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05"/>
        <w:tblW w:w="9923" w:type="dxa"/>
        <w:tblLook w:val="04A0" w:firstRow="1" w:lastRow="0" w:firstColumn="1" w:lastColumn="0" w:noHBand="0" w:noVBand="1"/>
      </w:tblPr>
      <w:tblGrid>
        <w:gridCol w:w="4253"/>
        <w:gridCol w:w="1843"/>
        <w:gridCol w:w="3827"/>
      </w:tblGrid>
      <w:tr w:rsidR="00C21F6B" w:rsidRPr="004D6C58" w14:paraId="567AE9DC" w14:textId="77777777" w:rsidTr="00374FBB">
        <w:tc>
          <w:tcPr>
            <w:tcW w:w="4253" w:type="dxa"/>
          </w:tcPr>
          <w:p w14:paraId="76CC700C" w14:textId="77777777" w:rsidR="00C21F6B" w:rsidRPr="008E5FEE" w:rsidRDefault="00C21F6B" w:rsidP="00374FBB">
            <w:pPr>
              <w:jc w:val="center"/>
              <w:rPr>
                <w:sz w:val="20"/>
              </w:rPr>
            </w:pPr>
            <w:r w:rsidRPr="008E5FEE">
              <w:rPr>
                <w:sz w:val="20"/>
              </w:rPr>
              <w:t>REPUBLIQUE DU CAMEROUN</w:t>
            </w:r>
          </w:p>
          <w:p w14:paraId="1BF3815C" w14:textId="77777777" w:rsidR="00C21F6B" w:rsidRPr="008E5FEE" w:rsidRDefault="00C21F6B" w:rsidP="00374FBB">
            <w:pPr>
              <w:jc w:val="center"/>
              <w:rPr>
                <w:i/>
                <w:iCs/>
                <w:sz w:val="20"/>
              </w:rPr>
            </w:pPr>
            <w:r w:rsidRPr="008E5FEE">
              <w:rPr>
                <w:i/>
                <w:iCs/>
                <w:sz w:val="20"/>
              </w:rPr>
              <w:t>Paix – Travail – Patrie</w:t>
            </w:r>
          </w:p>
          <w:p w14:paraId="67B669C8" w14:textId="77777777" w:rsidR="00C21F6B" w:rsidRPr="008E5FEE" w:rsidRDefault="00C21F6B" w:rsidP="00374FBB">
            <w:pPr>
              <w:jc w:val="center"/>
              <w:rPr>
                <w:sz w:val="20"/>
              </w:rPr>
            </w:pPr>
            <w:r w:rsidRPr="008E5FEE">
              <w:rPr>
                <w:sz w:val="20"/>
              </w:rPr>
              <w:t>-----------------</w:t>
            </w:r>
          </w:p>
          <w:p w14:paraId="5C0502CF" w14:textId="77777777" w:rsidR="00C21F6B" w:rsidRPr="008E5FEE" w:rsidRDefault="00C21F6B" w:rsidP="00374FBB">
            <w:pPr>
              <w:jc w:val="center"/>
              <w:rPr>
                <w:bCs/>
                <w:sz w:val="20"/>
              </w:rPr>
            </w:pPr>
            <w:r w:rsidRPr="008E5FEE">
              <w:rPr>
                <w:bCs/>
                <w:sz w:val="20"/>
              </w:rPr>
              <w:t>MINISTERE DE L’ADMINISTRATION</w:t>
            </w:r>
          </w:p>
          <w:p w14:paraId="4749A148" w14:textId="77777777" w:rsidR="00C21F6B" w:rsidRPr="008E5FEE" w:rsidRDefault="00C21F6B" w:rsidP="00374FBB">
            <w:pPr>
              <w:jc w:val="center"/>
              <w:rPr>
                <w:bCs/>
                <w:sz w:val="20"/>
              </w:rPr>
            </w:pPr>
            <w:r w:rsidRPr="008E5FEE">
              <w:rPr>
                <w:bCs/>
                <w:sz w:val="20"/>
              </w:rPr>
              <w:t>TERRITORIALE ET DE LA DECENTRALISATION</w:t>
            </w:r>
          </w:p>
          <w:p w14:paraId="6EBD1814" w14:textId="77777777" w:rsidR="00C21F6B" w:rsidRPr="008E5FEE" w:rsidRDefault="00C21F6B" w:rsidP="00374FBB">
            <w:pPr>
              <w:jc w:val="center"/>
              <w:rPr>
                <w:bCs/>
                <w:sz w:val="20"/>
              </w:rPr>
            </w:pPr>
            <w:r w:rsidRPr="008E5FEE">
              <w:rPr>
                <w:bCs/>
                <w:sz w:val="20"/>
              </w:rPr>
              <w:t>------------------</w:t>
            </w:r>
          </w:p>
          <w:p w14:paraId="675197B2" w14:textId="77777777" w:rsidR="00C21F6B" w:rsidRPr="008E5FEE" w:rsidRDefault="00C21F6B" w:rsidP="00374FBB">
            <w:pPr>
              <w:jc w:val="center"/>
              <w:rPr>
                <w:sz w:val="20"/>
              </w:rPr>
            </w:pPr>
            <w:r w:rsidRPr="008E5FEE">
              <w:rPr>
                <w:bCs/>
                <w:sz w:val="20"/>
              </w:rPr>
              <w:t>REGION DE L’EXTREME</w:t>
            </w:r>
          </w:p>
          <w:p w14:paraId="40357F2D" w14:textId="77777777" w:rsidR="00C21F6B" w:rsidRPr="008E5FEE" w:rsidRDefault="00C21F6B" w:rsidP="00374FBB">
            <w:pPr>
              <w:jc w:val="center"/>
              <w:rPr>
                <w:b/>
                <w:bCs/>
                <w:sz w:val="20"/>
              </w:rPr>
            </w:pPr>
            <w:r w:rsidRPr="008E5FEE">
              <w:rPr>
                <w:b/>
                <w:bCs/>
                <w:sz w:val="20"/>
              </w:rPr>
              <w:t>------------------</w:t>
            </w:r>
          </w:p>
          <w:p w14:paraId="5F5CB052" w14:textId="77777777" w:rsidR="00C21F6B" w:rsidRPr="008E5FEE" w:rsidRDefault="00C21F6B" w:rsidP="00374FBB">
            <w:pPr>
              <w:jc w:val="center"/>
              <w:rPr>
                <w:bCs/>
                <w:sz w:val="20"/>
              </w:rPr>
            </w:pPr>
            <w:r w:rsidRPr="008E5FEE">
              <w:rPr>
                <w:bCs/>
                <w:sz w:val="20"/>
              </w:rPr>
              <w:t>DEPARTEMENT DE LA MAYO</w:t>
            </w:r>
            <w:r>
              <w:rPr>
                <w:bCs/>
                <w:sz w:val="20"/>
              </w:rPr>
              <w:t xml:space="preserve"> KANI</w:t>
            </w:r>
          </w:p>
          <w:p w14:paraId="01E524DE" w14:textId="77777777" w:rsidR="00C21F6B" w:rsidRPr="008E5FEE" w:rsidRDefault="00C21F6B" w:rsidP="00374FBB">
            <w:pPr>
              <w:jc w:val="center"/>
              <w:rPr>
                <w:b/>
                <w:bCs/>
                <w:sz w:val="20"/>
              </w:rPr>
            </w:pPr>
            <w:r w:rsidRPr="008E5FEE">
              <w:rPr>
                <w:b/>
                <w:bCs/>
                <w:sz w:val="20"/>
              </w:rPr>
              <w:t>------------------</w:t>
            </w:r>
          </w:p>
          <w:p w14:paraId="4EC3FB6A" w14:textId="77777777" w:rsidR="00C21F6B" w:rsidRPr="008E5FEE" w:rsidRDefault="00C21F6B" w:rsidP="00374FBB">
            <w:pPr>
              <w:jc w:val="center"/>
              <w:rPr>
                <w:bCs/>
                <w:sz w:val="20"/>
              </w:rPr>
            </w:pPr>
            <w:r w:rsidRPr="008E5FEE">
              <w:rPr>
                <w:bCs/>
                <w:sz w:val="20"/>
              </w:rPr>
              <w:t xml:space="preserve">COMMUNE DE </w:t>
            </w:r>
            <w:r>
              <w:rPr>
                <w:bCs/>
                <w:sz w:val="20"/>
              </w:rPr>
              <w:t>MOULVOUDAYE</w:t>
            </w:r>
          </w:p>
          <w:p w14:paraId="4F90F623" w14:textId="77777777" w:rsidR="00C21F6B" w:rsidRPr="008E5FEE" w:rsidRDefault="00C21F6B" w:rsidP="00374FBB">
            <w:pPr>
              <w:tabs>
                <w:tab w:val="left" w:pos="3074"/>
              </w:tabs>
              <w:jc w:val="center"/>
              <w:rPr>
                <w:noProof/>
                <w:sz w:val="20"/>
              </w:rPr>
            </w:pPr>
            <w:r w:rsidRPr="008E5FEE">
              <w:rPr>
                <w:b/>
                <w:bCs/>
                <w:sz w:val="20"/>
              </w:rPr>
              <w:t>------------------</w:t>
            </w:r>
          </w:p>
        </w:tc>
        <w:tc>
          <w:tcPr>
            <w:tcW w:w="1843" w:type="dxa"/>
          </w:tcPr>
          <w:p w14:paraId="073F8B63" w14:textId="5C0CBEA5" w:rsidR="00C21F6B" w:rsidRPr="008E5FEE" w:rsidRDefault="00860BCA" w:rsidP="00374FBB">
            <w:pPr>
              <w:tabs>
                <w:tab w:val="left" w:pos="3074"/>
              </w:tabs>
              <w:jc w:val="center"/>
              <w:rPr>
                <w:noProof/>
                <w:sz w:val="20"/>
              </w:rPr>
            </w:pPr>
            <w:r w:rsidRPr="001218BC">
              <w:rPr>
                <w:noProof/>
                <w:szCs w:val="24"/>
              </w:rPr>
              <w:drawing>
                <wp:inline distT="0" distB="0" distL="0" distR="0" wp14:anchorId="6FFA9DE6" wp14:editId="7C887836">
                  <wp:extent cx="1026795" cy="793750"/>
                  <wp:effectExtent l="0" t="0" r="1905" b="6350"/>
                  <wp:docPr id="234191600" name="Image 1" descr="C:\Users\user\Desktop\dao mdaye\logo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user\Desktop\dao mdaye\logo_001.png"/>
                          <pic:cNvPicPr>
                            <a:picLocks noChangeAspect="1" noChangeArrowheads="1"/>
                          </pic:cNvPicPr>
                        </pic:nvPicPr>
                        <pic:blipFill>
                          <a:blip r:embed="rId11">
                            <a:extLst>
                              <a:ext uri="{28A0092B-C50C-407E-A947-70E740481C1C}">
                                <a14:useLocalDpi xmlns:a14="http://schemas.microsoft.com/office/drawing/2010/main" val="0"/>
                              </a:ext>
                            </a:extLst>
                          </a:blip>
                          <a:srcRect l="5757" t="8109" r="10072" b="5406"/>
                          <a:stretch>
                            <a:fillRect/>
                          </a:stretch>
                        </pic:blipFill>
                        <pic:spPr bwMode="auto">
                          <a:xfrm>
                            <a:off x="0" y="0"/>
                            <a:ext cx="1026795" cy="793750"/>
                          </a:xfrm>
                          <a:prstGeom prst="rect">
                            <a:avLst/>
                          </a:prstGeom>
                          <a:noFill/>
                          <a:ln>
                            <a:noFill/>
                          </a:ln>
                        </pic:spPr>
                      </pic:pic>
                    </a:graphicData>
                  </a:graphic>
                </wp:inline>
              </w:drawing>
            </w:r>
          </w:p>
        </w:tc>
        <w:tc>
          <w:tcPr>
            <w:tcW w:w="3827" w:type="dxa"/>
          </w:tcPr>
          <w:p w14:paraId="2BD3134F" w14:textId="77777777" w:rsidR="00C21F6B" w:rsidRPr="008E5FEE" w:rsidRDefault="00C21F6B" w:rsidP="00374FBB">
            <w:pPr>
              <w:jc w:val="center"/>
              <w:rPr>
                <w:sz w:val="20"/>
                <w:lang w:val="en-GB"/>
              </w:rPr>
            </w:pPr>
            <w:r w:rsidRPr="008E5FEE">
              <w:rPr>
                <w:sz w:val="20"/>
                <w:lang w:val="en-GB"/>
              </w:rPr>
              <w:t>REPUBLIC OF CAMEROON</w:t>
            </w:r>
          </w:p>
          <w:p w14:paraId="5B9875F8" w14:textId="77777777" w:rsidR="00C21F6B" w:rsidRPr="008E5FEE" w:rsidRDefault="00C21F6B" w:rsidP="00374FBB">
            <w:pPr>
              <w:jc w:val="center"/>
              <w:rPr>
                <w:i/>
                <w:iCs/>
                <w:sz w:val="20"/>
                <w:lang w:val="en-GB"/>
              </w:rPr>
            </w:pPr>
            <w:r w:rsidRPr="008E5FEE">
              <w:rPr>
                <w:i/>
                <w:iCs/>
                <w:sz w:val="20"/>
                <w:lang w:val="en-GB"/>
              </w:rPr>
              <w:t>Peace – Work – Fatherland</w:t>
            </w:r>
          </w:p>
          <w:p w14:paraId="02F294BF" w14:textId="77777777" w:rsidR="00C21F6B" w:rsidRPr="008E5FEE" w:rsidRDefault="00C21F6B" w:rsidP="00374FBB">
            <w:pPr>
              <w:jc w:val="center"/>
              <w:rPr>
                <w:sz w:val="20"/>
                <w:lang w:val="en-US"/>
              </w:rPr>
            </w:pPr>
            <w:r w:rsidRPr="008E5FEE">
              <w:rPr>
                <w:sz w:val="20"/>
                <w:lang w:val="en-US"/>
              </w:rPr>
              <w:t>---------------</w:t>
            </w:r>
          </w:p>
          <w:p w14:paraId="2F411B36" w14:textId="77777777" w:rsidR="00C21F6B" w:rsidRPr="008E5FEE" w:rsidRDefault="00C21F6B" w:rsidP="00374FBB">
            <w:pPr>
              <w:jc w:val="center"/>
              <w:rPr>
                <w:bCs/>
                <w:sz w:val="20"/>
                <w:lang w:val="en-US"/>
              </w:rPr>
            </w:pPr>
            <w:r w:rsidRPr="008E5FEE">
              <w:rPr>
                <w:bCs/>
                <w:sz w:val="20"/>
                <w:lang w:val="en-US"/>
              </w:rPr>
              <w:t>MINISTRY OF TERRITORIAL</w:t>
            </w:r>
          </w:p>
          <w:p w14:paraId="6FBDA675" w14:textId="77777777" w:rsidR="00C21F6B" w:rsidRPr="008E5FEE" w:rsidRDefault="00C21F6B" w:rsidP="00374FBB">
            <w:pPr>
              <w:jc w:val="center"/>
              <w:rPr>
                <w:bCs/>
                <w:sz w:val="20"/>
                <w:lang w:val="en-US"/>
              </w:rPr>
            </w:pPr>
            <w:r w:rsidRPr="008E5FEE">
              <w:rPr>
                <w:bCs/>
                <w:sz w:val="20"/>
                <w:lang w:val="en-US"/>
              </w:rPr>
              <w:t>ADMINISTRATION AND DECENTRALISATION</w:t>
            </w:r>
          </w:p>
          <w:p w14:paraId="59A7BE0E" w14:textId="77777777" w:rsidR="00C21F6B" w:rsidRPr="008E5FEE" w:rsidRDefault="00C21F6B" w:rsidP="00374FBB">
            <w:pPr>
              <w:jc w:val="center"/>
              <w:rPr>
                <w:bCs/>
                <w:sz w:val="20"/>
                <w:lang w:val="en-US"/>
              </w:rPr>
            </w:pPr>
            <w:r w:rsidRPr="008E5FEE">
              <w:rPr>
                <w:bCs/>
                <w:sz w:val="20"/>
                <w:lang w:val="en-US"/>
              </w:rPr>
              <w:t>------------------</w:t>
            </w:r>
          </w:p>
          <w:p w14:paraId="1332FA20" w14:textId="77777777" w:rsidR="00C21F6B" w:rsidRPr="008E5FEE" w:rsidRDefault="00C21F6B" w:rsidP="00374FBB">
            <w:pPr>
              <w:jc w:val="center"/>
              <w:rPr>
                <w:sz w:val="20"/>
                <w:lang w:val="en-US"/>
              </w:rPr>
            </w:pPr>
            <w:r w:rsidRPr="008E5FEE">
              <w:rPr>
                <w:bCs/>
                <w:sz w:val="20"/>
                <w:lang w:val="en-US"/>
              </w:rPr>
              <w:t>FAR-NORD REGION</w:t>
            </w:r>
          </w:p>
          <w:p w14:paraId="25B26BB4" w14:textId="77777777" w:rsidR="00C21F6B" w:rsidRPr="008E5FEE" w:rsidRDefault="00C21F6B" w:rsidP="00374FBB">
            <w:pPr>
              <w:jc w:val="center"/>
              <w:rPr>
                <w:b/>
                <w:bCs/>
                <w:sz w:val="20"/>
                <w:lang w:val="en-US"/>
              </w:rPr>
            </w:pPr>
            <w:r w:rsidRPr="008E5FEE">
              <w:rPr>
                <w:b/>
                <w:bCs/>
                <w:sz w:val="20"/>
                <w:lang w:val="en-US"/>
              </w:rPr>
              <w:t>------------------</w:t>
            </w:r>
          </w:p>
          <w:p w14:paraId="48DA9635" w14:textId="77777777" w:rsidR="00C21F6B" w:rsidRPr="008E5FEE" w:rsidRDefault="00C21F6B" w:rsidP="00374FBB">
            <w:pPr>
              <w:jc w:val="center"/>
              <w:rPr>
                <w:b/>
                <w:bCs/>
                <w:sz w:val="20"/>
                <w:lang w:val="en-US"/>
              </w:rPr>
            </w:pPr>
            <w:r w:rsidRPr="008E5FEE">
              <w:rPr>
                <w:bCs/>
                <w:sz w:val="20"/>
                <w:lang w:val="en-US"/>
              </w:rPr>
              <w:t>MAYO</w:t>
            </w:r>
            <w:r>
              <w:rPr>
                <w:bCs/>
                <w:sz w:val="20"/>
                <w:lang w:val="en-US"/>
              </w:rPr>
              <w:t xml:space="preserve"> KANI</w:t>
            </w:r>
            <w:r w:rsidRPr="008E5FEE">
              <w:rPr>
                <w:bCs/>
                <w:sz w:val="20"/>
                <w:lang w:val="en-US"/>
              </w:rPr>
              <w:t xml:space="preserve"> DIVISION</w:t>
            </w:r>
          </w:p>
          <w:p w14:paraId="04C1437A" w14:textId="77777777" w:rsidR="00C21F6B" w:rsidRPr="008E5FEE" w:rsidRDefault="00C21F6B" w:rsidP="00374FBB">
            <w:pPr>
              <w:jc w:val="center"/>
              <w:rPr>
                <w:b/>
                <w:bCs/>
                <w:sz w:val="20"/>
                <w:lang w:val="en-US"/>
              </w:rPr>
            </w:pPr>
            <w:r w:rsidRPr="008E5FEE">
              <w:rPr>
                <w:b/>
                <w:bCs/>
                <w:sz w:val="20"/>
                <w:lang w:val="en-US"/>
              </w:rPr>
              <w:t>------------------</w:t>
            </w:r>
          </w:p>
          <w:p w14:paraId="05465918" w14:textId="77777777" w:rsidR="00C21F6B" w:rsidRPr="004D6C58" w:rsidRDefault="00C21F6B" w:rsidP="00374FBB">
            <w:pPr>
              <w:jc w:val="center"/>
              <w:rPr>
                <w:sz w:val="20"/>
                <w:lang w:val="en-GB"/>
              </w:rPr>
            </w:pPr>
            <w:r w:rsidRPr="004D6C58">
              <w:rPr>
                <w:bCs/>
                <w:sz w:val="20"/>
                <w:lang w:val="en-GB"/>
              </w:rPr>
              <w:t>MOULVOUDAYE’S COUNCIL</w:t>
            </w:r>
          </w:p>
          <w:p w14:paraId="76D4A2EA" w14:textId="77777777" w:rsidR="00C21F6B" w:rsidRPr="004D6C58" w:rsidRDefault="00C21F6B" w:rsidP="00374FBB">
            <w:pPr>
              <w:tabs>
                <w:tab w:val="left" w:pos="3074"/>
              </w:tabs>
              <w:jc w:val="center"/>
              <w:rPr>
                <w:noProof/>
                <w:sz w:val="20"/>
                <w:lang w:val="en-GB"/>
              </w:rPr>
            </w:pPr>
            <w:r w:rsidRPr="004D6C58">
              <w:rPr>
                <w:b/>
                <w:bCs/>
                <w:sz w:val="20"/>
                <w:lang w:val="en-GB"/>
              </w:rPr>
              <w:t>------------------</w:t>
            </w:r>
          </w:p>
        </w:tc>
      </w:tr>
    </w:tbl>
    <w:p w14:paraId="7A5D2341" w14:textId="77777777" w:rsidR="006A71AF" w:rsidRPr="00DD3E8E" w:rsidRDefault="006A71AF" w:rsidP="007C636A">
      <w:pPr>
        <w:spacing w:line="276" w:lineRule="auto"/>
        <w:ind w:left="578" w:hanging="578"/>
        <w:jc w:val="both"/>
        <w:rPr>
          <w:rFonts w:ascii="Bookman Old Style" w:hAnsi="Bookman Old Style" w:cs="Arial"/>
          <w:b/>
          <w:sz w:val="22"/>
          <w:szCs w:val="22"/>
          <w:lang w:val="en-GB" w:eastAsia="en-US"/>
        </w:rPr>
      </w:pPr>
    </w:p>
    <w:p w14:paraId="100B2BD9" w14:textId="3EF78A1A" w:rsidR="006A71AF" w:rsidRPr="00384853" w:rsidRDefault="006A71AF" w:rsidP="007C636A">
      <w:pPr>
        <w:suppressAutoHyphens/>
        <w:autoSpaceDN w:val="0"/>
        <w:spacing w:line="276" w:lineRule="auto"/>
        <w:ind w:left="578" w:hanging="578"/>
        <w:jc w:val="center"/>
        <w:textAlignment w:val="baseline"/>
        <w:rPr>
          <w:rFonts w:ascii="Bookman Old Style" w:eastAsia="SimSun" w:hAnsi="Bookman Old Style" w:cs="Arial"/>
          <w:b/>
          <w:spacing w:val="-2"/>
          <w:sz w:val="36"/>
          <w:szCs w:val="36"/>
          <w:lang w:eastAsia="en-US"/>
        </w:rPr>
      </w:pPr>
      <w:r w:rsidRPr="00384853">
        <w:rPr>
          <w:rFonts w:ascii="Bookman Old Style" w:eastAsia="SimSun" w:hAnsi="Bookman Old Style" w:cs="Arial"/>
          <w:b/>
          <w:spacing w:val="-2"/>
          <w:sz w:val="36"/>
          <w:szCs w:val="36"/>
          <w:lang w:eastAsia="en-US"/>
        </w:rPr>
        <w:t>Commission Interne de Passation des Marchés</w:t>
      </w:r>
    </w:p>
    <w:p w14:paraId="179DCD7F" w14:textId="77777777" w:rsidR="006A71AF" w:rsidRPr="00384853" w:rsidRDefault="006A71AF" w:rsidP="007C636A">
      <w:pPr>
        <w:tabs>
          <w:tab w:val="right" w:pos="9000"/>
        </w:tabs>
        <w:suppressAutoHyphens/>
        <w:autoSpaceDN w:val="0"/>
        <w:spacing w:line="276" w:lineRule="auto"/>
        <w:ind w:left="578" w:hanging="578"/>
        <w:jc w:val="center"/>
        <w:textAlignment w:val="baseline"/>
        <w:rPr>
          <w:rFonts w:ascii="Bookman Old Style" w:eastAsia="SimSun" w:hAnsi="Bookman Old Style" w:cs="Arial"/>
          <w:b/>
          <w:spacing w:val="-2"/>
          <w:sz w:val="22"/>
          <w:szCs w:val="22"/>
          <w:lang w:val="fr-CA" w:eastAsia="en-US"/>
        </w:rPr>
      </w:pPr>
    </w:p>
    <w:p w14:paraId="112AF567" w14:textId="4EFB6843" w:rsidR="004D1723" w:rsidRPr="00384853" w:rsidRDefault="004D1723" w:rsidP="004D1723">
      <w:pPr>
        <w:jc w:val="center"/>
        <w:rPr>
          <w:rFonts w:ascii="Bookman Old Style" w:hAnsi="Bookman Old Style" w:cs="Arial"/>
          <w:b/>
          <w:bCs/>
          <w:color w:val="000000"/>
          <w:sz w:val="36"/>
          <w:szCs w:val="36"/>
        </w:rPr>
      </w:pPr>
      <w:r w:rsidRPr="00384853">
        <w:rPr>
          <w:rFonts w:ascii="Bookman Old Style" w:hAnsi="Bookman Old Style" w:cs="Arial"/>
          <w:b/>
          <w:bCs/>
          <w:color w:val="000000"/>
          <w:sz w:val="36"/>
          <w:szCs w:val="36"/>
        </w:rPr>
        <w:t>DEMANDE DE COTATION OUVERTE</w:t>
      </w:r>
    </w:p>
    <w:p w14:paraId="6D1F9EEF" w14:textId="77777777" w:rsidR="00860BCA" w:rsidRPr="00860BCA" w:rsidRDefault="00860BCA" w:rsidP="00860BCA">
      <w:pPr>
        <w:tabs>
          <w:tab w:val="left" w:pos="720"/>
          <w:tab w:val="right" w:leader="dot" w:pos="8640"/>
        </w:tabs>
        <w:spacing w:before="240" w:after="240"/>
        <w:jc w:val="center"/>
        <w:rPr>
          <w:rFonts w:ascii="Bookman Old Style" w:eastAsia="SimSun" w:hAnsi="Bookman Old Style"/>
          <w:b/>
          <w:caps/>
          <w:sz w:val="22"/>
          <w:szCs w:val="22"/>
          <w:lang w:val="fr-CA" w:eastAsia="en-US"/>
        </w:rPr>
      </w:pPr>
      <w:r w:rsidRPr="00860BCA">
        <w:rPr>
          <w:rFonts w:ascii="Bookman Old Style" w:eastAsia="SimSun" w:hAnsi="Bookman Old Style"/>
          <w:b/>
          <w:caps/>
          <w:sz w:val="22"/>
          <w:szCs w:val="22"/>
          <w:lang w:val="fr-CA" w:eastAsia="en-US"/>
        </w:rPr>
        <w:t>N°013/DCO/PROLOG/COMMUNE DE MOULVOUDAYE/CIPM/SIGAMP/2026 DU 14/08/2026</w:t>
      </w:r>
    </w:p>
    <w:p w14:paraId="5C77D399" w14:textId="69295040" w:rsidR="004D1723" w:rsidRDefault="00860BCA" w:rsidP="00860BCA">
      <w:pPr>
        <w:tabs>
          <w:tab w:val="left" w:pos="720"/>
          <w:tab w:val="right" w:leader="dot" w:pos="8640"/>
        </w:tabs>
        <w:spacing w:before="240" w:after="240"/>
        <w:jc w:val="center"/>
        <w:rPr>
          <w:rFonts w:ascii="Bookman Old Style" w:hAnsi="Bookman Old Style" w:cs="Arial"/>
          <w:b/>
          <w:sz w:val="36"/>
          <w:szCs w:val="36"/>
        </w:rPr>
      </w:pPr>
      <w:r w:rsidRPr="00860BCA">
        <w:rPr>
          <w:rFonts w:ascii="Bookman Old Style" w:eastAsia="SimSun" w:hAnsi="Bookman Old Style"/>
          <w:b/>
          <w:caps/>
          <w:sz w:val="22"/>
          <w:szCs w:val="22"/>
          <w:lang w:val="fr-CA" w:eastAsia="en-US"/>
        </w:rPr>
        <w:t>EN PROCEDURE D’URGENCE</w:t>
      </w:r>
      <w:r w:rsidRPr="00860BCA">
        <w:rPr>
          <w:rFonts w:ascii="Bookman Old Style" w:eastAsia="SimSun" w:hAnsi="Bookman Old Style"/>
          <w:b/>
          <w:caps/>
          <w:sz w:val="22"/>
          <w:szCs w:val="22"/>
          <w:lang w:val="fr-CA" w:eastAsia="en-US"/>
        </w:rPr>
        <w:t xml:space="preserve"> </w:t>
      </w:r>
      <w:r w:rsidRPr="00860BCA">
        <w:rPr>
          <w:rFonts w:ascii="Bookman Old Style" w:eastAsia="SimSun" w:hAnsi="Bookman Old Style"/>
          <w:b/>
          <w:caps/>
          <w:sz w:val="22"/>
          <w:szCs w:val="22"/>
          <w:lang w:val="fr-CA" w:eastAsia="en-US"/>
        </w:rPr>
        <w:t xml:space="preserve">POUR LES TRAVAUX DE REALISATION D'UNE MINI ADDUCTION D’EAU POTABLE (AEP) A ENERGIE SOLAIRE DANS LA LOCALITE DE BADAJI DARAM – COMMUNE DE MOULVOUDAYE </w:t>
      </w:r>
    </w:p>
    <w:p w14:paraId="4A4FD276" w14:textId="7349C956" w:rsidR="0025260F" w:rsidRDefault="0025260F" w:rsidP="00DD3E8E">
      <w:pPr>
        <w:tabs>
          <w:tab w:val="left" w:pos="720"/>
          <w:tab w:val="right" w:leader="dot" w:pos="8640"/>
        </w:tabs>
        <w:spacing w:before="240" w:after="240"/>
        <w:jc w:val="center"/>
        <w:rPr>
          <w:rFonts w:ascii="Bookman Old Style" w:hAnsi="Bookman Old Style" w:cs="Arial"/>
          <w:b/>
          <w:sz w:val="36"/>
          <w:szCs w:val="36"/>
        </w:rPr>
      </w:pPr>
    </w:p>
    <w:tbl>
      <w:tblPr>
        <w:tblStyle w:val="Grilledutableau"/>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943"/>
      </w:tblGrid>
      <w:tr w:rsidR="00C21F6B" w:rsidRPr="00C21F6B" w14:paraId="72F4D7FD" w14:textId="77777777" w:rsidTr="00374FBB">
        <w:tc>
          <w:tcPr>
            <w:tcW w:w="2268" w:type="dxa"/>
          </w:tcPr>
          <w:p w14:paraId="782C37CB" w14:textId="77777777" w:rsidR="00C21F6B" w:rsidRPr="00C21F6B" w:rsidRDefault="00C21F6B" w:rsidP="00374FBB">
            <w:pPr>
              <w:tabs>
                <w:tab w:val="left" w:pos="720"/>
                <w:tab w:val="right" w:leader="dot" w:pos="8640"/>
              </w:tabs>
              <w:spacing w:line="360" w:lineRule="auto"/>
              <w:rPr>
                <w:rFonts w:ascii="Bookman Old Style" w:hAnsi="Bookman Old Style"/>
                <w:b/>
              </w:rPr>
            </w:pPr>
            <w:bookmarkStart w:id="0" w:name="_Hlk236726506"/>
            <w:r w:rsidRPr="00C21F6B">
              <w:rPr>
                <w:rFonts w:ascii="Bookman Old Style" w:hAnsi="Bookman Old Style"/>
                <w:b/>
              </w:rPr>
              <w:t>Pays</w:t>
            </w:r>
          </w:p>
        </w:tc>
        <w:tc>
          <w:tcPr>
            <w:tcW w:w="7943" w:type="dxa"/>
          </w:tcPr>
          <w:p w14:paraId="53655EDB" w14:textId="77777777" w:rsidR="00C21F6B" w:rsidRPr="00C21F6B" w:rsidRDefault="00C21F6B" w:rsidP="00374FBB">
            <w:pPr>
              <w:pStyle w:val="BankNormal"/>
              <w:spacing w:after="0"/>
              <w:ind w:left="109" w:hanging="75"/>
              <w:jc w:val="both"/>
              <w:rPr>
                <w:rFonts w:ascii="Bookman Old Style" w:hAnsi="Bookman Old Style"/>
                <w:b/>
                <w:lang w:val="fr-FR"/>
              </w:rPr>
            </w:pPr>
            <w:r w:rsidRPr="00C21F6B">
              <w:rPr>
                <w:rFonts w:ascii="Bookman Old Style" w:eastAsia="Calibri" w:hAnsi="Bookman Old Style"/>
                <w:b/>
                <w:lang w:val="fr-FR"/>
              </w:rPr>
              <w:t>République du Cameroun</w:t>
            </w:r>
          </w:p>
        </w:tc>
      </w:tr>
      <w:tr w:rsidR="00C21F6B" w:rsidRPr="00C21F6B" w14:paraId="0E0A2961" w14:textId="77777777" w:rsidTr="00374FBB">
        <w:tc>
          <w:tcPr>
            <w:tcW w:w="2268" w:type="dxa"/>
          </w:tcPr>
          <w:p w14:paraId="360EFC59" w14:textId="77777777" w:rsidR="00C21F6B" w:rsidRPr="00C21F6B" w:rsidRDefault="00C21F6B" w:rsidP="00374FBB">
            <w:pPr>
              <w:tabs>
                <w:tab w:val="left" w:pos="720"/>
                <w:tab w:val="right" w:leader="dot" w:pos="8640"/>
              </w:tabs>
              <w:spacing w:line="360" w:lineRule="auto"/>
              <w:rPr>
                <w:rFonts w:ascii="Bookman Old Style" w:hAnsi="Bookman Old Style"/>
                <w:b/>
              </w:rPr>
            </w:pPr>
            <w:proofErr w:type="spellStart"/>
            <w:r w:rsidRPr="00C21F6B">
              <w:rPr>
                <w:rFonts w:ascii="Bookman Old Style" w:hAnsi="Bookman Old Style"/>
                <w:b/>
              </w:rPr>
              <w:t>Projet</w:t>
            </w:r>
            <w:proofErr w:type="spellEnd"/>
          </w:p>
        </w:tc>
        <w:tc>
          <w:tcPr>
            <w:tcW w:w="7943" w:type="dxa"/>
          </w:tcPr>
          <w:p w14:paraId="77F3AA7C" w14:textId="77777777" w:rsidR="00C21F6B" w:rsidRPr="00C21F6B" w:rsidRDefault="00C21F6B" w:rsidP="00374FBB">
            <w:pPr>
              <w:pStyle w:val="BankNormal"/>
              <w:spacing w:after="0"/>
              <w:ind w:left="109" w:hanging="75"/>
              <w:jc w:val="both"/>
              <w:rPr>
                <w:rFonts w:ascii="Bookman Old Style" w:hAnsi="Bookman Old Style"/>
                <w:b/>
                <w:lang w:val="fr-FR"/>
              </w:rPr>
            </w:pPr>
            <w:r w:rsidRPr="00C21F6B">
              <w:rPr>
                <w:rFonts w:ascii="Bookman Old Style" w:hAnsi="Bookman Old Style"/>
                <w:b/>
                <w:lang w:val="fr-FR"/>
              </w:rPr>
              <w:t>Projet Gouvernance Locale et Communautés Résilientes (PROLOG)</w:t>
            </w:r>
          </w:p>
          <w:p w14:paraId="59E0542D" w14:textId="77777777" w:rsidR="00C21F6B" w:rsidRPr="00C21F6B" w:rsidRDefault="00C21F6B" w:rsidP="00374FBB">
            <w:pPr>
              <w:pStyle w:val="BankNormal"/>
              <w:spacing w:after="0"/>
              <w:ind w:left="109" w:hanging="75"/>
              <w:jc w:val="both"/>
              <w:rPr>
                <w:rFonts w:ascii="Bookman Old Style" w:hAnsi="Bookman Old Style"/>
                <w:b/>
                <w:lang w:val="fr-FR"/>
              </w:rPr>
            </w:pPr>
          </w:p>
        </w:tc>
      </w:tr>
      <w:tr w:rsidR="00C21F6B" w:rsidRPr="00C21F6B" w14:paraId="426C6C3A" w14:textId="77777777" w:rsidTr="00374FBB">
        <w:tc>
          <w:tcPr>
            <w:tcW w:w="2268" w:type="dxa"/>
          </w:tcPr>
          <w:p w14:paraId="36E21859" w14:textId="77777777" w:rsidR="00C21F6B" w:rsidRPr="00C21F6B" w:rsidRDefault="00C21F6B" w:rsidP="00374FBB">
            <w:pPr>
              <w:tabs>
                <w:tab w:val="left" w:pos="720"/>
                <w:tab w:val="right" w:leader="dot" w:pos="8640"/>
              </w:tabs>
              <w:spacing w:line="360" w:lineRule="auto"/>
              <w:rPr>
                <w:rFonts w:ascii="Bookman Old Style" w:hAnsi="Bookman Old Style"/>
                <w:b/>
              </w:rPr>
            </w:pPr>
            <w:proofErr w:type="spellStart"/>
            <w:r w:rsidRPr="00C21F6B">
              <w:rPr>
                <w:rFonts w:ascii="Bookman Old Style" w:hAnsi="Bookman Old Style"/>
                <w:b/>
              </w:rPr>
              <w:t>Maîtrise</w:t>
            </w:r>
            <w:proofErr w:type="spellEnd"/>
            <w:r w:rsidRPr="00C21F6B">
              <w:rPr>
                <w:rFonts w:ascii="Bookman Old Style" w:hAnsi="Bookman Old Style"/>
                <w:b/>
              </w:rPr>
              <w:t xml:space="preserve"> </w:t>
            </w:r>
            <w:proofErr w:type="spellStart"/>
            <w:r w:rsidRPr="00C21F6B">
              <w:rPr>
                <w:rFonts w:ascii="Bookman Old Style" w:hAnsi="Bookman Old Style"/>
                <w:b/>
              </w:rPr>
              <w:t>d’Ouvrage</w:t>
            </w:r>
            <w:proofErr w:type="spellEnd"/>
          </w:p>
        </w:tc>
        <w:tc>
          <w:tcPr>
            <w:tcW w:w="7943" w:type="dxa"/>
          </w:tcPr>
          <w:p w14:paraId="1ACCEB52" w14:textId="77777777" w:rsidR="00C21F6B" w:rsidRPr="00C21F6B" w:rsidRDefault="00C21F6B" w:rsidP="00374FBB">
            <w:pPr>
              <w:pStyle w:val="BankNormal"/>
              <w:spacing w:after="0" w:line="360" w:lineRule="auto"/>
              <w:jc w:val="both"/>
              <w:rPr>
                <w:rFonts w:ascii="Bookman Old Style" w:hAnsi="Bookman Old Style"/>
                <w:b/>
              </w:rPr>
            </w:pPr>
            <w:r w:rsidRPr="00C21F6B">
              <w:rPr>
                <w:rFonts w:ascii="Bookman Old Style" w:hAnsi="Bookman Old Style"/>
                <w:b/>
                <w:lang w:val="fr-FR"/>
              </w:rPr>
              <w:t xml:space="preserve">Commune de MOULVOUDAYE </w:t>
            </w:r>
          </w:p>
        </w:tc>
      </w:tr>
      <w:tr w:rsidR="00C21F6B" w:rsidRPr="00C21F6B" w14:paraId="44EAE41E" w14:textId="77777777" w:rsidTr="00374FBB">
        <w:tc>
          <w:tcPr>
            <w:tcW w:w="2268" w:type="dxa"/>
          </w:tcPr>
          <w:p w14:paraId="5480B2D4" w14:textId="77777777" w:rsidR="00C21F6B" w:rsidRPr="00C21F6B" w:rsidRDefault="00C21F6B" w:rsidP="00374FBB">
            <w:pPr>
              <w:tabs>
                <w:tab w:val="left" w:pos="720"/>
                <w:tab w:val="right" w:leader="dot" w:pos="8640"/>
              </w:tabs>
              <w:spacing w:line="360" w:lineRule="auto"/>
              <w:rPr>
                <w:rFonts w:ascii="Bookman Old Style" w:hAnsi="Bookman Old Style"/>
                <w:b/>
              </w:rPr>
            </w:pPr>
            <w:proofErr w:type="spellStart"/>
            <w:r w:rsidRPr="00C21F6B">
              <w:rPr>
                <w:rFonts w:ascii="Bookman Old Style" w:hAnsi="Bookman Old Style"/>
                <w:b/>
              </w:rPr>
              <w:t>Financement</w:t>
            </w:r>
            <w:proofErr w:type="spellEnd"/>
          </w:p>
        </w:tc>
        <w:tc>
          <w:tcPr>
            <w:tcW w:w="7943" w:type="dxa"/>
          </w:tcPr>
          <w:p w14:paraId="68594CF9" w14:textId="77777777" w:rsidR="00C21F6B" w:rsidRPr="00C21F6B" w:rsidRDefault="00C21F6B" w:rsidP="00374FBB">
            <w:pPr>
              <w:pStyle w:val="BankNormal"/>
              <w:spacing w:after="0" w:line="360" w:lineRule="auto"/>
              <w:jc w:val="both"/>
              <w:rPr>
                <w:rFonts w:ascii="Bookman Old Style" w:hAnsi="Bookman Old Style"/>
                <w:b/>
                <w:lang w:val="fr-FR"/>
              </w:rPr>
            </w:pPr>
            <w:r w:rsidRPr="00C21F6B">
              <w:rPr>
                <w:rFonts w:ascii="Bookman Old Style" w:hAnsi="Bookman Old Style"/>
                <w:b/>
              </w:rPr>
              <w:t xml:space="preserve">Crédit </w:t>
            </w:r>
            <w:r w:rsidRPr="00C21F6B">
              <w:rPr>
                <w:rFonts w:ascii="Bookman Old Style" w:hAnsi="Bookman Old Style"/>
                <w:b/>
                <w:lang w:val="fr-FR"/>
              </w:rPr>
              <w:t xml:space="preserve">IDA 72130-CM </w:t>
            </w:r>
          </w:p>
        </w:tc>
      </w:tr>
      <w:tr w:rsidR="00C21F6B" w:rsidRPr="00C21F6B" w14:paraId="3AF72BCA" w14:textId="77777777" w:rsidTr="00374FBB">
        <w:tc>
          <w:tcPr>
            <w:tcW w:w="2268" w:type="dxa"/>
          </w:tcPr>
          <w:p w14:paraId="023E2FD0" w14:textId="77777777" w:rsidR="00C21F6B" w:rsidRPr="00C21F6B" w:rsidRDefault="00C21F6B" w:rsidP="00374FBB">
            <w:pPr>
              <w:tabs>
                <w:tab w:val="left" w:pos="720"/>
                <w:tab w:val="right" w:leader="dot" w:pos="8640"/>
              </w:tabs>
              <w:rPr>
                <w:rFonts w:ascii="Bookman Old Style" w:hAnsi="Bookman Old Style"/>
                <w:b/>
              </w:rPr>
            </w:pPr>
            <w:proofErr w:type="spellStart"/>
            <w:r w:rsidRPr="00C21F6B">
              <w:rPr>
                <w:rFonts w:ascii="Bookman Old Style" w:hAnsi="Bookman Old Style"/>
                <w:b/>
              </w:rPr>
              <w:t>Référence</w:t>
            </w:r>
            <w:proofErr w:type="spellEnd"/>
            <w:r w:rsidRPr="00C21F6B">
              <w:rPr>
                <w:rFonts w:ascii="Bookman Old Style" w:hAnsi="Bookman Old Style"/>
                <w:b/>
              </w:rPr>
              <w:t xml:space="preserve"> Convention</w:t>
            </w:r>
          </w:p>
        </w:tc>
        <w:tc>
          <w:tcPr>
            <w:tcW w:w="7943" w:type="dxa"/>
          </w:tcPr>
          <w:p w14:paraId="26BCFB08" w14:textId="6B912798" w:rsidR="00C21F6B" w:rsidRPr="00C21F6B" w:rsidRDefault="00C21F6B" w:rsidP="00374FBB">
            <w:pPr>
              <w:pStyle w:val="BankNormal"/>
              <w:spacing w:after="0"/>
              <w:ind w:left="108" w:hanging="74"/>
              <w:jc w:val="both"/>
              <w:rPr>
                <w:rFonts w:ascii="Bookman Old Style" w:hAnsi="Bookman Old Style"/>
                <w:b/>
                <w:lang w:val="fr-FR"/>
              </w:rPr>
            </w:pPr>
            <w:r w:rsidRPr="00C21F6B">
              <w:rPr>
                <w:rFonts w:ascii="Bookman Old Style" w:hAnsi="Bookman Old Style" w:cs="Arial"/>
                <w:b/>
                <w:bCs/>
                <w:lang w:val="fr-FR"/>
              </w:rPr>
              <w:t>___/C/MARS/2026/MINDDEVEL/SG/PROLOG - COMMUNE DE MOULVOUDAYE</w:t>
            </w:r>
            <w:r w:rsidR="00860BCA">
              <w:rPr>
                <w:rFonts w:ascii="Bookman Old Style" w:hAnsi="Bookman Old Style" w:cs="Arial"/>
                <w:b/>
                <w:bCs/>
                <w:lang w:val="fr-FR"/>
              </w:rPr>
              <w:t>30/04/2026</w:t>
            </w:r>
          </w:p>
        </w:tc>
      </w:tr>
      <w:tr w:rsidR="00C21F6B" w:rsidRPr="00C21F6B" w14:paraId="6D46EB48" w14:textId="77777777" w:rsidTr="00374FBB">
        <w:tc>
          <w:tcPr>
            <w:tcW w:w="2268" w:type="dxa"/>
          </w:tcPr>
          <w:p w14:paraId="3757B29C" w14:textId="77777777" w:rsidR="00C21F6B" w:rsidRPr="00C21F6B" w:rsidRDefault="00C21F6B" w:rsidP="00374FBB">
            <w:pPr>
              <w:tabs>
                <w:tab w:val="left" w:pos="720"/>
                <w:tab w:val="right" w:leader="dot" w:pos="8640"/>
              </w:tabs>
              <w:rPr>
                <w:rFonts w:ascii="Bookman Old Style" w:hAnsi="Bookman Old Style"/>
                <w:b/>
                <w:lang w:val="fr-FR"/>
              </w:rPr>
            </w:pPr>
            <w:r w:rsidRPr="00C21F6B">
              <w:rPr>
                <w:rFonts w:ascii="Bookman Old Style" w:hAnsi="Bookman Old Style"/>
                <w:b/>
                <w:lang w:val="fr-FR"/>
              </w:rPr>
              <w:t>Référence Avis de Consultation ouverte</w:t>
            </w:r>
          </w:p>
        </w:tc>
        <w:tc>
          <w:tcPr>
            <w:tcW w:w="7943" w:type="dxa"/>
            <w:vAlign w:val="center"/>
          </w:tcPr>
          <w:p w14:paraId="3A6BD66D" w14:textId="2F141ECA" w:rsidR="00C21F6B" w:rsidRPr="00C21F6B" w:rsidRDefault="00C21F6B" w:rsidP="00374FBB">
            <w:pPr>
              <w:rPr>
                <w:rFonts w:ascii="Bookman Old Style" w:eastAsia="SimSun" w:hAnsi="Bookman Old Style"/>
                <w:b/>
                <w:caps/>
                <w:lang w:val="fr-CA"/>
              </w:rPr>
            </w:pPr>
            <w:r w:rsidRPr="00C21F6B">
              <w:rPr>
                <w:rFonts w:ascii="Bookman Old Style" w:eastAsia="SimSun" w:hAnsi="Bookman Old Style"/>
                <w:b/>
                <w:caps/>
                <w:lang w:val="fr-CA"/>
              </w:rPr>
              <w:t>N°</w:t>
            </w:r>
            <w:r w:rsidR="00860BCA">
              <w:rPr>
                <w:rFonts w:ascii="Bookman Old Style" w:eastAsia="SimSun" w:hAnsi="Bookman Old Style"/>
                <w:b/>
                <w:caps/>
                <w:lang w:val="fr-CA"/>
              </w:rPr>
              <w:t>013</w:t>
            </w:r>
            <w:r w:rsidRPr="00C21F6B">
              <w:rPr>
                <w:rFonts w:ascii="Bookman Old Style" w:eastAsia="SimSun" w:hAnsi="Bookman Old Style"/>
                <w:b/>
                <w:caps/>
                <w:lang w:val="fr-CA"/>
              </w:rPr>
              <w:t>/DCO/PROLOG/COMMUNE DE MOULVOUDAYE</w:t>
            </w:r>
            <w:r w:rsidRPr="00C21F6B">
              <w:rPr>
                <w:rFonts w:ascii="Bookman Old Style" w:hAnsi="Bookman Old Style"/>
                <w:b/>
                <w:lang w:val="fr-FR"/>
              </w:rPr>
              <w:t>/CIPM</w:t>
            </w:r>
            <w:r w:rsidRPr="00C21F6B">
              <w:rPr>
                <w:rFonts w:ascii="Bookman Old Style" w:eastAsia="SimSun" w:hAnsi="Bookman Old Style"/>
                <w:b/>
                <w:caps/>
                <w:lang w:val="fr-CA"/>
              </w:rPr>
              <w:t>/SIGAMP/2026</w:t>
            </w:r>
          </w:p>
          <w:p w14:paraId="560DDF93" w14:textId="77777777" w:rsidR="00C21F6B" w:rsidRPr="00C21F6B" w:rsidRDefault="00C21F6B" w:rsidP="00374FBB">
            <w:pPr>
              <w:pStyle w:val="BankNormal"/>
              <w:spacing w:after="0" w:line="360" w:lineRule="auto"/>
              <w:rPr>
                <w:rFonts w:ascii="Bookman Old Style" w:hAnsi="Bookman Old Style"/>
                <w:b/>
                <w:lang w:val="fr-FR"/>
              </w:rPr>
            </w:pPr>
          </w:p>
        </w:tc>
      </w:tr>
      <w:tr w:rsidR="00C21F6B" w:rsidRPr="00C21F6B" w14:paraId="17FF93E0" w14:textId="77777777" w:rsidTr="00374FBB">
        <w:trPr>
          <w:trHeight w:val="105"/>
        </w:trPr>
        <w:tc>
          <w:tcPr>
            <w:tcW w:w="2268" w:type="dxa"/>
          </w:tcPr>
          <w:p w14:paraId="54BD240A" w14:textId="77777777" w:rsidR="00C21F6B" w:rsidRPr="00C21F6B" w:rsidRDefault="00C21F6B" w:rsidP="00374FBB">
            <w:pPr>
              <w:tabs>
                <w:tab w:val="left" w:pos="720"/>
                <w:tab w:val="right" w:leader="dot" w:pos="8640"/>
              </w:tabs>
              <w:spacing w:line="360" w:lineRule="auto"/>
              <w:rPr>
                <w:rFonts w:ascii="Bookman Old Style" w:hAnsi="Bookman Old Style"/>
                <w:b/>
              </w:rPr>
            </w:pPr>
            <w:proofErr w:type="spellStart"/>
            <w:r w:rsidRPr="00C21F6B">
              <w:rPr>
                <w:rFonts w:ascii="Bookman Old Style" w:hAnsi="Bookman Old Style"/>
                <w:b/>
              </w:rPr>
              <w:t>Référence</w:t>
            </w:r>
            <w:proofErr w:type="spellEnd"/>
            <w:r w:rsidRPr="00C21F6B">
              <w:rPr>
                <w:rFonts w:ascii="Bookman Old Style" w:hAnsi="Bookman Old Style"/>
                <w:b/>
              </w:rPr>
              <w:t xml:space="preserve"> STEP</w:t>
            </w:r>
          </w:p>
        </w:tc>
        <w:tc>
          <w:tcPr>
            <w:tcW w:w="7943" w:type="dxa"/>
          </w:tcPr>
          <w:p w14:paraId="771C6946" w14:textId="77777777" w:rsidR="00C21F6B" w:rsidRPr="00C21F6B" w:rsidRDefault="00C21F6B" w:rsidP="00374FBB">
            <w:pPr>
              <w:pStyle w:val="BankNormal"/>
              <w:spacing w:after="0"/>
              <w:ind w:left="108" w:hanging="74"/>
              <w:jc w:val="both"/>
              <w:rPr>
                <w:rFonts w:ascii="Bookman Old Style" w:hAnsi="Bookman Old Style"/>
                <w:b/>
                <w:lang w:val="fr-FR"/>
              </w:rPr>
            </w:pPr>
            <w:r w:rsidRPr="00C21F6B">
              <w:rPr>
                <w:rFonts w:ascii="Bookman Old Style" w:hAnsi="Bookman Old Style" w:cs="Arial"/>
                <w:b/>
                <w:bCs/>
                <w:lang w:val="fr-FR"/>
              </w:rPr>
              <w:t>EN-MK-MOULVOUDAYE-C12-SBP CYCLE 2-CONST 2</w:t>
            </w:r>
          </w:p>
        </w:tc>
      </w:tr>
      <w:tr w:rsidR="00C21F6B" w:rsidRPr="00C21F6B" w14:paraId="7B931499" w14:textId="77777777" w:rsidTr="00374FBB">
        <w:trPr>
          <w:trHeight w:val="105"/>
        </w:trPr>
        <w:tc>
          <w:tcPr>
            <w:tcW w:w="2268" w:type="dxa"/>
          </w:tcPr>
          <w:p w14:paraId="42D8AC27" w14:textId="77777777" w:rsidR="00C21F6B" w:rsidRPr="00C21F6B" w:rsidRDefault="00C21F6B" w:rsidP="00374FBB">
            <w:pPr>
              <w:tabs>
                <w:tab w:val="left" w:pos="720"/>
                <w:tab w:val="right" w:leader="dot" w:pos="8640"/>
              </w:tabs>
              <w:spacing w:line="360" w:lineRule="auto"/>
              <w:rPr>
                <w:rFonts w:ascii="Bookman Old Style" w:hAnsi="Bookman Old Style"/>
                <w:b/>
              </w:rPr>
            </w:pPr>
            <w:r w:rsidRPr="00C21F6B">
              <w:rPr>
                <w:rFonts w:ascii="Bookman Old Style" w:hAnsi="Bookman Old Style"/>
                <w:b/>
              </w:rPr>
              <w:t xml:space="preserve">Date </w:t>
            </w:r>
          </w:p>
        </w:tc>
        <w:tc>
          <w:tcPr>
            <w:tcW w:w="7943" w:type="dxa"/>
          </w:tcPr>
          <w:p w14:paraId="0D511B5A" w14:textId="77777777" w:rsidR="00C21F6B" w:rsidRPr="00C21F6B" w:rsidRDefault="00C21F6B" w:rsidP="00374FBB">
            <w:pPr>
              <w:pStyle w:val="Titre"/>
              <w:spacing w:line="360" w:lineRule="auto"/>
              <w:jc w:val="both"/>
              <w:rPr>
                <w:rFonts w:ascii="Bookman Old Style" w:hAnsi="Bookman Old Style"/>
                <w:sz w:val="24"/>
                <w:lang w:val="fr-FR"/>
              </w:rPr>
            </w:pPr>
            <w:r w:rsidRPr="00C21F6B">
              <w:rPr>
                <w:rFonts w:ascii="Bookman Old Style" w:hAnsi="Bookman Old Style"/>
                <w:sz w:val="24"/>
                <w:lang w:val="fr-FR"/>
              </w:rPr>
              <w:t>Août 2026</w:t>
            </w:r>
          </w:p>
        </w:tc>
      </w:tr>
      <w:bookmarkEnd w:id="0"/>
    </w:tbl>
    <w:p w14:paraId="12D06678" w14:textId="77777777"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pPr>
    </w:p>
    <w:p w14:paraId="339C410A" w14:textId="562CE169"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sectPr w:rsidR="00C946B8" w:rsidRPr="00384853" w:rsidSect="00A84AB6">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numRestart w:val="eachSect"/>
          </w:endnotePr>
          <w:type w:val="nextColumn"/>
          <w:pgSz w:w="12240" w:h="15840" w:code="1"/>
          <w:pgMar w:top="1134" w:right="1134" w:bottom="1134" w:left="1134" w:header="720" w:footer="720" w:gutter="0"/>
          <w:pgBorders w:display="firstPage" w:offsetFrom="page">
            <w:top w:val="diamondsGray" w:sz="12" w:space="24" w:color="auto"/>
            <w:left w:val="diamondsGray" w:sz="12" w:space="24" w:color="auto"/>
            <w:bottom w:val="diamondsGray" w:sz="12" w:space="24" w:color="auto"/>
            <w:right w:val="diamondsGray" w:sz="12" w:space="24" w:color="auto"/>
          </w:pgBorders>
          <w:cols w:space="720"/>
          <w:titlePg/>
        </w:sectPr>
      </w:pPr>
    </w:p>
    <w:p w14:paraId="6F7111F2" w14:textId="0412EDAC" w:rsidR="00044A09" w:rsidRPr="00384853" w:rsidRDefault="00044A09" w:rsidP="007952B7">
      <w:pPr>
        <w:suppressAutoHyphens/>
        <w:spacing w:after="120" w:line="276" w:lineRule="auto"/>
        <w:ind w:left="578" w:hanging="578"/>
        <w:jc w:val="center"/>
        <w:rPr>
          <w:rFonts w:ascii="Bookman Old Style" w:hAnsi="Bookman Old Style" w:cs="Arial"/>
          <w:b/>
          <w:bCs/>
          <w:sz w:val="40"/>
          <w:szCs w:val="40"/>
          <w:lang w:eastAsia="en-US"/>
        </w:rPr>
      </w:pPr>
      <w:r w:rsidRPr="00384853">
        <w:rPr>
          <w:rFonts w:ascii="Bookman Old Style" w:hAnsi="Bookman Old Style" w:cs="Arial"/>
          <w:b/>
          <w:bCs/>
          <w:sz w:val="40"/>
          <w:szCs w:val="40"/>
          <w:lang w:eastAsia="en-US"/>
        </w:rPr>
        <w:lastRenderedPageBreak/>
        <w:t>Sommaire</w:t>
      </w:r>
    </w:p>
    <w:p w14:paraId="336EE9A3" w14:textId="0B67C4D4" w:rsidR="00C17ED4" w:rsidRPr="00C17ED4" w:rsidRDefault="007952B7">
      <w:pPr>
        <w:pStyle w:val="TM1"/>
        <w:tabs>
          <w:tab w:val="left" w:pos="1440"/>
          <w:tab w:val="right" w:leader="dot" w:pos="10054"/>
        </w:tabs>
        <w:rPr>
          <w:rFonts w:eastAsiaTheme="minorEastAsia" w:cstheme="minorBidi"/>
          <w:b w:val="0"/>
          <w:bCs w:val="0"/>
          <w:caps w:val="0"/>
          <w:noProof/>
          <w:sz w:val="16"/>
          <w:szCs w:val="16"/>
        </w:rPr>
      </w:pPr>
      <w:r w:rsidRPr="00C17ED4">
        <w:rPr>
          <w:rFonts w:ascii="Bookman Old Style" w:hAnsi="Bookman Old Style" w:cs="Arial"/>
          <w:b w:val="0"/>
          <w:bCs w:val="0"/>
          <w:caps w:val="0"/>
          <w:noProof/>
          <w:sz w:val="16"/>
          <w:szCs w:val="16"/>
          <w:lang w:eastAsia="en-US"/>
        </w:rPr>
        <w:fldChar w:fldCharType="begin"/>
      </w:r>
      <w:r w:rsidRPr="00C17ED4">
        <w:rPr>
          <w:rFonts w:ascii="Bookman Old Style" w:hAnsi="Bookman Old Style" w:cs="Arial"/>
          <w:b w:val="0"/>
          <w:bCs w:val="0"/>
          <w:caps w:val="0"/>
          <w:noProof/>
          <w:sz w:val="16"/>
          <w:szCs w:val="16"/>
          <w:lang w:eastAsia="en-US"/>
        </w:rPr>
        <w:instrText xml:space="preserve"> TOC \o "1-3" \h \z \u </w:instrText>
      </w:r>
      <w:r w:rsidRPr="00C17ED4">
        <w:rPr>
          <w:rFonts w:ascii="Bookman Old Style" w:hAnsi="Bookman Old Style" w:cs="Arial"/>
          <w:b w:val="0"/>
          <w:bCs w:val="0"/>
          <w:caps w:val="0"/>
          <w:noProof/>
          <w:sz w:val="16"/>
          <w:szCs w:val="16"/>
          <w:lang w:eastAsia="en-US"/>
        </w:rPr>
        <w:fldChar w:fldCharType="separate"/>
      </w:r>
      <w:hyperlink w:anchor="_Toc236400272" w:history="1">
        <w:r w:rsidR="00C17ED4" w:rsidRPr="00C17ED4">
          <w:rPr>
            <w:rStyle w:val="Lienhypertexte"/>
            <w:rFonts w:ascii="Bookman Old Style" w:hAnsi="Bookman Old Style" w:cs="Arial"/>
            <w:noProof/>
            <w:sz w:val="16"/>
            <w:szCs w:val="16"/>
          </w:rPr>
          <w:t>ANNEXE 1</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SPECIFICATIONS (EXIGENCES DU MAITRE D’OUVRAGE)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_Toc236400272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10</w:t>
        </w:r>
        <w:r w:rsidR="00C17ED4" w:rsidRPr="00C17ED4">
          <w:rPr>
            <w:noProof/>
            <w:webHidden/>
            <w:sz w:val="16"/>
            <w:szCs w:val="16"/>
          </w:rPr>
          <w:fldChar w:fldCharType="end"/>
        </w:r>
      </w:hyperlink>
    </w:p>
    <w:p w14:paraId="4105E9A8" w14:textId="5205F177" w:rsidR="00C17ED4" w:rsidRPr="00C17ED4" w:rsidRDefault="00000000">
      <w:pPr>
        <w:pStyle w:val="TM1"/>
        <w:tabs>
          <w:tab w:val="left" w:pos="960"/>
          <w:tab w:val="right" w:leader="dot" w:pos="10054"/>
        </w:tabs>
        <w:rPr>
          <w:rFonts w:eastAsiaTheme="minorEastAsia" w:cstheme="minorBidi"/>
          <w:b w:val="0"/>
          <w:bCs w:val="0"/>
          <w:caps w:val="0"/>
          <w:noProof/>
          <w:sz w:val="16"/>
          <w:szCs w:val="16"/>
        </w:rPr>
      </w:pPr>
      <w:hyperlink w:anchor="_Toc236400273" w:history="1">
        <w:r w:rsidR="00C17ED4" w:rsidRPr="00C17ED4">
          <w:rPr>
            <w:rStyle w:val="Lienhypertexte"/>
            <w:noProof/>
            <w:sz w:val="16"/>
            <w:szCs w:val="16"/>
          </w:rPr>
          <w:t>PIECE 01</w:t>
        </w:r>
        <w:r w:rsidR="00C17ED4" w:rsidRPr="00C17ED4">
          <w:rPr>
            <w:rFonts w:eastAsiaTheme="minorEastAsia" w:cstheme="minorBidi"/>
            <w:b w:val="0"/>
            <w:bCs w:val="0"/>
            <w:caps w:val="0"/>
            <w:noProof/>
            <w:sz w:val="16"/>
            <w:szCs w:val="16"/>
          </w:rPr>
          <w:tab/>
        </w:r>
        <w:r w:rsidR="00C17ED4" w:rsidRPr="00C17ED4">
          <w:rPr>
            <w:rStyle w:val="Lienhypertexte"/>
            <w:noProof/>
            <w:sz w:val="16"/>
            <w:szCs w:val="16"/>
          </w:rPr>
          <w:t>Cahier des Clauses Techniques Particulières (CCTP)</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_Toc236400273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11</w:t>
        </w:r>
        <w:r w:rsidR="00C17ED4" w:rsidRPr="00C17ED4">
          <w:rPr>
            <w:noProof/>
            <w:webHidden/>
            <w:sz w:val="16"/>
            <w:szCs w:val="16"/>
          </w:rPr>
          <w:fldChar w:fldCharType="end"/>
        </w:r>
      </w:hyperlink>
    </w:p>
    <w:p w14:paraId="1AE1AAE6" w14:textId="6C56CA40" w:rsidR="00C17ED4" w:rsidRPr="00C17ED4" w:rsidRDefault="00000000">
      <w:pPr>
        <w:pStyle w:val="TM1"/>
        <w:tabs>
          <w:tab w:val="right" w:leader="dot" w:pos="10054"/>
        </w:tabs>
        <w:rPr>
          <w:rFonts w:eastAsiaTheme="minorEastAsia" w:cstheme="minorBidi"/>
          <w:b w:val="0"/>
          <w:bCs w:val="0"/>
          <w:caps w:val="0"/>
          <w:noProof/>
          <w:sz w:val="16"/>
          <w:szCs w:val="16"/>
        </w:rPr>
      </w:pPr>
      <w:hyperlink w:anchor="_Toc236400274" w:history="1">
        <w:r w:rsidR="00C17ED4" w:rsidRPr="00C17ED4">
          <w:rPr>
            <w:rStyle w:val="Lienhypertexte"/>
            <w:rFonts w:ascii="Bookman Old Style" w:eastAsia="Calibri" w:hAnsi="Bookman Old Style"/>
            <w:noProof/>
            <w:sz w:val="16"/>
            <w:szCs w:val="16"/>
            <w:lang w:val="fr-CM"/>
          </w:rPr>
          <w:t>CHAPITRE I : GENERALITES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_Toc236400274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11</w:t>
        </w:r>
        <w:r w:rsidR="00C17ED4" w:rsidRPr="00C17ED4">
          <w:rPr>
            <w:noProof/>
            <w:webHidden/>
            <w:sz w:val="16"/>
            <w:szCs w:val="16"/>
          </w:rPr>
          <w:fldChar w:fldCharType="end"/>
        </w:r>
      </w:hyperlink>
    </w:p>
    <w:p w14:paraId="5E65FD5D" w14:textId="7E0765EE" w:rsidR="00C17ED4" w:rsidRPr="00C17ED4" w:rsidRDefault="00000000">
      <w:pPr>
        <w:pStyle w:val="TM2"/>
        <w:tabs>
          <w:tab w:val="right" w:leader="dot" w:pos="10054"/>
        </w:tabs>
        <w:rPr>
          <w:rFonts w:eastAsiaTheme="minorEastAsia" w:cstheme="minorBidi"/>
          <w:smallCaps w:val="0"/>
          <w:noProof/>
          <w:sz w:val="16"/>
          <w:szCs w:val="16"/>
        </w:rPr>
      </w:pPr>
      <w:hyperlink w:anchor="_Toc236400275" w:history="1">
        <w:r w:rsidR="00C17ED4" w:rsidRPr="00C17ED4">
          <w:rPr>
            <w:rStyle w:val="Lienhypertexte"/>
            <w:rFonts w:ascii="Bookman Old Style" w:eastAsia="Calibri" w:hAnsi="Bookman Old Style"/>
            <w:noProof/>
            <w:sz w:val="16"/>
            <w:szCs w:val="16"/>
          </w:rPr>
          <w:t>I.1 - OBJET</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_Toc236400275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11</w:t>
        </w:r>
        <w:r w:rsidR="00C17ED4" w:rsidRPr="00C17ED4">
          <w:rPr>
            <w:noProof/>
            <w:webHidden/>
            <w:sz w:val="16"/>
            <w:szCs w:val="16"/>
          </w:rPr>
          <w:fldChar w:fldCharType="end"/>
        </w:r>
      </w:hyperlink>
    </w:p>
    <w:p w14:paraId="09B5C164" w14:textId="286287E4" w:rsidR="00C17ED4" w:rsidRPr="00C17ED4" w:rsidRDefault="00000000">
      <w:pPr>
        <w:pStyle w:val="TM2"/>
        <w:tabs>
          <w:tab w:val="right" w:leader="dot" w:pos="10054"/>
        </w:tabs>
        <w:rPr>
          <w:rFonts w:eastAsiaTheme="minorEastAsia" w:cstheme="minorBidi"/>
          <w:smallCaps w:val="0"/>
          <w:noProof/>
          <w:sz w:val="16"/>
          <w:szCs w:val="16"/>
        </w:rPr>
      </w:pPr>
      <w:hyperlink w:anchor="_Toc236400276" w:history="1">
        <w:r w:rsidR="00C17ED4" w:rsidRPr="00C17ED4">
          <w:rPr>
            <w:rStyle w:val="Lienhypertexte"/>
            <w:rFonts w:ascii="Bookman Old Style" w:eastAsia="Calibri" w:hAnsi="Bookman Old Style"/>
            <w:noProof/>
            <w:sz w:val="16"/>
            <w:szCs w:val="16"/>
          </w:rPr>
          <w:t>I.2 - ETENDU DES PRESTATIONS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_Toc236400276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11</w:t>
        </w:r>
        <w:r w:rsidR="00C17ED4" w:rsidRPr="00C17ED4">
          <w:rPr>
            <w:noProof/>
            <w:webHidden/>
            <w:sz w:val="16"/>
            <w:szCs w:val="16"/>
          </w:rPr>
          <w:fldChar w:fldCharType="end"/>
        </w:r>
      </w:hyperlink>
    </w:p>
    <w:p w14:paraId="1CC8BC52" w14:textId="518040C7" w:rsidR="00C17ED4" w:rsidRPr="00C17ED4" w:rsidRDefault="00000000">
      <w:pPr>
        <w:pStyle w:val="TM2"/>
        <w:tabs>
          <w:tab w:val="right" w:leader="dot" w:pos="10054"/>
        </w:tabs>
        <w:rPr>
          <w:rFonts w:eastAsiaTheme="minorEastAsia" w:cstheme="minorBidi"/>
          <w:smallCaps w:val="0"/>
          <w:noProof/>
          <w:sz w:val="16"/>
          <w:szCs w:val="16"/>
        </w:rPr>
      </w:pPr>
      <w:hyperlink w:anchor="_Toc236400277" w:history="1">
        <w:r w:rsidR="00C17ED4" w:rsidRPr="00C17ED4">
          <w:rPr>
            <w:rStyle w:val="Lienhypertexte"/>
            <w:rFonts w:ascii="Bookman Old Style" w:eastAsia="Calibri" w:hAnsi="Bookman Old Style"/>
            <w:noProof/>
            <w:sz w:val="16"/>
            <w:szCs w:val="16"/>
          </w:rPr>
          <w:t>I.3- DESCRIPTION DES OUVRAGES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_Toc236400277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12</w:t>
        </w:r>
        <w:r w:rsidR="00C17ED4" w:rsidRPr="00C17ED4">
          <w:rPr>
            <w:noProof/>
            <w:webHidden/>
            <w:sz w:val="16"/>
            <w:szCs w:val="16"/>
          </w:rPr>
          <w:fldChar w:fldCharType="end"/>
        </w:r>
      </w:hyperlink>
    </w:p>
    <w:p w14:paraId="5BED68F5" w14:textId="16A0D6D1" w:rsidR="00C17ED4" w:rsidRPr="00C17ED4" w:rsidRDefault="00000000">
      <w:pPr>
        <w:pStyle w:val="TM1"/>
        <w:tabs>
          <w:tab w:val="right" w:leader="dot" w:pos="10054"/>
        </w:tabs>
        <w:rPr>
          <w:rFonts w:eastAsiaTheme="minorEastAsia" w:cstheme="minorBidi"/>
          <w:b w:val="0"/>
          <w:bCs w:val="0"/>
          <w:caps w:val="0"/>
          <w:noProof/>
          <w:sz w:val="16"/>
          <w:szCs w:val="16"/>
        </w:rPr>
      </w:pPr>
      <w:hyperlink w:anchor="_Toc236400278" w:history="1">
        <w:r w:rsidR="00C17ED4" w:rsidRPr="00C17ED4">
          <w:rPr>
            <w:rStyle w:val="Lienhypertexte"/>
            <w:rFonts w:ascii="Bookman Old Style" w:hAnsi="Bookman Old Style"/>
            <w:noProof/>
            <w:sz w:val="16"/>
            <w:szCs w:val="16"/>
          </w:rPr>
          <w:t>CHAPITRE II - SPECIFICATIONS TECHNIQUES PARTICULIERES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_Toc236400278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12</w:t>
        </w:r>
        <w:r w:rsidR="00C17ED4" w:rsidRPr="00C17ED4">
          <w:rPr>
            <w:noProof/>
            <w:webHidden/>
            <w:sz w:val="16"/>
            <w:szCs w:val="16"/>
          </w:rPr>
          <w:fldChar w:fldCharType="end"/>
        </w:r>
      </w:hyperlink>
    </w:p>
    <w:p w14:paraId="3DE070AC" w14:textId="45F744E0" w:rsidR="00C17ED4" w:rsidRPr="00C17ED4" w:rsidRDefault="00000000">
      <w:pPr>
        <w:pStyle w:val="TM2"/>
        <w:tabs>
          <w:tab w:val="right" w:leader="dot" w:pos="10054"/>
        </w:tabs>
        <w:rPr>
          <w:rFonts w:eastAsiaTheme="minorEastAsia" w:cstheme="minorBidi"/>
          <w:smallCaps w:val="0"/>
          <w:noProof/>
          <w:sz w:val="16"/>
          <w:szCs w:val="16"/>
        </w:rPr>
      </w:pPr>
      <w:hyperlink w:anchor="_Toc236400279" w:history="1">
        <w:r w:rsidR="00C17ED4" w:rsidRPr="00C17ED4">
          <w:rPr>
            <w:rStyle w:val="Lienhypertexte"/>
            <w:rFonts w:ascii="Bookman Old Style" w:hAnsi="Bookman Old Style"/>
            <w:noProof/>
            <w:sz w:val="16"/>
            <w:szCs w:val="16"/>
          </w:rPr>
          <w:t>II.1 - CONFORMITE AUX NORMES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_Toc236400279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12</w:t>
        </w:r>
        <w:r w:rsidR="00C17ED4" w:rsidRPr="00C17ED4">
          <w:rPr>
            <w:noProof/>
            <w:webHidden/>
            <w:sz w:val="16"/>
            <w:szCs w:val="16"/>
          </w:rPr>
          <w:fldChar w:fldCharType="end"/>
        </w:r>
      </w:hyperlink>
    </w:p>
    <w:p w14:paraId="664F3F03" w14:textId="33FF0AA3" w:rsidR="00C17ED4" w:rsidRPr="00C17ED4" w:rsidRDefault="00000000">
      <w:pPr>
        <w:pStyle w:val="TM2"/>
        <w:tabs>
          <w:tab w:val="right" w:leader="dot" w:pos="10054"/>
        </w:tabs>
        <w:rPr>
          <w:rFonts w:eastAsiaTheme="minorEastAsia" w:cstheme="minorBidi"/>
          <w:smallCaps w:val="0"/>
          <w:noProof/>
          <w:sz w:val="16"/>
          <w:szCs w:val="16"/>
        </w:rPr>
      </w:pPr>
      <w:hyperlink w:anchor="_Toc236400280" w:history="1">
        <w:r w:rsidR="00C17ED4" w:rsidRPr="00C17ED4">
          <w:rPr>
            <w:rStyle w:val="Lienhypertexte"/>
            <w:rFonts w:ascii="Bookman Old Style" w:hAnsi="Bookman Old Style"/>
            <w:noProof/>
            <w:sz w:val="16"/>
            <w:szCs w:val="16"/>
          </w:rPr>
          <w:t>II.2 - CARACTERISTIQUES DES MATERIAUX</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_Toc236400280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12</w:t>
        </w:r>
        <w:r w:rsidR="00C17ED4" w:rsidRPr="00C17ED4">
          <w:rPr>
            <w:noProof/>
            <w:webHidden/>
            <w:sz w:val="16"/>
            <w:szCs w:val="16"/>
          </w:rPr>
          <w:fldChar w:fldCharType="end"/>
        </w:r>
      </w:hyperlink>
    </w:p>
    <w:p w14:paraId="09314FB4" w14:textId="320AA4B5" w:rsidR="00C17ED4" w:rsidRPr="00C17ED4" w:rsidRDefault="00000000">
      <w:pPr>
        <w:pStyle w:val="TM2"/>
        <w:tabs>
          <w:tab w:val="right" w:leader="dot" w:pos="10054"/>
        </w:tabs>
        <w:rPr>
          <w:rFonts w:eastAsiaTheme="minorEastAsia" w:cstheme="minorBidi"/>
          <w:smallCaps w:val="0"/>
          <w:noProof/>
          <w:sz w:val="16"/>
          <w:szCs w:val="16"/>
        </w:rPr>
      </w:pPr>
      <w:hyperlink w:anchor="_Toc236400281" w:history="1">
        <w:r w:rsidR="00C17ED4" w:rsidRPr="00C17ED4">
          <w:rPr>
            <w:rStyle w:val="Lienhypertexte"/>
            <w:rFonts w:ascii="Bookman Old Style" w:hAnsi="Bookman Old Style"/>
            <w:noProof/>
            <w:sz w:val="16"/>
            <w:szCs w:val="16"/>
          </w:rPr>
          <w:t>II.3 - DOSAGE DE BETON ET DE MORTIER</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_Toc236400281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13</w:t>
        </w:r>
        <w:r w:rsidR="00C17ED4" w:rsidRPr="00C17ED4">
          <w:rPr>
            <w:noProof/>
            <w:webHidden/>
            <w:sz w:val="16"/>
            <w:szCs w:val="16"/>
          </w:rPr>
          <w:fldChar w:fldCharType="end"/>
        </w:r>
      </w:hyperlink>
    </w:p>
    <w:p w14:paraId="43CB584C" w14:textId="42A57963" w:rsidR="00C17ED4" w:rsidRPr="00C17ED4" w:rsidRDefault="00000000">
      <w:pPr>
        <w:pStyle w:val="TM2"/>
        <w:tabs>
          <w:tab w:val="right" w:leader="dot" w:pos="10054"/>
        </w:tabs>
        <w:rPr>
          <w:rFonts w:eastAsiaTheme="minorEastAsia" w:cstheme="minorBidi"/>
          <w:smallCaps w:val="0"/>
          <w:noProof/>
          <w:sz w:val="16"/>
          <w:szCs w:val="16"/>
        </w:rPr>
      </w:pPr>
      <w:hyperlink w:anchor="_Toc236400282" w:history="1">
        <w:r w:rsidR="00C17ED4" w:rsidRPr="00C17ED4">
          <w:rPr>
            <w:rStyle w:val="Lienhypertexte"/>
            <w:rFonts w:ascii="Bookman Old Style" w:hAnsi="Bookman Old Style"/>
            <w:noProof/>
            <w:sz w:val="16"/>
            <w:szCs w:val="16"/>
          </w:rPr>
          <w:t>II.4 - FABRICATION DU ‘’LAITIER’’ DE CIMENT</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_Toc236400282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16</w:t>
        </w:r>
        <w:r w:rsidR="00C17ED4" w:rsidRPr="00C17ED4">
          <w:rPr>
            <w:noProof/>
            <w:webHidden/>
            <w:sz w:val="16"/>
            <w:szCs w:val="16"/>
          </w:rPr>
          <w:fldChar w:fldCharType="end"/>
        </w:r>
      </w:hyperlink>
    </w:p>
    <w:p w14:paraId="6B074661" w14:textId="091D5C6E" w:rsidR="00C17ED4" w:rsidRPr="00C17ED4" w:rsidRDefault="00000000">
      <w:pPr>
        <w:pStyle w:val="TM2"/>
        <w:tabs>
          <w:tab w:val="right" w:leader="dot" w:pos="10054"/>
        </w:tabs>
        <w:rPr>
          <w:rFonts w:eastAsiaTheme="minorEastAsia" w:cstheme="minorBidi"/>
          <w:smallCaps w:val="0"/>
          <w:noProof/>
          <w:sz w:val="16"/>
          <w:szCs w:val="16"/>
        </w:rPr>
      </w:pPr>
      <w:hyperlink w:anchor="_Toc236400283" w:history="1">
        <w:r w:rsidR="00C17ED4" w:rsidRPr="00C17ED4">
          <w:rPr>
            <w:rStyle w:val="Lienhypertexte"/>
            <w:rFonts w:ascii="Bookman Old Style" w:hAnsi="Bookman Old Style"/>
            <w:noProof/>
            <w:sz w:val="16"/>
            <w:szCs w:val="16"/>
          </w:rPr>
          <w:t>II.5 - FOURNITURE DE LA POMPE IMMERGEE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_Toc236400283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16</w:t>
        </w:r>
        <w:r w:rsidR="00C17ED4" w:rsidRPr="00C17ED4">
          <w:rPr>
            <w:noProof/>
            <w:webHidden/>
            <w:sz w:val="16"/>
            <w:szCs w:val="16"/>
          </w:rPr>
          <w:fldChar w:fldCharType="end"/>
        </w:r>
      </w:hyperlink>
    </w:p>
    <w:p w14:paraId="1123F13A" w14:textId="5D7195D2" w:rsidR="00C17ED4" w:rsidRPr="00C17ED4" w:rsidRDefault="00000000">
      <w:pPr>
        <w:pStyle w:val="TM1"/>
        <w:tabs>
          <w:tab w:val="right" w:leader="dot" w:pos="10054"/>
        </w:tabs>
        <w:rPr>
          <w:rFonts w:eastAsiaTheme="minorEastAsia" w:cstheme="minorBidi"/>
          <w:b w:val="0"/>
          <w:bCs w:val="0"/>
          <w:caps w:val="0"/>
          <w:noProof/>
          <w:sz w:val="16"/>
          <w:szCs w:val="16"/>
        </w:rPr>
      </w:pPr>
      <w:hyperlink w:anchor="_Toc236400284" w:history="1">
        <w:r w:rsidR="00C17ED4" w:rsidRPr="00C17ED4">
          <w:rPr>
            <w:rStyle w:val="Lienhypertexte"/>
            <w:rFonts w:ascii="Bookman Old Style" w:hAnsi="Bookman Old Style"/>
            <w:noProof/>
            <w:sz w:val="16"/>
            <w:szCs w:val="16"/>
          </w:rPr>
          <w:t>CHAPITRE III - DESCRIPTION DES PRESTATIONS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_Toc236400284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22</w:t>
        </w:r>
        <w:r w:rsidR="00C17ED4" w:rsidRPr="00C17ED4">
          <w:rPr>
            <w:noProof/>
            <w:webHidden/>
            <w:sz w:val="16"/>
            <w:szCs w:val="16"/>
          </w:rPr>
          <w:fldChar w:fldCharType="end"/>
        </w:r>
      </w:hyperlink>
    </w:p>
    <w:p w14:paraId="2AE9E675" w14:textId="5DDB47D0" w:rsidR="00C17ED4" w:rsidRPr="00C17ED4" w:rsidRDefault="00000000">
      <w:pPr>
        <w:pStyle w:val="TM2"/>
        <w:tabs>
          <w:tab w:val="right" w:leader="dot" w:pos="10054"/>
        </w:tabs>
        <w:rPr>
          <w:rFonts w:eastAsiaTheme="minorEastAsia" w:cstheme="minorBidi"/>
          <w:smallCaps w:val="0"/>
          <w:noProof/>
          <w:sz w:val="16"/>
          <w:szCs w:val="16"/>
        </w:rPr>
      </w:pPr>
      <w:hyperlink w:anchor="_Toc236400285" w:history="1">
        <w:r w:rsidR="00C17ED4" w:rsidRPr="00C17ED4">
          <w:rPr>
            <w:rStyle w:val="Lienhypertexte"/>
            <w:rFonts w:ascii="Bookman Old Style" w:hAnsi="Bookman Old Style"/>
            <w:noProof/>
            <w:sz w:val="16"/>
            <w:szCs w:val="16"/>
          </w:rPr>
          <w:t>III.1 - ETUDES GEOPHYSIQUES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_Toc236400285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22</w:t>
        </w:r>
        <w:r w:rsidR="00C17ED4" w:rsidRPr="00C17ED4">
          <w:rPr>
            <w:noProof/>
            <w:webHidden/>
            <w:sz w:val="16"/>
            <w:szCs w:val="16"/>
          </w:rPr>
          <w:fldChar w:fldCharType="end"/>
        </w:r>
      </w:hyperlink>
    </w:p>
    <w:p w14:paraId="6A3AECAB" w14:textId="03302AC1" w:rsidR="00C17ED4" w:rsidRPr="00C17ED4" w:rsidRDefault="00000000">
      <w:pPr>
        <w:pStyle w:val="TM2"/>
        <w:tabs>
          <w:tab w:val="right" w:leader="dot" w:pos="10054"/>
        </w:tabs>
        <w:rPr>
          <w:rFonts w:eastAsiaTheme="minorEastAsia" w:cstheme="minorBidi"/>
          <w:smallCaps w:val="0"/>
          <w:noProof/>
          <w:sz w:val="16"/>
          <w:szCs w:val="16"/>
        </w:rPr>
      </w:pPr>
      <w:hyperlink w:anchor="_Toc236400286" w:history="1">
        <w:r w:rsidR="00C17ED4" w:rsidRPr="00C17ED4">
          <w:rPr>
            <w:rStyle w:val="Lienhypertexte"/>
            <w:rFonts w:ascii="Bookman Old Style" w:hAnsi="Bookman Old Style"/>
            <w:noProof/>
            <w:sz w:val="16"/>
            <w:szCs w:val="16"/>
          </w:rPr>
          <w:t>III.2 - DESCRIPTION DES TRAVAUX DE FORAGE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_Toc236400286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25</w:t>
        </w:r>
        <w:r w:rsidR="00C17ED4" w:rsidRPr="00C17ED4">
          <w:rPr>
            <w:noProof/>
            <w:webHidden/>
            <w:sz w:val="16"/>
            <w:szCs w:val="16"/>
          </w:rPr>
          <w:fldChar w:fldCharType="end"/>
        </w:r>
      </w:hyperlink>
    </w:p>
    <w:p w14:paraId="719657FA" w14:textId="16521364" w:rsidR="00C17ED4" w:rsidRPr="00C17ED4" w:rsidRDefault="00000000">
      <w:pPr>
        <w:pStyle w:val="TM2"/>
        <w:tabs>
          <w:tab w:val="right" w:leader="dot" w:pos="10054"/>
        </w:tabs>
        <w:rPr>
          <w:rFonts w:eastAsiaTheme="minorEastAsia" w:cstheme="minorBidi"/>
          <w:smallCaps w:val="0"/>
          <w:noProof/>
          <w:sz w:val="16"/>
          <w:szCs w:val="16"/>
        </w:rPr>
      </w:pPr>
      <w:hyperlink w:anchor="_Toc236400287" w:history="1">
        <w:r w:rsidR="00C17ED4" w:rsidRPr="00C17ED4">
          <w:rPr>
            <w:rStyle w:val="Lienhypertexte"/>
            <w:rFonts w:ascii="Bookman Old Style" w:hAnsi="Bookman Old Style"/>
            <w:noProof/>
            <w:sz w:val="16"/>
            <w:szCs w:val="16"/>
          </w:rPr>
          <w:t>III.3 - EXECUTION DE LA TETE DU FORAGE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_Toc236400287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29</w:t>
        </w:r>
        <w:r w:rsidR="00C17ED4" w:rsidRPr="00C17ED4">
          <w:rPr>
            <w:noProof/>
            <w:webHidden/>
            <w:sz w:val="16"/>
            <w:szCs w:val="16"/>
          </w:rPr>
          <w:fldChar w:fldCharType="end"/>
        </w:r>
      </w:hyperlink>
    </w:p>
    <w:p w14:paraId="2FB9F554" w14:textId="7948D192" w:rsidR="00C17ED4" w:rsidRPr="00C17ED4" w:rsidRDefault="00000000">
      <w:pPr>
        <w:pStyle w:val="TM2"/>
        <w:tabs>
          <w:tab w:val="right" w:leader="dot" w:pos="10054"/>
        </w:tabs>
        <w:rPr>
          <w:rFonts w:eastAsiaTheme="minorEastAsia" w:cstheme="minorBidi"/>
          <w:smallCaps w:val="0"/>
          <w:noProof/>
          <w:sz w:val="16"/>
          <w:szCs w:val="16"/>
        </w:rPr>
      </w:pPr>
      <w:hyperlink w:anchor="_Toc236400288" w:history="1">
        <w:r w:rsidR="00C17ED4" w:rsidRPr="00C17ED4">
          <w:rPr>
            <w:rStyle w:val="Lienhypertexte"/>
            <w:rFonts w:ascii="Bookman Old Style" w:hAnsi="Bookman Old Style"/>
            <w:noProof/>
            <w:sz w:val="16"/>
            <w:szCs w:val="16"/>
          </w:rPr>
          <w:t>III.4 - EXECUTION DES BORNES FONTAINE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_Toc236400288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29</w:t>
        </w:r>
        <w:r w:rsidR="00C17ED4" w:rsidRPr="00C17ED4">
          <w:rPr>
            <w:noProof/>
            <w:webHidden/>
            <w:sz w:val="16"/>
            <w:szCs w:val="16"/>
          </w:rPr>
          <w:fldChar w:fldCharType="end"/>
        </w:r>
      </w:hyperlink>
    </w:p>
    <w:p w14:paraId="0C055363" w14:textId="63EC1F36" w:rsidR="00C17ED4" w:rsidRPr="00C17ED4" w:rsidRDefault="00000000">
      <w:pPr>
        <w:pStyle w:val="TM2"/>
        <w:tabs>
          <w:tab w:val="right" w:leader="dot" w:pos="10054"/>
        </w:tabs>
        <w:rPr>
          <w:rFonts w:eastAsiaTheme="minorEastAsia" w:cstheme="minorBidi"/>
          <w:smallCaps w:val="0"/>
          <w:noProof/>
          <w:sz w:val="16"/>
          <w:szCs w:val="16"/>
        </w:rPr>
      </w:pPr>
      <w:hyperlink w:anchor="_Toc236400289" w:history="1">
        <w:r w:rsidR="00C17ED4" w:rsidRPr="00C17ED4">
          <w:rPr>
            <w:rStyle w:val="Lienhypertexte"/>
            <w:rFonts w:ascii="Bookman Old Style" w:hAnsi="Bookman Old Style"/>
            <w:noProof/>
            <w:sz w:val="16"/>
            <w:szCs w:val="16"/>
          </w:rPr>
          <w:t>III.5 - EXECUTION DU CHATEAU ET SALLE DE COMMANDE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_Toc236400289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29</w:t>
        </w:r>
        <w:r w:rsidR="00C17ED4" w:rsidRPr="00C17ED4">
          <w:rPr>
            <w:noProof/>
            <w:webHidden/>
            <w:sz w:val="16"/>
            <w:szCs w:val="16"/>
          </w:rPr>
          <w:fldChar w:fldCharType="end"/>
        </w:r>
      </w:hyperlink>
    </w:p>
    <w:p w14:paraId="435CB576" w14:textId="40573D35" w:rsidR="00C17ED4" w:rsidRPr="00C17ED4" w:rsidRDefault="00000000">
      <w:pPr>
        <w:pStyle w:val="TM2"/>
        <w:tabs>
          <w:tab w:val="right" w:leader="dot" w:pos="10054"/>
        </w:tabs>
        <w:rPr>
          <w:rFonts w:eastAsiaTheme="minorEastAsia" w:cstheme="minorBidi"/>
          <w:smallCaps w:val="0"/>
          <w:noProof/>
          <w:sz w:val="16"/>
          <w:szCs w:val="16"/>
        </w:rPr>
      </w:pPr>
      <w:hyperlink w:anchor="_Toc236400290" w:history="1">
        <w:r w:rsidR="00C17ED4" w:rsidRPr="00C17ED4">
          <w:rPr>
            <w:rStyle w:val="Lienhypertexte"/>
            <w:rFonts w:ascii="Bookman Old Style" w:hAnsi="Bookman Old Style"/>
            <w:noProof/>
            <w:sz w:val="16"/>
            <w:szCs w:val="16"/>
          </w:rPr>
          <w:t>III.6- POSE DES PANNEAUX PHOTOVOLTAÏQUES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_Toc236400290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33</w:t>
        </w:r>
        <w:r w:rsidR="00C17ED4" w:rsidRPr="00C17ED4">
          <w:rPr>
            <w:noProof/>
            <w:webHidden/>
            <w:sz w:val="16"/>
            <w:szCs w:val="16"/>
          </w:rPr>
          <w:fldChar w:fldCharType="end"/>
        </w:r>
      </w:hyperlink>
    </w:p>
    <w:p w14:paraId="56AA480F" w14:textId="3A28857D" w:rsidR="00C17ED4" w:rsidRPr="00C17ED4" w:rsidRDefault="00000000">
      <w:pPr>
        <w:pStyle w:val="TM2"/>
        <w:tabs>
          <w:tab w:val="right" w:leader="dot" w:pos="10054"/>
        </w:tabs>
        <w:rPr>
          <w:rFonts w:eastAsiaTheme="minorEastAsia" w:cstheme="minorBidi"/>
          <w:smallCaps w:val="0"/>
          <w:noProof/>
          <w:sz w:val="16"/>
          <w:szCs w:val="16"/>
        </w:rPr>
      </w:pPr>
      <w:hyperlink w:anchor="_Toc236400291" w:history="1">
        <w:r w:rsidR="00C17ED4" w:rsidRPr="00C17ED4">
          <w:rPr>
            <w:rStyle w:val="Lienhypertexte"/>
            <w:rFonts w:ascii="Bookman Old Style" w:hAnsi="Bookman Old Style"/>
            <w:noProof/>
            <w:sz w:val="16"/>
            <w:szCs w:val="16"/>
          </w:rPr>
          <w:t>III.7 DESCRIPTION DES CONDUITES ET ROBINETTERIE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_Toc236400291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34</w:t>
        </w:r>
        <w:r w:rsidR="00C17ED4" w:rsidRPr="00C17ED4">
          <w:rPr>
            <w:noProof/>
            <w:webHidden/>
            <w:sz w:val="16"/>
            <w:szCs w:val="16"/>
          </w:rPr>
          <w:fldChar w:fldCharType="end"/>
        </w:r>
      </w:hyperlink>
    </w:p>
    <w:p w14:paraId="5D9B3945" w14:textId="43DE99C1" w:rsidR="00C17ED4" w:rsidRPr="00C17ED4" w:rsidRDefault="00000000">
      <w:pPr>
        <w:pStyle w:val="TM2"/>
        <w:tabs>
          <w:tab w:val="right" w:leader="dot" w:pos="10054"/>
        </w:tabs>
        <w:rPr>
          <w:rFonts w:eastAsiaTheme="minorEastAsia" w:cstheme="minorBidi"/>
          <w:smallCaps w:val="0"/>
          <w:noProof/>
          <w:sz w:val="16"/>
          <w:szCs w:val="16"/>
        </w:rPr>
      </w:pPr>
      <w:hyperlink w:anchor="_Toc236400292" w:history="1">
        <w:r w:rsidR="00C17ED4" w:rsidRPr="00C17ED4">
          <w:rPr>
            <w:rStyle w:val="Lienhypertexte"/>
            <w:rFonts w:ascii="Bookman Old Style" w:hAnsi="Bookman Old Style"/>
            <w:noProof/>
            <w:sz w:val="16"/>
            <w:szCs w:val="16"/>
          </w:rPr>
          <w:t>TRAVAUX PLOMBERIE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_Toc236400292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34</w:t>
        </w:r>
        <w:r w:rsidR="00C17ED4" w:rsidRPr="00C17ED4">
          <w:rPr>
            <w:noProof/>
            <w:webHidden/>
            <w:sz w:val="16"/>
            <w:szCs w:val="16"/>
          </w:rPr>
          <w:fldChar w:fldCharType="end"/>
        </w:r>
      </w:hyperlink>
    </w:p>
    <w:p w14:paraId="26F0F365" w14:textId="678AB66A" w:rsidR="00C17ED4" w:rsidRPr="00C17ED4" w:rsidRDefault="00000000">
      <w:pPr>
        <w:pStyle w:val="TM1"/>
        <w:tabs>
          <w:tab w:val="right" w:leader="dot" w:pos="10054"/>
        </w:tabs>
        <w:rPr>
          <w:rFonts w:eastAsiaTheme="minorEastAsia" w:cstheme="minorBidi"/>
          <w:b w:val="0"/>
          <w:bCs w:val="0"/>
          <w:caps w:val="0"/>
          <w:noProof/>
          <w:sz w:val="16"/>
          <w:szCs w:val="16"/>
        </w:rPr>
      </w:pPr>
      <w:hyperlink w:anchor="_Toc236400293" w:history="1">
        <w:r w:rsidR="00C17ED4" w:rsidRPr="00C17ED4">
          <w:rPr>
            <w:rStyle w:val="Lienhypertexte"/>
            <w:rFonts w:ascii="Bookman Old Style" w:hAnsi="Bookman Old Style"/>
            <w:noProof/>
            <w:sz w:val="16"/>
            <w:szCs w:val="16"/>
          </w:rPr>
          <w:t xml:space="preserve">CHAPITRE IV- LABELLISATION ET </w:t>
        </w:r>
        <w:r w:rsidR="00C17ED4" w:rsidRPr="00C17ED4">
          <w:rPr>
            <w:rStyle w:val="Lienhypertexte"/>
            <w:rFonts w:ascii="Bookman Old Style" w:eastAsia="Arial" w:hAnsi="Bookman Old Style" w:cs="Arial"/>
            <w:noProof/>
            <w:sz w:val="16"/>
            <w:szCs w:val="16"/>
          </w:rPr>
          <w:t>RAPPORT TECHNIQUE DE FIN DES TRAVAUX</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_Toc236400293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35</w:t>
        </w:r>
        <w:r w:rsidR="00C17ED4" w:rsidRPr="00C17ED4">
          <w:rPr>
            <w:noProof/>
            <w:webHidden/>
            <w:sz w:val="16"/>
            <w:szCs w:val="16"/>
          </w:rPr>
          <w:fldChar w:fldCharType="end"/>
        </w:r>
      </w:hyperlink>
    </w:p>
    <w:p w14:paraId="04B62FAE" w14:textId="4E409A72" w:rsidR="00C17ED4" w:rsidRPr="00C17ED4" w:rsidRDefault="00000000">
      <w:pPr>
        <w:pStyle w:val="TM1"/>
        <w:tabs>
          <w:tab w:val="left" w:pos="1440"/>
          <w:tab w:val="right" w:leader="dot" w:pos="10054"/>
        </w:tabs>
        <w:rPr>
          <w:rFonts w:eastAsiaTheme="minorEastAsia" w:cstheme="minorBidi"/>
          <w:b w:val="0"/>
          <w:bCs w:val="0"/>
          <w:caps w:val="0"/>
          <w:noProof/>
          <w:sz w:val="16"/>
          <w:szCs w:val="16"/>
        </w:rPr>
      </w:pPr>
      <w:hyperlink w:anchor="_Toc236400294" w:history="1">
        <w:r w:rsidR="00C17ED4" w:rsidRPr="00C17ED4">
          <w:rPr>
            <w:rStyle w:val="Lienhypertexte"/>
            <w:rFonts w:ascii="Bookman Old Style" w:hAnsi="Bookman Old Style" w:cs="Arial"/>
            <w:noProof/>
            <w:sz w:val="16"/>
            <w:szCs w:val="16"/>
          </w:rPr>
          <w:t>PIECE 02</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 xml:space="preserve"> PLANS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_Toc236400294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38</w:t>
        </w:r>
        <w:r w:rsidR="00C17ED4" w:rsidRPr="00C17ED4">
          <w:rPr>
            <w:noProof/>
            <w:webHidden/>
            <w:sz w:val="16"/>
            <w:szCs w:val="16"/>
          </w:rPr>
          <w:fldChar w:fldCharType="end"/>
        </w:r>
      </w:hyperlink>
    </w:p>
    <w:p w14:paraId="5C4FCC59" w14:textId="251E0C4E" w:rsidR="00C17ED4" w:rsidRPr="00C17ED4" w:rsidRDefault="00000000">
      <w:pPr>
        <w:pStyle w:val="TM1"/>
        <w:tabs>
          <w:tab w:val="left" w:pos="1440"/>
          <w:tab w:val="right" w:leader="dot" w:pos="10054"/>
        </w:tabs>
        <w:rPr>
          <w:rFonts w:eastAsiaTheme="minorEastAsia" w:cstheme="minorBidi"/>
          <w:b w:val="0"/>
          <w:bCs w:val="0"/>
          <w:caps w:val="0"/>
          <w:noProof/>
          <w:sz w:val="16"/>
          <w:szCs w:val="16"/>
        </w:rPr>
      </w:pPr>
      <w:hyperlink w:anchor="_Toc236400295" w:history="1">
        <w:r w:rsidR="00C17ED4" w:rsidRPr="00C17ED4">
          <w:rPr>
            <w:rStyle w:val="Lienhypertexte"/>
            <w:rFonts w:ascii="Bookman Old Style" w:hAnsi="Bookman Old Style" w:cs="Arial"/>
            <w:noProof/>
            <w:sz w:val="16"/>
            <w:szCs w:val="16"/>
          </w:rPr>
          <w:t>PIECE 03</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EXIGENCES ENVIRONNEMENTALES ET SOCIALES (EES)</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_Toc236400295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50</w:t>
        </w:r>
        <w:r w:rsidR="00C17ED4" w:rsidRPr="00C17ED4">
          <w:rPr>
            <w:noProof/>
            <w:webHidden/>
            <w:sz w:val="16"/>
            <w:szCs w:val="16"/>
          </w:rPr>
          <w:fldChar w:fldCharType="end"/>
        </w:r>
      </w:hyperlink>
    </w:p>
    <w:p w14:paraId="7C5F5DA0" w14:textId="681EADDF" w:rsidR="00C17ED4" w:rsidRPr="00C17ED4" w:rsidRDefault="00000000">
      <w:pPr>
        <w:pStyle w:val="TM1"/>
        <w:tabs>
          <w:tab w:val="left" w:pos="1440"/>
          <w:tab w:val="right" w:leader="dot" w:pos="10054"/>
        </w:tabs>
        <w:rPr>
          <w:rFonts w:eastAsiaTheme="minorEastAsia" w:cstheme="minorBidi"/>
          <w:b w:val="0"/>
          <w:bCs w:val="0"/>
          <w:caps w:val="0"/>
          <w:noProof/>
          <w:sz w:val="16"/>
          <w:szCs w:val="16"/>
        </w:rPr>
      </w:pPr>
      <w:hyperlink w:anchor="_Toc236400296" w:history="1">
        <w:r w:rsidR="00C17ED4" w:rsidRPr="00C17ED4">
          <w:rPr>
            <w:rStyle w:val="Lienhypertexte"/>
            <w:rFonts w:ascii="Bookman Old Style" w:hAnsi="Bookman Old Style" w:cs="Arial"/>
            <w:noProof/>
            <w:sz w:val="16"/>
            <w:szCs w:val="16"/>
          </w:rPr>
          <w:t>ANNEXE 2</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FORMULAIRES DE SOUMISSION</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_Toc236400296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76</w:t>
        </w:r>
        <w:r w:rsidR="00C17ED4" w:rsidRPr="00C17ED4">
          <w:rPr>
            <w:noProof/>
            <w:webHidden/>
            <w:sz w:val="16"/>
            <w:szCs w:val="16"/>
          </w:rPr>
          <w:fldChar w:fldCharType="end"/>
        </w:r>
      </w:hyperlink>
    </w:p>
    <w:p w14:paraId="7197C785" w14:textId="2E176B85" w:rsidR="00C17ED4" w:rsidRPr="00C17ED4" w:rsidRDefault="00000000">
      <w:pPr>
        <w:pStyle w:val="TM2"/>
        <w:tabs>
          <w:tab w:val="right" w:leader="dot" w:pos="10054"/>
        </w:tabs>
        <w:rPr>
          <w:rFonts w:eastAsiaTheme="minorEastAsia" w:cstheme="minorBidi"/>
          <w:smallCaps w:val="0"/>
          <w:noProof/>
          <w:sz w:val="16"/>
          <w:szCs w:val="16"/>
        </w:rPr>
      </w:pPr>
      <w:hyperlink w:anchor="_Toc236400297" w:history="1">
        <w:r w:rsidR="00C17ED4" w:rsidRPr="00C17ED4">
          <w:rPr>
            <w:rStyle w:val="Lienhypertexte"/>
            <w:rFonts w:ascii="Bookman Old Style" w:hAnsi="Bookman Old Style" w:cs="Arial"/>
            <w:bCs/>
            <w:noProof/>
            <w:sz w:val="16"/>
            <w:szCs w:val="16"/>
          </w:rPr>
          <w:t>FICHE DE RENSEIGNEMENT DE L’ENTREPRISE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_Toc236400297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77</w:t>
        </w:r>
        <w:r w:rsidR="00C17ED4" w:rsidRPr="00C17ED4">
          <w:rPr>
            <w:noProof/>
            <w:webHidden/>
            <w:sz w:val="16"/>
            <w:szCs w:val="16"/>
          </w:rPr>
          <w:fldChar w:fldCharType="end"/>
        </w:r>
      </w:hyperlink>
    </w:p>
    <w:p w14:paraId="66CE3805" w14:textId="125BFC04" w:rsidR="00C17ED4" w:rsidRPr="00C17ED4" w:rsidRDefault="00000000">
      <w:pPr>
        <w:pStyle w:val="TM2"/>
        <w:tabs>
          <w:tab w:val="right" w:leader="dot" w:pos="10054"/>
        </w:tabs>
        <w:rPr>
          <w:rFonts w:eastAsiaTheme="minorEastAsia" w:cstheme="minorBidi"/>
          <w:smallCaps w:val="0"/>
          <w:noProof/>
          <w:sz w:val="16"/>
          <w:szCs w:val="16"/>
        </w:rPr>
      </w:pPr>
      <w:hyperlink w:anchor="_Toc236400298" w:history="1">
        <w:r w:rsidR="00C17ED4" w:rsidRPr="00C17ED4">
          <w:rPr>
            <w:rStyle w:val="Lienhypertexte"/>
            <w:rFonts w:ascii="Bookman Old Style" w:hAnsi="Bookman Old Style" w:cs="Arial"/>
            <w:bCs/>
            <w:noProof/>
            <w:sz w:val="16"/>
            <w:szCs w:val="16"/>
          </w:rPr>
          <w:t>SOUMISSION DE LA COTATION</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_Toc236400298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78</w:t>
        </w:r>
        <w:r w:rsidR="00C17ED4" w:rsidRPr="00C17ED4">
          <w:rPr>
            <w:noProof/>
            <w:webHidden/>
            <w:sz w:val="16"/>
            <w:szCs w:val="16"/>
          </w:rPr>
          <w:fldChar w:fldCharType="end"/>
        </w:r>
      </w:hyperlink>
    </w:p>
    <w:p w14:paraId="1047F7A7" w14:textId="4D1F8C86" w:rsidR="00C17ED4" w:rsidRPr="00C17ED4" w:rsidRDefault="00000000">
      <w:pPr>
        <w:pStyle w:val="TM2"/>
        <w:tabs>
          <w:tab w:val="right" w:leader="dot" w:pos="10054"/>
        </w:tabs>
        <w:rPr>
          <w:rFonts w:eastAsiaTheme="minorEastAsia" w:cstheme="minorBidi"/>
          <w:smallCaps w:val="0"/>
          <w:noProof/>
          <w:sz w:val="16"/>
          <w:szCs w:val="16"/>
        </w:rPr>
      </w:pPr>
      <w:hyperlink w:anchor="_Toc236400299" w:history="1">
        <w:r w:rsidR="00C17ED4" w:rsidRPr="00C17ED4">
          <w:rPr>
            <w:rStyle w:val="Lienhypertexte"/>
            <w:rFonts w:ascii="Bookman Old Style" w:hAnsi="Bookman Old Style" w:cs="Arial"/>
            <w:bCs/>
            <w:noProof/>
            <w:sz w:val="16"/>
            <w:szCs w:val="16"/>
            <w:lang w:eastAsia="en-US"/>
          </w:rPr>
          <w:t>PROPOSITION TECHNIQUE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_Toc236400299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80</w:t>
        </w:r>
        <w:r w:rsidR="00C17ED4" w:rsidRPr="00C17ED4">
          <w:rPr>
            <w:noProof/>
            <w:webHidden/>
            <w:sz w:val="16"/>
            <w:szCs w:val="16"/>
          </w:rPr>
          <w:fldChar w:fldCharType="end"/>
        </w:r>
      </w:hyperlink>
    </w:p>
    <w:p w14:paraId="33F4815C" w14:textId="7BEFD409" w:rsidR="00C17ED4" w:rsidRPr="00C17ED4" w:rsidRDefault="00000000">
      <w:pPr>
        <w:pStyle w:val="TM1"/>
        <w:tabs>
          <w:tab w:val="left" w:pos="1440"/>
          <w:tab w:val="right" w:leader="dot" w:pos="10054"/>
        </w:tabs>
        <w:rPr>
          <w:rFonts w:eastAsiaTheme="minorEastAsia" w:cstheme="minorBidi"/>
          <w:b w:val="0"/>
          <w:bCs w:val="0"/>
          <w:caps w:val="0"/>
          <w:noProof/>
          <w:sz w:val="16"/>
          <w:szCs w:val="16"/>
        </w:rPr>
      </w:pPr>
      <w:hyperlink w:anchor="_Toc236400300" w:history="1">
        <w:r w:rsidR="00C17ED4" w:rsidRPr="00C17ED4">
          <w:rPr>
            <w:rStyle w:val="Lienhypertexte"/>
            <w:rFonts w:ascii="Bookman Old Style" w:hAnsi="Bookman Old Style" w:cs="Arial"/>
            <w:noProof/>
            <w:sz w:val="16"/>
            <w:szCs w:val="16"/>
            <w:lang w:eastAsia="en-US"/>
          </w:rPr>
          <w:t>PIECE 04</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lang w:eastAsia="en-US"/>
          </w:rPr>
          <w:t xml:space="preserve">BORDEREAU </w:t>
        </w:r>
        <w:r w:rsidR="00C17ED4" w:rsidRPr="00C17ED4">
          <w:rPr>
            <w:rStyle w:val="Lienhypertexte"/>
            <w:rFonts w:ascii="Bookman Old Style" w:hAnsi="Bookman Old Style" w:cs="Arial"/>
            <w:noProof/>
            <w:sz w:val="16"/>
            <w:szCs w:val="16"/>
          </w:rPr>
          <w:t>DES</w:t>
        </w:r>
        <w:r w:rsidR="00C17ED4" w:rsidRPr="00C17ED4">
          <w:rPr>
            <w:rStyle w:val="Lienhypertexte"/>
            <w:rFonts w:ascii="Bookman Old Style" w:hAnsi="Bookman Old Style" w:cs="Arial"/>
            <w:noProof/>
            <w:sz w:val="16"/>
            <w:szCs w:val="16"/>
            <w:lang w:eastAsia="en-US"/>
          </w:rPr>
          <w:t xml:space="preserve"> PRIX UNITAIRES (BPU)</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_Toc236400300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81</w:t>
        </w:r>
        <w:r w:rsidR="00C17ED4" w:rsidRPr="00C17ED4">
          <w:rPr>
            <w:noProof/>
            <w:webHidden/>
            <w:sz w:val="16"/>
            <w:szCs w:val="16"/>
          </w:rPr>
          <w:fldChar w:fldCharType="end"/>
        </w:r>
      </w:hyperlink>
    </w:p>
    <w:p w14:paraId="46136908" w14:textId="2DF5A362" w:rsidR="00C17ED4" w:rsidRPr="00C17ED4" w:rsidRDefault="00000000">
      <w:pPr>
        <w:pStyle w:val="TM1"/>
        <w:tabs>
          <w:tab w:val="left" w:pos="1440"/>
          <w:tab w:val="right" w:leader="dot" w:pos="10054"/>
        </w:tabs>
        <w:rPr>
          <w:rFonts w:eastAsiaTheme="minorEastAsia" w:cstheme="minorBidi"/>
          <w:b w:val="0"/>
          <w:bCs w:val="0"/>
          <w:caps w:val="0"/>
          <w:noProof/>
          <w:sz w:val="16"/>
          <w:szCs w:val="16"/>
        </w:rPr>
      </w:pPr>
      <w:hyperlink w:anchor="_Toc236400301" w:history="1">
        <w:r w:rsidR="00C17ED4" w:rsidRPr="00C17ED4">
          <w:rPr>
            <w:rStyle w:val="Lienhypertexte"/>
            <w:rFonts w:ascii="Bookman Old Style" w:hAnsi="Bookman Old Style" w:cs="Arial"/>
            <w:noProof/>
            <w:sz w:val="16"/>
            <w:szCs w:val="16"/>
          </w:rPr>
          <w:t>ANNEXE 3</w:t>
        </w:r>
        <w:r w:rsidR="00C17ED4" w:rsidRPr="00C17ED4">
          <w:rPr>
            <w:rFonts w:eastAsiaTheme="minorEastAsia" w:cstheme="minorBidi"/>
            <w:b w:val="0"/>
            <w:bCs w:val="0"/>
            <w:caps w:val="0"/>
            <w:noProof/>
            <w:sz w:val="16"/>
            <w:szCs w:val="16"/>
          </w:rPr>
          <w:tab/>
        </w:r>
        <w:r w:rsidR="00C17ED4" w:rsidRPr="00C17ED4">
          <w:rPr>
            <w:rStyle w:val="Lienhypertexte"/>
            <w:rFonts w:ascii="Bookman Old Style" w:hAnsi="Bookman Old Style" w:cs="Arial"/>
            <w:noProof/>
            <w:sz w:val="16"/>
            <w:szCs w:val="16"/>
          </w:rPr>
          <w:t>FORMULAIRES DU MARCHE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_Toc236400301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103</w:t>
        </w:r>
        <w:r w:rsidR="00C17ED4" w:rsidRPr="00C17ED4">
          <w:rPr>
            <w:noProof/>
            <w:webHidden/>
            <w:sz w:val="16"/>
            <w:szCs w:val="16"/>
          </w:rPr>
          <w:fldChar w:fldCharType="end"/>
        </w:r>
      </w:hyperlink>
    </w:p>
    <w:p w14:paraId="71B1441A" w14:textId="210019AD" w:rsidR="00C17ED4" w:rsidRPr="00C17ED4" w:rsidRDefault="00000000">
      <w:pPr>
        <w:pStyle w:val="TM2"/>
        <w:tabs>
          <w:tab w:val="right" w:leader="dot" w:pos="10054"/>
        </w:tabs>
        <w:rPr>
          <w:rFonts w:eastAsiaTheme="minorEastAsia" w:cstheme="minorBidi"/>
          <w:smallCaps w:val="0"/>
          <w:noProof/>
          <w:sz w:val="16"/>
          <w:szCs w:val="16"/>
        </w:rPr>
      </w:pPr>
      <w:hyperlink w:anchor="_Toc236400302" w:history="1">
        <w:r w:rsidR="00C17ED4" w:rsidRPr="00C17ED4">
          <w:rPr>
            <w:rStyle w:val="Lienhypertexte"/>
            <w:rFonts w:ascii="Bookman Old Style" w:hAnsi="Bookman Old Style" w:cs="Arial"/>
            <w:noProof/>
            <w:sz w:val="16"/>
            <w:szCs w:val="16"/>
          </w:rPr>
          <w:t>MODELE DE GARANTIE DE BONNE EXECUTION</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_Toc236400302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135</w:t>
        </w:r>
        <w:r w:rsidR="00C17ED4" w:rsidRPr="00C17ED4">
          <w:rPr>
            <w:noProof/>
            <w:webHidden/>
            <w:sz w:val="16"/>
            <w:szCs w:val="16"/>
          </w:rPr>
          <w:fldChar w:fldCharType="end"/>
        </w:r>
      </w:hyperlink>
    </w:p>
    <w:p w14:paraId="388E7E60" w14:textId="1DA1207C" w:rsidR="00C17ED4" w:rsidRPr="00C17ED4" w:rsidRDefault="00000000">
      <w:pPr>
        <w:pStyle w:val="TM2"/>
        <w:tabs>
          <w:tab w:val="right" w:leader="dot" w:pos="10054"/>
        </w:tabs>
        <w:rPr>
          <w:rFonts w:eastAsiaTheme="minorEastAsia" w:cstheme="minorBidi"/>
          <w:smallCaps w:val="0"/>
          <w:noProof/>
          <w:sz w:val="16"/>
          <w:szCs w:val="16"/>
        </w:rPr>
      </w:pPr>
      <w:hyperlink w:anchor="_Toc236400303" w:history="1">
        <w:r w:rsidR="00C17ED4" w:rsidRPr="00C17ED4">
          <w:rPr>
            <w:rStyle w:val="Lienhypertexte"/>
            <w:rFonts w:ascii="Bookman Old Style" w:hAnsi="Bookman Old Style" w:cs="Arial"/>
            <w:noProof/>
            <w:sz w:val="16"/>
            <w:szCs w:val="16"/>
          </w:rPr>
          <w:t>MODELE DE CAUTION PERSONNELLE ET SOLIDAIRE DE BONNE EXECUTION</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_Toc236400303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136</w:t>
        </w:r>
        <w:r w:rsidR="00C17ED4" w:rsidRPr="00C17ED4">
          <w:rPr>
            <w:noProof/>
            <w:webHidden/>
            <w:sz w:val="16"/>
            <w:szCs w:val="16"/>
          </w:rPr>
          <w:fldChar w:fldCharType="end"/>
        </w:r>
      </w:hyperlink>
    </w:p>
    <w:p w14:paraId="4D92F620" w14:textId="395B7726" w:rsidR="00C17ED4" w:rsidRPr="00C17ED4" w:rsidRDefault="00000000">
      <w:pPr>
        <w:pStyle w:val="TM2"/>
        <w:tabs>
          <w:tab w:val="right" w:leader="dot" w:pos="10054"/>
        </w:tabs>
        <w:rPr>
          <w:rFonts w:eastAsiaTheme="minorEastAsia" w:cstheme="minorBidi"/>
          <w:smallCaps w:val="0"/>
          <w:noProof/>
          <w:sz w:val="16"/>
          <w:szCs w:val="16"/>
        </w:rPr>
      </w:pPr>
      <w:hyperlink w:anchor="_Toc236400304" w:history="1">
        <w:r w:rsidR="00C17ED4" w:rsidRPr="00C17ED4">
          <w:rPr>
            <w:rStyle w:val="Lienhypertexte"/>
            <w:rFonts w:ascii="Bookman Old Style" w:hAnsi="Bookman Old Style" w:cs="Arial"/>
            <w:noProof/>
            <w:sz w:val="16"/>
            <w:szCs w:val="16"/>
          </w:rPr>
          <w:t>MODELE DE GARANTIE DE RESTITUTION D’AVANCE</w:t>
        </w:r>
        <w:r w:rsidR="00C17ED4" w:rsidRPr="00C17ED4">
          <w:rPr>
            <w:noProof/>
            <w:webHidden/>
            <w:sz w:val="16"/>
            <w:szCs w:val="16"/>
          </w:rPr>
          <w:tab/>
        </w:r>
        <w:r w:rsidR="00C17ED4" w:rsidRPr="00C17ED4">
          <w:rPr>
            <w:noProof/>
            <w:webHidden/>
            <w:sz w:val="16"/>
            <w:szCs w:val="16"/>
          </w:rPr>
          <w:fldChar w:fldCharType="begin"/>
        </w:r>
        <w:r w:rsidR="00C17ED4" w:rsidRPr="00C17ED4">
          <w:rPr>
            <w:noProof/>
            <w:webHidden/>
            <w:sz w:val="16"/>
            <w:szCs w:val="16"/>
          </w:rPr>
          <w:instrText xml:space="preserve"> PAGEREF _Toc236400304 \h </w:instrText>
        </w:r>
        <w:r w:rsidR="00C17ED4" w:rsidRPr="00C17ED4">
          <w:rPr>
            <w:noProof/>
            <w:webHidden/>
            <w:sz w:val="16"/>
            <w:szCs w:val="16"/>
          </w:rPr>
        </w:r>
        <w:r w:rsidR="00C17ED4" w:rsidRPr="00C17ED4">
          <w:rPr>
            <w:noProof/>
            <w:webHidden/>
            <w:sz w:val="16"/>
            <w:szCs w:val="16"/>
          </w:rPr>
          <w:fldChar w:fldCharType="separate"/>
        </w:r>
        <w:r w:rsidR="00B52545">
          <w:rPr>
            <w:noProof/>
            <w:webHidden/>
            <w:sz w:val="16"/>
            <w:szCs w:val="16"/>
          </w:rPr>
          <w:t>137</w:t>
        </w:r>
        <w:r w:rsidR="00C17ED4" w:rsidRPr="00C17ED4">
          <w:rPr>
            <w:noProof/>
            <w:webHidden/>
            <w:sz w:val="16"/>
            <w:szCs w:val="16"/>
          </w:rPr>
          <w:fldChar w:fldCharType="end"/>
        </w:r>
      </w:hyperlink>
    </w:p>
    <w:p w14:paraId="2AE2D59D" w14:textId="19F90DE2" w:rsidR="00C02A9A" w:rsidRPr="00C17ED4" w:rsidRDefault="007952B7" w:rsidP="00CA1E04">
      <w:pPr>
        <w:spacing w:line="360" w:lineRule="auto"/>
        <w:ind w:left="578" w:hanging="578"/>
        <w:jc w:val="both"/>
        <w:rPr>
          <w:rFonts w:ascii="Bookman Old Style" w:hAnsi="Bookman Old Style" w:cs="Arial"/>
          <w:b/>
          <w:bCs/>
          <w:sz w:val="16"/>
          <w:szCs w:val="16"/>
          <w:lang w:eastAsia="en-US"/>
        </w:rPr>
      </w:pPr>
      <w:r w:rsidRPr="00C17ED4">
        <w:rPr>
          <w:rFonts w:ascii="Bookman Old Style" w:hAnsi="Bookman Old Style" w:cs="Arial"/>
          <w:b/>
          <w:bCs/>
          <w:caps/>
          <w:noProof/>
          <w:sz w:val="16"/>
          <w:szCs w:val="16"/>
          <w:lang w:eastAsia="en-US"/>
        </w:rPr>
        <w:fldChar w:fldCharType="end"/>
      </w:r>
    </w:p>
    <w:p w14:paraId="06F1967C" w14:textId="5B29BD14" w:rsidR="00B259DD" w:rsidRPr="00384853" w:rsidRDefault="00B259DD" w:rsidP="007C636A">
      <w:pPr>
        <w:spacing w:line="276" w:lineRule="auto"/>
        <w:ind w:left="578" w:hanging="578"/>
        <w:jc w:val="both"/>
        <w:rPr>
          <w:rFonts w:ascii="Bookman Old Style" w:hAnsi="Bookman Old Style" w:cs="Arial"/>
          <w:b/>
          <w:bCs/>
          <w:sz w:val="22"/>
          <w:szCs w:val="22"/>
          <w:lang w:eastAsia="en-US"/>
        </w:rPr>
      </w:pPr>
    </w:p>
    <w:p w14:paraId="52B54F91" w14:textId="77777777" w:rsidR="00297CA8" w:rsidRPr="00384853" w:rsidRDefault="00297CA8" w:rsidP="007C636A">
      <w:pPr>
        <w:pStyle w:val="Heading1a"/>
        <w:keepNext w:val="0"/>
        <w:keepLines w:val="0"/>
        <w:tabs>
          <w:tab w:val="clear" w:pos="-720"/>
        </w:tabs>
        <w:spacing w:line="276" w:lineRule="auto"/>
        <w:ind w:left="578" w:hanging="578"/>
        <w:jc w:val="both"/>
        <w:rPr>
          <w:rFonts w:ascii="Bookman Old Style" w:hAnsi="Bookman Old Style" w:cs="Arial"/>
          <w:bCs/>
          <w:smallCaps w:val="0"/>
          <w:sz w:val="22"/>
          <w:szCs w:val="22"/>
          <w:lang w:val="fr-FR"/>
        </w:rPr>
        <w:sectPr w:rsidR="00297CA8" w:rsidRPr="00384853" w:rsidSect="00D75ADC">
          <w:footerReference w:type="first" r:id="rId18"/>
          <w:footnotePr>
            <w:numRestart w:val="eachSect"/>
          </w:footnotePr>
          <w:endnotePr>
            <w:numFmt w:val="decimal"/>
            <w:numRestart w:val="eachSect"/>
          </w:endnotePr>
          <w:pgSz w:w="12240" w:h="15840" w:code="1"/>
          <w:pgMar w:top="1417" w:right="900" w:bottom="1417" w:left="1276" w:header="720" w:footer="720" w:gutter="0"/>
          <w:pgNumType w:start="1"/>
          <w:cols w:space="720"/>
          <w:titlePg/>
        </w:sectPr>
      </w:pPr>
    </w:p>
    <w:p w14:paraId="3896D3A7" w14:textId="7B61CAC2" w:rsidR="00500586" w:rsidRPr="00384853" w:rsidRDefault="00B259DD" w:rsidP="004D1723">
      <w:pPr>
        <w:rPr>
          <w:rFonts w:ascii="Bookman Old Style" w:eastAsia="SimSun" w:hAnsi="Bookman Old Style"/>
          <w:b/>
          <w:caps/>
          <w:color w:val="FF0000"/>
          <w:sz w:val="28"/>
          <w:szCs w:val="28"/>
          <w:lang w:val="fr-CA" w:eastAsia="en-US"/>
        </w:rPr>
      </w:pPr>
      <w:bookmarkStart w:id="1" w:name="_Toc235532410"/>
      <w:r w:rsidRPr="00384853">
        <w:rPr>
          <w:rFonts w:ascii="Bookman Old Style" w:hAnsi="Bookman Old Style" w:cs="Arial"/>
          <w:sz w:val="22"/>
          <w:szCs w:val="22"/>
        </w:rPr>
        <w:lastRenderedPageBreak/>
        <w:t xml:space="preserve">Demande de Cotations </w:t>
      </w:r>
      <w:r w:rsidR="004D1723" w:rsidRPr="00384853">
        <w:rPr>
          <w:rFonts w:ascii="Bookman Old Style" w:eastAsia="SimSun" w:hAnsi="Bookman Old Style"/>
          <w:b/>
          <w:caps/>
          <w:sz w:val="20"/>
          <w:lang w:val="fr-CA" w:eastAsia="en-US"/>
        </w:rPr>
        <w:t>N°</w:t>
      </w:r>
      <w:r w:rsidR="00860BCA">
        <w:rPr>
          <w:rFonts w:ascii="Bookman Old Style" w:eastAsia="SimSun" w:hAnsi="Bookman Old Style"/>
          <w:b/>
          <w:caps/>
          <w:sz w:val="20"/>
          <w:lang w:val="fr-CA" w:eastAsia="en-US"/>
        </w:rPr>
        <w:t>013</w:t>
      </w:r>
      <w:r w:rsidR="004D1723" w:rsidRPr="00384853">
        <w:rPr>
          <w:rFonts w:ascii="Bookman Old Style" w:eastAsia="SimSun" w:hAnsi="Bookman Old Style"/>
          <w:b/>
          <w:caps/>
          <w:sz w:val="20"/>
          <w:lang w:val="fr-CA" w:eastAsia="en-US"/>
        </w:rPr>
        <w:t xml:space="preserve">/DCO/PROLOG/COMMUNE DE </w:t>
      </w:r>
      <w:r w:rsidR="00C21F6B">
        <w:rPr>
          <w:rFonts w:ascii="Bookman Old Style" w:eastAsia="SimSun" w:hAnsi="Bookman Old Style"/>
          <w:b/>
          <w:caps/>
          <w:sz w:val="20"/>
          <w:lang w:val="fr-CA" w:eastAsia="en-US"/>
        </w:rPr>
        <w:t>MOULVOUDAYE</w:t>
      </w:r>
      <w:r w:rsidR="004D1723" w:rsidRPr="00384853">
        <w:rPr>
          <w:rFonts w:ascii="Bookman Old Style" w:hAnsi="Bookman Old Style"/>
          <w:b/>
          <w:sz w:val="20"/>
        </w:rPr>
        <w:t>/CIPM</w:t>
      </w:r>
      <w:r w:rsidR="004D1723" w:rsidRPr="00384853">
        <w:rPr>
          <w:rFonts w:ascii="Bookman Old Style" w:eastAsia="SimSun" w:hAnsi="Bookman Old Style"/>
          <w:b/>
          <w:caps/>
          <w:sz w:val="20"/>
          <w:lang w:val="fr-CA" w:eastAsia="en-US"/>
        </w:rPr>
        <w:t>/SIGAMP/2026</w:t>
      </w:r>
      <w:bookmarkEnd w:id="1"/>
      <w:r w:rsidRPr="00384853">
        <w:rPr>
          <w:rFonts w:ascii="Bookman Old Style" w:hAnsi="Bookman Old Style" w:cs="Arial"/>
          <w:sz w:val="22"/>
          <w:szCs w:val="22"/>
        </w:rPr>
        <w:t xml:space="preserve"> </w:t>
      </w:r>
      <w:r w:rsidR="004D1723" w:rsidRPr="00384853">
        <w:rPr>
          <w:rFonts w:ascii="Bookman Old Style" w:hAnsi="Bookman Old Style" w:cs="Arial"/>
          <w:sz w:val="22"/>
          <w:szCs w:val="22"/>
        </w:rPr>
        <w:t xml:space="preserve">du </w:t>
      </w:r>
      <w:r w:rsidR="00860BCA">
        <w:rPr>
          <w:rFonts w:ascii="Bookman Old Style" w:hAnsi="Bookman Old Style" w:cs="Arial"/>
          <w:color w:val="FF0000"/>
          <w:sz w:val="22"/>
          <w:szCs w:val="22"/>
        </w:rPr>
        <w:t>14</w:t>
      </w:r>
      <w:r w:rsidR="004D1723" w:rsidRPr="00384853">
        <w:rPr>
          <w:rFonts w:ascii="Bookman Old Style" w:hAnsi="Bookman Old Style" w:cs="Arial"/>
          <w:color w:val="FF0000"/>
          <w:sz w:val="22"/>
          <w:szCs w:val="22"/>
        </w:rPr>
        <w:t>/</w:t>
      </w:r>
      <w:r w:rsidR="00860BCA">
        <w:rPr>
          <w:rFonts w:ascii="Bookman Old Style" w:hAnsi="Bookman Old Style" w:cs="Arial"/>
          <w:color w:val="FF0000"/>
          <w:sz w:val="22"/>
          <w:szCs w:val="22"/>
        </w:rPr>
        <w:t>08</w:t>
      </w:r>
      <w:r w:rsidR="004D1723" w:rsidRPr="00384853">
        <w:rPr>
          <w:rFonts w:ascii="Bookman Old Style" w:hAnsi="Bookman Old Style" w:cs="Arial"/>
          <w:color w:val="FF0000"/>
          <w:sz w:val="22"/>
          <w:szCs w:val="22"/>
        </w:rPr>
        <w:t>/206</w:t>
      </w:r>
    </w:p>
    <w:p w14:paraId="7B43E2B8" w14:textId="6949AC5B" w:rsidR="004D1723" w:rsidRPr="00384853" w:rsidRDefault="004D1723" w:rsidP="004D1723">
      <w:pPr>
        <w:pStyle w:val="Paragraphedeliste"/>
        <w:keepNext/>
        <w:numPr>
          <w:ilvl w:val="0"/>
          <w:numId w:val="17"/>
        </w:numPr>
        <w:spacing w:before="120" w:after="120"/>
        <w:ind w:left="578" w:hanging="578"/>
        <w:contextualSpacing w:val="0"/>
        <w:rPr>
          <w:rFonts w:ascii="Bookman Old Style" w:hAnsi="Bookman Old Style" w:cs="Arial"/>
          <w:spacing w:val="-3"/>
          <w:sz w:val="22"/>
          <w:szCs w:val="22"/>
        </w:rPr>
      </w:pPr>
      <w:r w:rsidRPr="00384853">
        <w:rPr>
          <w:rFonts w:ascii="Bookman Old Style" w:hAnsi="Bookman Old Style" w:cs="Arial"/>
          <w:iCs/>
          <w:spacing w:val="-2"/>
          <w:sz w:val="22"/>
          <w:szCs w:val="22"/>
        </w:rPr>
        <w:t xml:space="preserve">Le Gouvernement du Cameroun a reçu un financement de la Banque mondiale pour financer le coût du Projet Gouvernance Locale et Communautés Résilientes (PROLOG). Dans le cadre de sa mise en œuvre, le PROLOG a </w:t>
      </w:r>
      <w:r w:rsidRPr="00B52545">
        <w:rPr>
          <w:rFonts w:ascii="Bookman Old Style" w:hAnsi="Bookman Old Style" w:cs="Arial"/>
          <w:iCs/>
          <w:spacing w:val="-2"/>
          <w:sz w:val="22"/>
          <w:szCs w:val="22"/>
        </w:rPr>
        <w:t xml:space="preserve">signé </w:t>
      </w:r>
      <w:r w:rsidRPr="00384853">
        <w:rPr>
          <w:rFonts w:ascii="Bookman Old Style" w:hAnsi="Bookman Old Style" w:cs="Arial"/>
          <w:iCs/>
          <w:spacing w:val="-2"/>
          <w:sz w:val="22"/>
          <w:szCs w:val="22"/>
        </w:rPr>
        <w:t xml:space="preserve">la convention de subvention avec la Commune de </w:t>
      </w:r>
      <w:r w:rsidR="00C21F6B">
        <w:rPr>
          <w:rFonts w:ascii="Bookman Old Style" w:hAnsi="Bookman Old Style" w:cs="Arial"/>
          <w:iCs/>
          <w:spacing w:val="-2"/>
          <w:sz w:val="22"/>
          <w:szCs w:val="22"/>
        </w:rPr>
        <w:t>MOULVOUDAYE</w:t>
      </w:r>
      <w:r w:rsidRPr="00384853">
        <w:rPr>
          <w:rFonts w:ascii="Bookman Old Style" w:eastAsia="SimSun" w:hAnsi="Bookman Old Style" w:cs="Arial"/>
          <w:b/>
          <w:caps/>
          <w:color w:val="FF0000"/>
          <w:sz w:val="22"/>
          <w:szCs w:val="22"/>
          <w:lang w:val="fr-CA"/>
        </w:rPr>
        <w:t xml:space="preserve"> </w:t>
      </w:r>
      <w:r w:rsidRPr="00384853">
        <w:rPr>
          <w:rFonts w:ascii="Bookman Old Style" w:hAnsi="Bookman Old Style" w:cs="Arial"/>
          <w:iCs/>
          <w:spacing w:val="-2"/>
          <w:sz w:val="22"/>
          <w:szCs w:val="22"/>
        </w:rPr>
        <w:t xml:space="preserve">pour l’appui aux investissement communautaires. Dans cette convention il est prévu la réalisation des </w:t>
      </w:r>
      <w:r w:rsidR="003B7F21" w:rsidRPr="00384853">
        <w:rPr>
          <w:rFonts w:ascii="Bookman Old Style" w:hAnsi="Bookman Old Style" w:cs="Arial"/>
          <w:iCs/>
          <w:spacing w:val="-2"/>
          <w:sz w:val="22"/>
          <w:szCs w:val="22"/>
        </w:rPr>
        <w:t xml:space="preserve">mini adduction d’eau potable (AEP) à énergie </w:t>
      </w:r>
      <w:r w:rsidRPr="00384853">
        <w:rPr>
          <w:rFonts w:ascii="Bookman Old Style" w:hAnsi="Bookman Old Style" w:cs="Arial"/>
          <w:iCs/>
          <w:spacing w:val="-2"/>
          <w:sz w:val="22"/>
          <w:szCs w:val="22"/>
        </w:rPr>
        <w:t>solaire</w:t>
      </w:r>
      <w:r w:rsidR="003B7F21" w:rsidRPr="00384853">
        <w:rPr>
          <w:rFonts w:ascii="Bookman Old Style" w:hAnsi="Bookman Old Style" w:cs="Arial"/>
          <w:iCs/>
          <w:spacing w:val="-2"/>
          <w:sz w:val="22"/>
          <w:szCs w:val="22"/>
        </w:rPr>
        <w:t xml:space="preserve"> dotées de </w:t>
      </w:r>
      <w:r w:rsidRPr="00384853">
        <w:rPr>
          <w:rFonts w:ascii="Bookman Old Style" w:hAnsi="Bookman Old Style" w:cs="Arial"/>
          <w:iCs/>
          <w:spacing w:val="-2"/>
          <w:sz w:val="22"/>
          <w:szCs w:val="22"/>
        </w:rPr>
        <w:t>bornes fontaines et d’un réservoir</w:t>
      </w:r>
      <w:r w:rsidR="003B7F21" w:rsidRPr="00384853">
        <w:rPr>
          <w:rFonts w:ascii="Bookman Old Style" w:hAnsi="Bookman Old Style" w:cs="Arial"/>
          <w:iCs/>
          <w:spacing w:val="-2"/>
          <w:sz w:val="22"/>
          <w:szCs w:val="22"/>
        </w:rPr>
        <w:t xml:space="preserve"> surélevé</w:t>
      </w:r>
      <w:r w:rsidRPr="00384853">
        <w:rPr>
          <w:rFonts w:ascii="Bookman Old Style" w:hAnsi="Bookman Old Style" w:cs="Arial"/>
          <w:iCs/>
          <w:spacing w:val="-2"/>
          <w:sz w:val="22"/>
          <w:szCs w:val="22"/>
        </w:rPr>
        <w:t xml:space="preserve">. A cet effet, la Commune de </w:t>
      </w:r>
      <w:r w:rsidR="00C21F6B">
        <w:rPr>
          <w:rFonts w:ascii="Bookman Old Style" w:hAnsi="Bookman Old Style" w:cs="Arial"/>
          <w:iCs/>
          <w:spacing w:val="-2"/>
          <w:sz w:val="22"/>
          <w:szCs w:val="22"/>
        </w:rPr>
        <w:t>MOULVOUDAYE</w:t>
      </w:r>
      <w:r w:rsidRPr="00384853">
        <w:rPr>
          <w:rFonts w:ascii="Bookman Old Style" w:hAnsi="Bookman Old Style" w:cs="Arial"/>
          <w:iCs/>
          <w:spacing w:val="-2"/>
          <w:sz w:val="22"/>
          <w:szCs w:val="22"/>
        </w:rPr>
        <w:t xml:space="preserve"> a l’intention d’utiliser une partie de</w:t>
      </w:r>
      <w:r w:rsidR="00236D94" w:rsidRPr="00384853">
        <w:rPr>
          <w:rFonts w:ascii="Bookman Old Style" w:hAnsi="Bookman Old Style" w:cs="Arial"/>
          <w:iCs/>
          <w:spacing w:val="-2"/>
          <w:sz w:val="22"/>
          <w:szCs w:val="22"/>
        </w:rPr>
        <w:t xml:space="preserve"> la </w:t>
      </w:r>
      <w:r w:rsidRPr="00384853">
        <w:rPr>
          <w:rFonts w:ascii="Bookman Old Style" w:hAnsi="Bookman Old Style" w:cs="Arial"/>
          <w:iCs/>
          <w:spacing w:val="-2"/>
          <w:sz w:val="22"/>
          <w:szCs w:val="22"/>
        </w:rPr>
        <w:t xml:space="preserve">subvention accordée pour effectuer les paiements prévus au titre des </w:t>
      </w:r>
      <w:bookmarkStart w:id="2" w:name="_Hlk236730628"/>
      <w:bookmarkStart w:id="3" w:name="_Hlk236726659"/>
      <w:r w:rsidR="00B52545" w:rsidRPr="00860BCA">
        <w:rPr>
          <w:rFonts w:ascii="Bookman Old Style" w:hAnsi="Bookman Old Style" w:cs="Arial"/>
          <w:b/>
          <w:i/>
          <w:noProof/>
          <w:sz w:val="20"/>
        </w:rPr>
        <w:t xml:space="preserve">travaux de réalisation d'une mini adduction d’eau potable (AEP) à énergie solaire dans la localité de </w:t>
      </w:r>
      <w:bookmarkEnd w:id="2"/>
      <w:r w:rsidR="00B52545" w:rsidRPr="004D6C58">
        <w:rPr>
          <w:rFonts w:ascii="Bookman Old Style" w:hAnsi="Bookman Old Style" w:cs="Arial"/>
          <w:b/>
          <w:i/>
          <w:noProof/>
          <w:sz w:val="20"/>
        </w:rPr>
        <w:t>BADAJI DARAM</w:t>
      </w:r>
      <w:r w:rsidR="00B52545" w:rsidRPr="000E356E">
        <w:rPr>
          <w:rFonts w:ascii="Bookman Old Style" w:eastAsia="SimSun" w:hAnsi="Bookman Old Style" w:cs="Arial"/>
          <w:b/>
          <w:i/>
          <w:iCs/>
          <w:sz w:val="20"/>
          <w:lang w:val="fr-CA" w:eastAsia="en-US"/>
        </w:rPr>
        <w:t>-</w:t>
      </w:r>
      <w:r w:rsidR="00B52545" w:rsidRPr="000E356E">
        <w:rPr>
          <w:rFonts w:ascii="Bookman Old Style" w:hAnsi="Bookman Old Style" w:cs="Arial"/>
          <w:b/>
          <w:iCs/>
          <w:noProof/>
          <w:color w:val="FF0000"/>
          <w:sz w:val="20"/>
        </w:rPr>
        <w:t xml:space="preserve"> </w:t>
      </w:r>
      <w:r w:rsidR="00B52545" w:rsidRPr="000E356E">
        <w:rPr>
          <w:rFonts w:ascii="Bookman Old Style" w:hAnsi="Bookman Old Style" w:cs="Arial"/>
          <w:b/>
          <w:iCs/>
          <w:noProof/>
          <w:sz w:val="20"/>
        </w:rPr>
        <w:t xml:space="preserve">Commune de </w:t>
      </w:r>
      <w:r w:rsidR="00B52545">
        <w:rPr>
          <w:rFonts w:ascii="Bookman Old Style" w:hAnsi="Bookman Old Style" w:cs="Arial"/>
          <w:b/>
          <w:iCs/>
          <w:noProof/>
          <w:sz w:val="20"/>
        </w:rPr>
        <w:t>MOULVOUDAYE</w:t>
      </w:r>
      <w:r w:rsidR="00B52545" w:rsidRPr="000E356E">
        <w:rPr>
          <w:rFonts w:ascii="Bookman Old Style" w:hAnsi="Bookman Old Style" w:cs="Arial"/>
          <w:b/>
          <w:iCs/>
          <w:noProof/>
          <w:sz w:val="20"/>
        </w:rPr>
        <w:t xml:space="preserve">, Département du </w:t>
      </w:r>
      <w:r w:rsidR="00B52545">
        <w:rPr>
          <w:rFonts w:ascii="Bookman Old Style" w:hAnsi="Bookman Old Style" w:cs="Arial"/>
          <w:b/>
          <w:iCs/>
          <w:noProof/>
          <w:sz w:val="20"/>
        </w:rPr>
        <w:t>MAYO KANI</w:t>
      </w:r>
      <w:r w:rsidR="00B52545" w:rsidRPr="000E356E">
        <w:rPr>
          <w:rFonts w:ascii="Bookman Old Style" w:hAnsi="Bookman Old Style" w:cs="Arial"/>
          <w:b/>
          <w:iCs/>
          <w:noProof/>
          <w:sz w:val="20"/>
        </w:rPr>
        <w:t>, Région de l’Extrême-Nor</w:t>
      </w:r>
      <w:r w:rsidR="00B52545" w:rsidRPr="00860BCA">
        <w:rPr>
          <w:rFonts w:ascii="Bookman Old Style" w:hAnsi="Bookman Old Style" w:cs="Arial"/>
          <w:b/>
          <w:iCs/>
          <w:noProof/>
          <w:sz w:val="20"/>
        </w:rPr>
        <w:t>d</w:t>
      </w:r>
      <w:bookmarkEnd w:id="3"/>
      <w:r w:rsidRPr="00860BCA">
        <w:rPr>
          <w:rFonts w:ascii="Bookman Old Style" w:hAnsi="Bookman Old Style" w:cs="Arial"/>
          <w:b/>
          <w:spacing w:val="-2"/>
          <w:sz w:val="22"/>
          <w:szCs w:val="22"/>
        </w:rPr>
        <w:t>.</w:t>
      </w:r>
    </w:p>
    <w:p w14:paraId="5A70F144" w14:textId="6253CEB7" w:rsidR="00DD3E8E" w:rsidRPr="00A974BB" w:rsidRDefault="004D1723" w:rsidP="0025260F">
      <w:pPr>
        <w:pStyle w:val="Paragraphedeliste"/>
        <w:keepNext/>
        <w:spacing w:before="120" w:after="120"/>
        <w:ind w:left="578"/>
        <w:contextualSpacing w:val="0"/>
        <w:rPr>
          <w:rFonts w:ascii="Bookman Old Style" w:eastAsia="SimSun" w:hAnsi="Bookman Old Style" w:cs="Arial"/>
          <w:bCs/>
          <w:i/>
          <w:iCs/>
          <w:sz w:val="20"/>
          <w:lang w:val="fr-CA" w:eastAsia="en-US"/>
        </w:rPr>
      </w:pPr>
      <w:r w:rsidRPr="00384853">
        <w:rPr>
          <w:rFonts w:ascii="Bookman Old Style" w:hAnsi="Bookman Old Style" w:cs="Arial"/>
          <w:bCs/>
          <w:spacing w:val="-2"/>
          <w:sz w:val="22"/>
          <w:szCs w:val="22"/>
        </w:rPr>
        <w:t>Les travaux co</w:t>
      </w:r>
      <w:r w:rsidR="00626EE3" w:rsidRPr="00384853">
        <w:rPr>
          <w:rFonts w:ascii="Bookman Old Style" w:hAnsi="Bookman Old Style" w:cs="Arial"/>
          <w:bCs/>
          <w:spacing w:val="-2"/>
          <w:sz w:val="22"/>
          <w:szCs w:val="22"/>
        </w:rPr>
        <w:t xml:space="preserve">ncernent </w:t>
      </w:r>
      <w:r w:rsidR="0025260F">
        <w:rPr>
          <w:rFonts w:ascii="Bookman Old Style" w:hAnsi="Bookman Old Style" w:cs="Arial"/>
          <w:bCs/>
          <w:spacing w:val="-2"/>
          <w:sz w:val="22"/>
          <w:szCs w:val="22"/>
        </w:rPr>
        <w:t>l</w:t>
      </w:r>
      <w:r w:rsidR="00DD3E8E" w:rsidRPr="00A974BB">
        <w:rPr>
          <w:rFonts w:ascii="Bookman Old Style" w:eastAsia="SimSun" w:hAnsi="Bookman Old Style" w:cs="Arial"/>
          <w:bCs/>
          <w:i/>
          <w:iCs/>
          <w:sz w:val="20"/>
          <w:lang w:val="fr-CA" w:eastAsia="en-US"/>
        </w:rPr>
        <w:t xml:space="preserve">a réalisation d’une mini adduction d’eau potable (AEP) à énergie solaire, dans la localité de </w:t>
      </w:r>
      <w:r w:rsidR="00B52545" w:rsidRPr="004D6C58">
        <w:rPr>
          <w:rFonts w:ascii="Bookman Old Style" w:hAnsi="Bookman Old Style" w:cs="Arial"/>
          <w:b/>
          <w:i/>
          <w:noProof/>
          <w:sz w:val="20"/>
        </w:rPr>
        <w:t>BADAJI DARAM</w:t>
      </w:r>
      <w:r w:rsidR="00B52545">
        <w:rPr>
          <w:rFonts w:ascii="Bookman Old Style" w:hAnsi="Bookman Old Style" w:cs="Arial"/>
          <w:b/>
          <w:i/>
          <w:noProof/>
          <w:sz w:val="20"/>
        </w:rPr>
        <w:t>.</w:t>
      </w:r>
    </w:p>
    <w:p w14:paraId="409257E0" w14:textId="246AD1B2"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pacing w:val="-2"/>
          <w:sz w:val="22"/>
          <w:szCs w:val="22"/>
        </w:rPr>
        <w:t xml:space="preserve">La Commune invite maintenant les </w:t>
      </w:r>
      <w:proofErr w:type="spellStart"/>
      <w:r w:rsidRPr="00384853">
        <w:rPr>
          <w:rFonts w:ascii="Bookman Old Style" w:hAnsi="Bookman Old Style" w:cs="Arial"/>
          <w:spacing w:val="-2"/>
          <w:sz w:val="22"/>
          <w:szCs w:val="22"/>
        </w:rPr>
        <w:t>Entreprenurs</w:t>
      </w:r>
      <w:proofErr w:type="spellEnd"/>
      <w:r w:rsidRPr="00384853">
        <w:rPr>
          <w:rFonts w:ascii="Bookman Old Style" w:hAnsi="Bookman Old Style" w:cs="Arial"/>
          <w:spacing w:val="-2"/>
          <w:sz w:val="22"/>
          <w:szCs w:val="22"/>
        </w:rPr>
        <w:t xml:space="preserve"> à soumettre leurs Cotations pour </w:t>
      </w:r>
      <w:r w:rsidRPr="00384853">
        <w:rPr>
          <w:rFonts w:ascii="Bookman Old Style" w:hAnsi="Bookman Old Style" w:cs="Arial"/>
          <w:sz w:val="22"/>
          <w:szCs w:val="22"/>
        </w:rPr>
        <w:t>les Travaux décrits dans l’Annexe 1 : Exigences du Maître d’Ouvrage, jointe à la présente DC.</w:t>
      </w:r>
    </w:p>
    <w:p w14:paraId="745477D9" w14:textId="458C4F0E" w:rsidR="000728A9" w:rsidRPr="00384853" w:rsidRDefault="000728A9" w:rsidP="00C946B8">
      <w:pPr>
        <w:pStyle w:val="Paragraphedeliste"/>
        <w:spacing w:before="120" w:after="120"/>
        <w:ind w:left="578" w:hanging="578"/>
        <w:contextualSpacing w:val="0"/>
        <w:rPr>
          <w:rFonts w:ascii="Bookman Old Style" w:hAnsi="Bookman Old Style" w:cs="Arial"/>
          <w:b/>
          <w:bCs/>
          <w:sz w:val="22"/>
          <w:szCs w:val="22"/>
          <w:u w:val="single"/>
        </w:rPr>
      </w:pPr>
      <w:r w:rsidRPr="00384853">
        <w:rPr>
          <w:rFonts w:ascii="Bookman Old Style" w:hAnsi="Bookman Old Style" w:cs="Arial"/>
          <w:b/>
          <w:bCs/>
          <w:sz w:val="22"/>
          <w:szCs w:val="22"/>
          <w:u w:val="single"/>
        </w:rPr>
        <w:t>Fraude et Corruption</w:t>
      </w:r>
    </w:p>
    <w:p w14:paraId="0092FC3B" w14:textId="358C9DB9"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w:t>
      </w:r>
    </w:p>
    <w:p w14:paraId="32C19FC8" w14:textId="251ADDDD"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94214FA" w14:textId="779ECB10" w:rsidR="00CD30BD" w:rsidRPr="00384853" w:rsidRDefault="002F5DBF" w:rsidP="00C946B8">
      <w:pPr>
        <w:keepNext/>
        <w:spacing w:before="120" w:after="120"/>
        <w:ind w:left="578" w:hanging="578"/>
        <w:jc w:val="both"/>
        <w:rPr>
          <w:rFonts w:ascii="Bookman Old Style" w:hAnsi="Bookman Old Style" w:cs="Arial"/>
          <w:b/>
          <w:sz w:val="22"/>
          <w:szCs w:val="22"/>
          <w:u w:val="single"/>
        </w:rPr>
      </w:pPr>
      <w:bookmarkStart w:id="4" w:name="_Toc35329807"/>
      <w:bookmarkStart w:id="5" w:name="_Toc436905708"/>
      <w:bookmarkStart w:id="6" w:name="_Toc348000786"/>
      <w:bookmarkStart w:id="7" w:name="_Toc431809059"/>
      <w:bookmarkEnd w:id="4"/>
      <w:bookmarkEnd w:id="5"/>
      <w:bookmarkEnd w:id="6"/>
      <w:r w:rsidRPr="00384853">
        <w:rPr>
          <w:rFonts w:ascii="Bookman Old Style" w:hAnsi="Bookman Old Style" w:cs="Arial"/>
          <w:b/>
          <w:bCs/>
          <w:sz w:val="22"/>
          <w:szCs w:val="22"/>
          <w:u w:val="single"/>
        </w:rPr>
        <w:t xml:space="preserve">Eligibilité des matériaux, équipements et services </w:t>
      </w:r>
      <w:bookmarkEnd w:id="7"/>
    </w:p>
    <w:p w14:paraId="7ED8AC61" w14:textId="14543A8A" w:rsidR="00D1503F" w:rsidRPr="00384853" w:rsidRDefault="00F571F9" w:rsidP="00C946B8">
      <w:pPr>
        <w:pStyle w:val="Paragraphedeliste"/>
        <w:keepNext/>
        <w:numPr>
          <w:ilvl w:val="0"/>
          <w:numId w:val="17"/>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sz w:val="22"/>
          <w:szCs w:val="22"/>
        </w:rPr>
        <w:t>Les matériaux, équipements et services</w:t>
      </w:r>
      <w:r w:rsidRPr="00384853">
        <w:rPr>
          <w:rFonts w:ascii="Bookman Old Style" w:hAnsi="Bookman Old Style" w:cs="Arial"/>
          <w:i/>
          <w:iCs/>
          <w:sz w:val="22"/>
          <w:szCs w:val="22"/>
        </w:rPr>
        <w:t xml:space="preserve"> </w:t>
      </w:r>
      <w:r w:rsidRPr="00384853">
        <w:rPr>
          <w:rFonts w:ascii="Bookman Old Style" w:hAnsi="Bookman Old Style" w:cs="Arial"/>
          <w:sz w:val="22"/>
          <w:szCs w:val="22"/>
        </w:rPr>
        <w:t xml:space="preserve">qui doivent être fournis en vertu du marché et financés par la Banque peuvent avoir leur origine dans tout pays, </w:t>
      </w:r>
      <w:r w:rsidRPr="00384853">
        <w:rPr>
          <w:rFonts w:ascii="Bookman Old Style" w:hAnsi="Bookman Old Style" w:cs="Arial"/>
          <w:sz w:val="22"/>
          <w:szCs w:val="22"/>
          <w:lang w:eastAsia="en-US"/>
        </w:rPr>
        <w:t xml:space="preserve">sous réserve des dispositions du paragraphe 9. A la demande du Maître d’Ouvrage, l’Entrepreneur peut être tenu de fournir une preuve de l’origine des matériaux, de l’équipement et des services. </w:t>
      </w:r>
    </w:p>
    <w:p w14:paraId="595A0EBB" w14:textId="38E73B2B" w:rsidR="00D1503F" w:rsidRPr="00384853" w:rsidRDefault="00D1503F"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bCs/>
          <w:sz w:val="22"/>
          <w:szCs w:val="22"/>
          <w:u w:val="single"/>
        </w:rPr>
        <w:t>Eligibilité des Entreprises</w:t>
      </w:r>
    </w:p>
    <w:p w14:paraId="063965A3" w14:textId="1383A9F3"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Dans le cas où l’Entreprise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4EB19E3C" w14:textId="4CC81218"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peut avoir la nationalité de tout pays, sous réserve des restrictions en vertu des paragraphes 8 et 9 ci-après. Un Entreprise est réputé avoir la nationalité d’un pays si l’Entreprise est constituée, incorporé ou enregistré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0F10401D" w14:textId="1EBACB24"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lastRenderedPageBreak/>
        <w:t>Les entreprises et les personnes physiques peuvent ne pas être éligibles si indiqué au paragraphe 9 ci-dessous et :</w:t>
      </w:r>
    </w:p>
    <w:p w14:paraId="390E468C"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8" w:name="_Toc227585392"/>
      <w:r w:rsidRPr="00384853">
        <w:rPr>
          <w:rFonts w:ascii="Bookman Old Style" w:hAnsi="Bookman Old Style" w:cs="Arial"/>
          <w:sz w:val="22"/>
          <w:szCs w:val="22"/>
          <w:lang w:val="fr"/>
        </w:rPr>
        <w:t>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 ou</w:t>
      </w:r>
      <w:bookmarkEnd w:id="8"/>
      <w:r w:rsidRPr="00384853">
        <w:rPr>
          <w:rFonts w:ascii="Bookman Old Style" w:hAnsi="Bookman Old Style" w:cs="Arial"/>
          <w:sz w:val="22"/>
          <w:szCs w:val="22"/>
          <w:lang w:val="fr"/>
        </w:rPr>
        <w:t xml:space="preserve"> </w:t>
      </w:r>
    </w:p>
    <w:p w14:paraId="73B53EB9"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9" w:name="_Toc227585393"/>
      <w:r w:rsidRPr="00384853">
        <w:rPr>
          <w:rFonts w:ascii="Bookman Old Style" w:hAnsi="Bookman Old Style" w:cs="Arial"/>
          <w:sz w:val="22"/>
          <w:szCs w:val="22"/>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bookmarkEnd w:id="9"/>
    </w:p>
    <w:p w14:paraId="4CA19A87" w14:textId="3AEF6155" w:rsidR="002779F9" w:rsidRPr="00384853" w:rsidRDefault="003467DA" w:rsidP="00683AEA">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En ce qui concerne les paragraphes 5 et 7, pour l’information des Entreprises, à l’heure actuelle, les entreprises, les biens et les services des pays suivants sont exclus de ce processus de passation de marchés :</w:t>
      </w:r>
    </w:p>
    <w:p w14:paraId="34C2EF75" w14:textId="1E924AC3" w:rsidR="002779F9" w:rsidRPr="00384853" w:rsidRDefault="002779F9"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rPr>
        <w:t>En</w:t>
      </w:r>
      <w:r w:rsidRPr="00384853">
        <w:rPr>
          <w:rFonts w:ascii="Bookman Old Style" w:hAnsi="Bookman Old Style" w:cs="Arial"/>
          <w:spacing w:val="-2"/>
          <w:sz w:val="22"/>
          <w:szCs w:val="22"/>
          <w:lang w:val="fr"/>
        </w:rPr>
        <w:t xml:space="preserve"> vertu des </w:t>
      </w:r>
      <w:r w:rsidRPr="00384853">
        <w:rPr>
          <w:rFonts w:ascii="Bookman Old Style" w:hAnsi="Bookman Old Style" w:cs="Arial"/>
          <w:sz w:val="22"/>
          <w:szCs w:val="22"/>
          <w:lang w:val="fr"/>
        </w:rPr>
        <w:t>paragraphes</w:t>
      </w:r>
      <w:r w:rsidRPr="00384853">
        <w:rPr>
          <w:rFonts w:ascii="Bookman Old Style" w:hAnsi="Bookman Old Style" w:cs="Arial"/>
          <w:spacing w:val="-2"/>
          <w:sz w:val="22"/>
          <w:szCs w:val="22"/>
          <w:lang w:val="fr"/>
        </w:rPr>
        <w:t xml:space="preserve"> 5 et 8</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(a)</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 xml:space="preserve">: </w:t>
      </w:r>
      <w:r w:rsidRPr="00384853">
        <w:rPr>
          <w:rFonts w:ascii="Bookman Old Style" w:hAnsi="Bookman Old Style" w:cs="Arial"/>
          <w:i/>
          <w:iCs/>
          <w:spacing w:val="-2"/>
          <w:sz w:val="22"/>
          <w:szCs w:val="22"/>
          <w:lang w:val="fr"/>
        </w:rPr>
        <w:t>«AUCUN »</w:t>
      </w:r>
      <w:r w:rsidRPr="00384853">
        <w:rPr>
          <w:rFonts w:ascii="Bookman Old Style" w:hAnsi="Bookman Old Style" w:cs="Arial"/>
          <w:spacing w:val="-2"/>
          <w:sz w:val="22"/>
          <w:szCs w:val="22"/>
          <w:lang w:val="fr"/>
        </w:rPr>
        <w:t>.</w:t>
      </w:r>
    </w:p>
    <w:p w14:paraId="362E2C9A" w14:textId="6D4AE265" w:rsidR="003467DA" w:rsidRPr="00384853" w:rsidRDefault="003467DA"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pacing w:val="-7"/>
          <w:sz w:val="22"/>
          <w:szCs w:val="22"/>
          <w:lang w:val="fr"/>
        </w:rPr>
        <w:t xml:space="preserve">En vertu des </w:t>
      </w:r>
      <w:r w:rsidRPr="00384853">
        <w:rPr>
          <w:rFonts w:ascii="Bookman Old Style" w:hAnsi="Bookman Old Style" w:cs="Arial"/>
          <w:sz w:val="22"/>
          <w:szCs w:val="22"/>
          <w:lang w:val="fr"/>
        </w:rPr>
        <w:t>paragraphes</w:t>
      </w:r>
      <w:r w:rsidRPr="00384853">
        <w:rPr>
          <w:rFonts w:ascii="Bookman Old Style" w:hAnsi="Bookman Old Style" w:cs="Arial"/>
          <w:spacing w:val="-7"/>
          <w:sz w:val="22"/>
          <w:szCs w:val="22"/>
          <w:lang w:val="fr"/>
        </w:rPr>
        <w:t xml:space="preserve"> 5 et 8 (b) : </w:t>
      </w:r>
      <w:r w:rsidRPr="00384853">
        <w:rPr>
          <w:rFonts w:ascii="Bookman Old Style" w:hAnsi="Bookman Old Style" w:cs="Arial"/>
          <w:i/>
          <w:iCs/>
          <w:spacing w:val="-7"/>
          <w:sz w:val="22"/>
          <w:szCs w:val="22"/>
          <w:lang w:val="fr"/>
        </w:rPr>
        <w:t>«AUCUN ».</w:t>
      </w:r>
    </w:p>
    <w:p w14:paraId="2471E2AB" w14:textId="71E196A5" w:rsidR="003467DA" w:rsidRPr="00384853" w:rsidRDefault="003467DA"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Style w:val="Lienhypertexte"/>
          <w:rFonts w:ascii="Bookman Old Style" w:hAnsi="Bookman Old Style" w:cs="Arial"/>
          <w:sz w:val="22"/>
          <w:szCs w:val="22"/>
        </w:rPr>
      </w:pPr>
      <w:r w:rsidRPr="00384853">
        <w:rPr>
          <w:rFonts w:ascii="Bookman Old Style" w:hAnsi="Bookman Old Style" w:cs="Arial"/>
          <w:sz w:val="22"/>
          <w:szCs w:val="22"/>
          <w:lang w:val="fr"/>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9" w:history="1"/>
      <w:r w:rsidRPr="00384853">
        <w:rPr>
          <w:rFonts w:ascii="Bookman Old Style" w:hAnsi="Bookman Old Style" w:cs="Arial"/>
          <w:sz w:val="22"/>
          <w:szCs w:val="22"/>
          <w:lang w:val="fr"/>
        </w:rPr>
        <w:t xml:space="preserve"> aux conditions contractuelles (Annexe A)</w:t>
      </w:r>
      <w:hyperlink r:id="rId20" w:history="1"/>
      <w:r w:rsidRPr="00384853">
        <w:rPr>
          <w:rFonts w:ascii="Bookman Old Style" w:hAnsi="Bookman Old Style" w:cs="Arial"/>
          <w:sz w:val="22"/>
          <w:szCs w:val="22"/>
          <w:lang w:val="fr"/>
        </w:rPr>
        <w:t xml:space="preserve"> </w:t>
      </w:r>
      <w:proofErr w:type="spellStart"/>
      <w:r w:rsidRPr="00384853">
        <w:rPr>
          <w:rFonts w:ascii="Bookman Old Style" w:hAnsi="Bookman Old Style" w:cs="Arial"/>
          <w:sz w:val="22"/>
          <w:szCs w:val="22"/>
          <w:lang w:val="fr"/>
        </w:rPr>
        <w:t>arlinéa</w:t>
      </w:r>
      <w:proofErr w:type="spellEnd"/>
      <w:r w:rsidRPr="00384853">
        <w:rPr>
          <w:rFonts w:ascii="Bookman Old Style" w:hAnsi="Bookman Old Style" w:cs="Arial"/>
          <w:sz w:val="22"/>
          <w:szCs w:val="22"/>
          <w:lang w:val="fr"/>
        </w:rPr>
        <w:t xml:space="preserve"> 2.2 d., ne sera pas admissible</w:t>
      </w:r>
      <w:hyperlink r:id="rId21" w:history="1"/>
      <w:r w:rsidRPr="00384853">
        <w:rPr>
          <w:rFonts w:ascii="Bookman Old Style" w:hAnsi="Bookman Old Style" w:cs="Arial"/>
          <w:sz w:val="22"/>
          <w:szCs w:val="22"/>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2" w:history="1"/>
      <w:r w:rsidRPr="00384853">
        <w:rPr>
          <w:rFonts w:ascii="Bookman Old Style" w:hAnsi="Bookman Old Style" w:cs="Arial"/>
          <w:sz w:val="22"/>
          <w:szCs w:val="22"/>
          <w:lang w:val="fr"/>
        </w:rPr>
        <w:t xml:space="preserve"> </w:t>
      </w:r>
      <w:hyperlink r:id="rId23" w:history="1">
        <w:r w:rsidRPr="00384853">
          <w:rPr>
            <w:rStyle w:val="Lienhypertexte"/>
            <w:rFonts w:ascii="Bookman Old Style" w:hAnsi="Bookman Old Style" w:cs="Arial"/>
            <w:sz w:val="22"/>
            <w:szCs w:val="22"/>
            <w:lang w:val="fr"/>
          </w:rPr>
          <w:t>http://www.worldbank.org/debarr</w:t>
        </w:r>
      </w:hyperlink>
      <w:r w:rsidRPr="00384853">
        <w:rPr>
          <w:rFonts w:ascii="Bookman Old Style" w:hAnsi="Bookman Old Style" w:cs="Arial"/>
          <w:sz w:val="22"/>
          <w:szCs w:val="22"/>
          <w:lang w:val="fr"/>
        </w:rPr>
        <w:t xml:space="preserve">; </w:t>
      </w:r>
      <w:hyperlink r:id="rId24" w:history="1"/>
    </w:p>
    <w:p w14:paraId="401181FA" w14:textId="6B2AEA66" w:rsidR="003467DA" w:rsidRPr="00384853" w:rsidRDefault="008962D8"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7AB43513" w14:textId="367F4157"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0" w:name="_Toc227585394"/>
      <w:r w:rsidRPr="00384853">
        <w:rPr>
          <w:rFonts w:ascii="Bookman Old Style" w:hAnsi="Bookman Old Style" w:cs="Arial"/>
          <w:sz w:val="22"/>
          <w:szCs w:val="22"/>
        </w:rPr>
        <w:t>Est légalement et financièrement autonomes ;</w:t>
      </w:r>
      <w:bookmarkEnd w:id="10"/>
      <w:r w:rsidRPr="00384853">
        <w:rPr>
          <w:rFonts w:ascii="Bookman Old Style" w:hAnsi="Bookman Old Style" w:cs="Arial"/>
          <w:sz w:val="22"/>
          <w:szCs w:val="22"/>
        </w:rPr>
        <w:t xml:space="preserve"> </w:t>
      </w:r>
    </w:p>
    <w:p w14:paraId="6E651143" w14:textId="1ECB733A" w:rsidR="003467DA" w:rsidRPr="00384853" w:rsidRDefault="008C2EE7"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1" w:name="_Toc227585395"/>
      <w:r w:rsidRPr="00384853">
        <w:rPr>
          <w:rFonts w:ascii="Bookman Old Style" w:hAnsi="Bookman Old Style" w:cs="Arial"/>
          <w:sz w:val="22"/>
          <w:szCs w:val="22"/>
        </w:rPr>
        <w:t>Fonctionne en vertu du droit commercial ; et</w:t>
      </w:r>
      <w:bookmarkEnd w:id="11"/>
      <w:r w:rsidRPr="00384853">
        <w:rPr>
          <w:rFonts w:ascii="Bookman Old Style" w:hAnsi="Bookman Old Style" w:cs="Arial"/>
          <w:sz w:val="22"/>
          <w:szCs w:val="22"/>
        </w:rPr>
        <w:t xml:space="preserve"> </w:t>
      </w:r>
    </w:p>
    <w:p w14:paraId="36541ED1" w14:textId="3514B0DC"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2" w:name="_Toc227585396"/>
      <w:r w:rsidRPr="00384853">
        <w:rPr>
          <w:rFonts w:ascii="Bookman Old Style" w:hAnsi="Bookman Old Style" w:cs="Arial"/>
          <w:sz w:val="22"/>
          <w:szCs w:val="22"/>
        </w:rPr>
        <w:t>N’est pas sous la supervision du Maitre d’Ouvrage.</w:t>
      </w:r>
      <w:bookmarkEnd w:id="12"/>
    </w:p>
    <w:p w14:paraId="542F0BEB" w14:textId="15611DD5" w:rsidR="003467DA" w:rsidRPr="00384853" w:rsidRDefault="003467DA" w:rsidP="00683AEA">
      <w:pPr>
        <w:pStyle w:val="Paragraphedeliste"/>
        <w:keepNext/>
        <w:numPr>
          <w:ilvl w:val="0"/>
          <w:numId w:val="17"/>
        </w:numPr>
        <w:suppressAutoHyphens w:val="0"/>
        <w:overflowPunct/>
        <w:autoSpaceDE/>
        <w:autoSpaceDN/>
        <w:adjustRightInd/>
        <w:spacing w:before="60" w:after="6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w:t>
      </w:r>
    </w:p>
    <w:p w14:paraId="2BE927F7" w14:textId="19272B91"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3" w:name="_Toc227585397"/>
      <w:r w:rsidRPr="00384853">
        <w:rPr>
          <w:rFonts w:ascii="Bookman Old Style" w:hAnsi="Bookman Old Style" w:cs="Arial"/>
          <w:sz w:val="22"/>
          <w:szCs w:val="22"/>
        </w:rPr>
        <w:t>Contrôle directement ou indirectement, est contrôlé ou est sous contrôle commun avec une autre Entreprise qui a soumis une cotation ;</w:t>
      </w:r>
      <w:bookmarkEnd w:id="13"/>
    </w:p>
    <w:p w14:paraId="2AAEF04B" w14:textId="24835E9B"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4" w:name="_Toc227585398"/>
      <w:r w:rsidRPr="00384853">
        <w:rPr>
          <w:rFonts w:ascii="Bookman Old Style" w:hAnsi="Bookman Old Style" w:cs="Arial"/>
          <w:sz w:val="22"/>
          <w:szCs w:val="22"/>
        </w:rPr>
        <w:t>Reçoit ou a reçu une subvention directe ou indirecte d’une autre Entreprise qui a soumis une cotation ;</w:t>
      </w:r>
      <w:bookmarkEnd w:id="14"/>
      <w:r w:rsidRPr="00384853">
        <w:rPr>
          <w:rFonts w:ascii="Bookman Old Style" w:hAnsi="Bookman Old Style" w:cs="Arial"/>
          <w:sz w:val="22"/>
          <w:szCs w:val="22"/>
        </w:rPr>
        <w:t xml:space="preserve"> </w:t>
      </w:r>
    </w:p>
    <w:p w14:paraId="1445449E" w14:textId="507CD9ED"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5" w:name="_Toc227585399"/>
      <w:r w:rsidRPr="00384853">
        <w:rPr>
          <w:rFonts w:ascii="Bookman Old Style" w:hAnsi="Bookman Old Style" w:cs="Arial"/>
          <w:sz w:val="22"/>
          <w:szCs w:val="22"/>
        </w:rPr>
        <w:t>A le même représentant légal qu’une autre Entreprise qui a soumis une Cotation ;</w:t>
      </w:r>
      <w:bookmarkEnd w:id="15"/>
      <w:r w:rsidRPr="00384853">
        <w:rPr>
          <w:rFonts w:ascii="Bookman Old Style" w:hAnsi="Bookman Old Style" w:cs="Arial"/>
          <w:sz w:val="22"/>
          <w:szCs w:val="22"/>
        </w:rPr>
        <w:t xml:space="preserve"> </w:t>
      </w:r>
    </w:p>
    <w:p w14:paraId="40660CEF" w14:textId="341A3F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6" w:name="_Toc227585400"/>
      <w:r w:rsidRPr="00384853">
        <w:rPr>
          <w:rFonts w:ascii="Bookman Old Style" w:hAnsi="Bookman Old Style" w:cs="Arial"/>
          <w:sz w:val="22"/>
          <w:szCs w:val="22"/>
        </w:rPr>
        <w:t xml:space="preserve">A une relation avec une autre Entreprise qui a soumis une Cotation, directement ou par l’entremise de tiers communs, qui la mette en mesure d’influencer la </w:t>
      </w:r>
      <w:r w:rsidRPr="00384853">
        <w:rPr>
          <w:rFonts w:ascii="Bookman Old Style" w:hAnsi="Bookman Old Style" w:cs="Arial"/>
          <w:sz w:val="22"/>
          <w:szCs w:val="22"/>
        </w:rPr>
        <w:lastRenderedPageBreak/>
        <w:t xml:space="preserve">Cotation d’une autre Entreprise ou d’influencer les décisions du Maitre d’Ouvrage concernant le processus de Demande de Cotation ; </w:t>
      </w:r>
      <w:bookmarkEnd w:id="16"/>
    </w:p>
    <w:p w14:paraId="260AF4C2" w14:textId="5EBD64F8"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7" w:name="_Toc227585401"/>
      <w:r w:rsidRPr="00384853">
        <w:rPr>
          <w:rFonts w:ascii="Bookman Old Style" w:hAnsi="Bookman Old Style" w:cs="Arial"/>
          <w:sz w:val="22"/>
          <w:szCs w:val="22"/>
        </w:rPr>
        <w:t xml:space="preserve">Ou l’un de ses affiliés a participé en tant que consultant à la préparation de la conception ou des spécifications techniques des ouvrages qui font l’objet du processus de Demande de Cotation ; </w:t>
      </w:r>
      <w:bookmarkEnd w:id="17"/>
    </w:p>
    <w:p w14:paraId="0D5C7858" w14:textId="25524C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8" w:name="_Toc227585402"/>
      <w:r w:rsidRPr="00384853">
        <w:rPr>
          <w:rFonts w:ascii="Bookman Old Style" w:hAnsi="Bookman Old Style" w:cs="Arial"/>
          <w:sz w:val="22"/>
          <w:szCs w:val="22"/>
        </w:rPr>
        <w:t xml:space="preserve">Ou l’un de ses affiliés a été recruté (ou est proposé d’être recruté) par le Maître d’Ouvrage ou l’Emprunteur pour la mise en œuvre du marché ; </w:t>
      </w:r>
      <w:bookmarkEnd w:id="18"/>
    </w:p>
    <w:p w14:paraId="2F816E7C" w14:textId="5E058535"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9" w:name="_Toc227585403"/>
      <w:r w:rsidRPr="00384853">
        <w:rPr>
          <w:rFonts w:ascii="Bookman Old Style" w:hAnsi="Bookman Old Style" w:cs="Arial"/>
          <w:sz w:val="22"/>
          <w:szCs w:val="22"/>
        </w:rPr>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 ou</w:t>
      </w:r>
      <w:bookmarkEnd w:id="19"/>
    </w:p>
    <w:p w14:paraId="13784C76" w14:textId="1CBD4EF1" w:rsidR="003467DA" w:rsidRPr="00384853" w:rsidRDefault="003467DA" w:rsidP="00917CC1">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20" w:name="_Toc227585404"/>
      <w:r w:rsidRPr="00384853">
        <w:rPr>
          <w:rFonts w:ascii="Bookman Old Style" w:hAnsi="Bookman Old Style" w:cs="Arial"/>
          <w:sz w:val="22"/>
          <w:szCs w:val="22"/>
        </w:rPr>
        <w:t>a 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w:t>
      </w:r>
      <w:r w:rsidR="00917CC1" w:rsidRPr="00384853">
        <w:rPr>
          <w:rFonts w:ascii="Bookman Old Style" w:hAnsi="Bookman Old Style" w:cs="Arial"/>
          <w:sz w:val="22"/>
          <w:szCs w:val="22"/>
        </w:rPr>
        <w:t xml:space="preserve"> </w:t>
      </w:r>
      <w:r w:rsidRPr="00384853">
        <w:rPr>
          <w:rFonts w:ascii="Bookman Old Style" w:hAnsi="Bookman Old Style" w:cs="Arial"/>
          <w:sz w:val="22"/>
          <w:szCs w:val="22"/>
        </w:rPr>
        <w:t>été résolu d’une manière acceptable pour la Banque tout au long du processus de Demande de Cotation et d’exécution du marché.</w:t>
      </w:r>
      <w:bookmarkEnd w:id="20"/>
    </w:p>
    <w:p w14:paraId="4835A346" w14:textId="4BC49D59" w:rsidR="00CC4584" w:rsidRPr="00384853" w:rsidRDefault="00CC4584" w:rsidP="00CC4584">
      <w:pPr>
        <w:keepNext/>
        <w:spacing w:before="120" w:after="120"/>
        <w:ind w:left="578" w:hanging="578"/>
        <w:jc w:val="both"/>
        <w:rPr>
          <w:rFonts w:ascii="Bookman Old Style" w:hAnsi="Bookman Old Style" w:cs="Arial"/>
          <w:b/>
          <w:sz w:val="22"/>
          <w:szCs w:val="22"/>
          <w:u w:val="single"/>
        </w:rPr>
      </w:pPr>
      <w:bookmarkStart w:id="21" w:name="_Hlk231208277"/>
      <w:r w:rsidRPr="00384853">
        <w:rPr>
          <w:rFonts w:ascii="Bookman Old Style" w:hAnsi="Bookman Old Style" w:cs="Arial"/>
          <w:b/>
          <w:bCs/>
          <w:sz w:val="22"/>
          <w:szCs w:val="22"/>
          <w:u w:val="single"/>
        </w:rPr>
        <w:t>Visite de site</w:t>
      </w:r>
    </w:p>
    <w:p w14:paraId="7BA23E17" w14:textId="1BE2D417" w:rsidR="00CC4584" w:rsidRPr="00384853" w:rsidRDefault="00CC4584" w:rsidP="00860BCA">
      <w:pPr>
        <w:pStyle w:val="Paragraphedeliste"/>
        <w:keepNext/>
        <w:numPr>
          <w:ilvl w:val="0"/>
          <w:numId w:val="17"/>
        </w:numPr>
        <w:spacing w:before="120" w:after="120"/>
        <w:ind w:left="578" w:hanging="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La Commune organisera une visite de site </w:t>
      </w:r>
      <w:r w:rsidR="00860BCA" w:rsidRPr="00860BCA">
        <w:rPr>
          <w:rFonts w:ascii="Bookman Old Style" w:hAnsi="Bookman Old Style" w:cs="Arial"/>
          <w:color w:val="FF0000"/>
          <w:sz w:val="22"/>
          <w:szCs w:val="22"/>
        </w:rPr>
        <w:t xml:space="preserve">le 25/08/2026 à la Commune de MOULVOUDAYE Lieu de rassemblement des potentiels </w:t>
      </w:r>
      <w:r w:rsidR="00860BCA" w:rsidRPr="00860BCA">
        <w:rPr>
          <w:rFonts w:ascii="Bookman Old Style" w:hAnsi="Bookman Old Style" w:cs="Arial"/>
          <w:color w:val="FF0000"/>
          <w:sz w:val="22"/>
          <w:szCs w:val="22"/>
        </w:rPr>
        <w:t>soumissionnaires</w:t>
      </w:r>
      <w:r w:rsidR="00860BCA" w:rsidRPr="00384853">
        <w:rPr>
          <w:rFonts w:ascii="Bookman Old Style" w:hAnsi="Bookman Old Style" w:cs="Arial"/>
          <w:color w:val="FF0000"/>
          <w:sz w:val="22"/>
          <w:szCs w:val="22"/>
        </w:rPr>
        <w:t xml:space="preserve"> :</w:t>
      </w:r>
      <w:r w:rsidRPr="00384853">
        <w:rPr>
          <w:rFonts w:ascii="Bookman Old Style" w:hAnsi="Bookman Old Style" w:cs="Arial"/>
          <w:color w:val="FF0000"/>
          <w:sz w:val="22"/>
          <w:szCs w:val="22"/>
        </w:rPr>
        <w:t xml:space="preserve"> </w:t>
      </w:r>
    </w:p>
    <w:p w14:paraId="429A92D8" w14:textId="3CA2928A" w:rsidR="00860BCA" w:rsidRDefault="00CC4584" w:rsidP="00CC4584">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Les soumissionnaires qui souhaitent participer à cette visite de site sont invités à communiquer leur contact au num</w:t>
      </w:r>
      <w:r w:rsidR="00917CC1" w:rsidRPr="00384853">
        <w:rPr>
          <w:rFonts w:ascii="Bookman Old Style" w:hAnsi="Bookman Old Style" w:cs="Arial"/>
          <w:color w:val="FF0000"/>
          <w:sz w:val="22"/>
          <w:szCs w:val="22"/>
        </w:rPr>
        <w:t>é</w:t>
      </w:r>
      <w:r w:rsidRPr="00384853">
        <w:rPr>
          <w:rFonts w:ascii="Bookman Old Style" w:hAnsi="Bookman Old Style" w:cs="Arial"/>
          <w:color w:val="FF0000"/>
          <w:sz w:val="22"/>
          <w:szCs w:val="22"/>
        </w:rPr>
        <w:t>r</w:t>
      </w:r>
      <w:r w:rsidR="00917CC1" w:rsidRPr="00384853">
        <w:rPr>
          <w:rFonts w:ascii="Bookman Old Style" w:hAnsi="Bookman Old Style" w:cs="Arial"/>
          <w:color w:val="FF0000"/>
          <w:sz w:val="22"/>
          <w:szCs w:val="22"/>
        </w:rPr>
        <w:t xml:space="preserve">o de </w:t>
      </w:r>
      <w:r w:rsidR="00860BCA" w:rsidRPr="00860BCA">
        <w:rPr>
          <w:rFonts w:ascii="Bookman Old Style" w:hAnsi="Bookman Old Style" w:cs="Arial"/>
          <w:color w:val="FF0000"/>
          <w:sz w:val="22"/>
          <w:szCs w:val="22"/>
        </w:rPr>
        <w:t xml:space="preserve">Tél. : 655 48 99 00 ; Email. : </w:t>
      </w:r>
      <w:hyperlink r:id="rId25" w:history="1">
        <w:r w:rsidR="00860BCA" w:rsidRPr="007F78DD">
          <w:rPr>
            <w:rStyle w:val="Lienhypertexte"/>
            <w:rFonts w:ascii="Bookman Old Style" w:hAnsi="Bookman Old Style" w:cs="Arial"/>
            <w:sz w:val="22"/>
            <w:szCs w:val="22"/>
          </w:rPr>
          <w:t>djakdjinkreognowe@gmail.com</w:t>
        </w:r>
      </w:hyperlink>
    </w:p>
    <w:p w14:paraId="4CC5953A" w14:textId="082D080D" w:rsidR="00CC4584" w:rsidRPr="00860BCA" w:rsidRDefault="00CC4584" w:rsidP="00860BCA">
      <w:pPr>
        <w:keepNext/>
        <w:spacing w:before="120" w:after="120"/>
        <w:rPr>
          <w:rFonts w:ascii="Bookman Old Style" w:hAnsi="Bookman Old Style" w:cs="Arial"/>
          <w:sz w:val="22"/>
          <w:szCs w:val="22"/>
        </w:rPr>
      </w:pPr>
      <w:r w:rsidRPr="00860BCA">
        <w:rPr>
          <w:rFonts w:ascii="Bookman Old Style" w:hAnsi="Bookman Old Style" w:cs="Arial"/>
          <w:sz w:val="22"/>
          <w:szCs w:val="22"/>
        </w:rPr>
        <w:t xml:space="preserve">N.B. : les frais de participation à la visite de site sont à la charge de chaque soumissionnaire </w:t>
      </w:r>
    </w:p>
    <w:bookmarkEnd w:id="21"/>
    <w:p w14:paraId="2B7A8585" w14:textId="388C3DD4" w:rsidR="00CD30BD" w:rsidRPr="00384853" w:rsidRDefault="00304C97"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Garantie de bonne exécution</w:t>
      </w:r>
    </w:p>
    <w:p w14:paraId="16610A9F" w14:textId="2258BCD1"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retenue doit fournir une Garantie de Bonne Exécution conformément aux conditions du marché.</w:t>
      </w:r>
    </w:p>
    <w:p w14:paraId="3DDD320C" w14:textId="7C677D9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Validité des Cotations</w:t>
      </w:r>
    </w:p>
    <w:p w14:paraId="69D5BAC4" w14:textId="50D54575"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Les Cotations seront </w:t>
      </w:r>
      <w:r w:rsidRPr="00384853">
        <w:rPr>
          <w:rFonts w:ascii="Bookman Old Style" w:hAnsi="Bookman Old Style" w:cs="Arial"/>
          <w:b/>
          <w:bCs/>
          <w:sz w:val="22"/>
          <w:szCs w:val="22"/>
        </w:rPr>
        <w:t xml:space="preserve">valides jusqu’à </w:t>
      </w:r>
      <w:r w:rsidRPr="00384853">
        <w:rPr>
          <w:rFonts w:ascii="Bookman Old Style" w:hAnsi="Bookman Old Style" w:cs="Arial"/>
          <w:b/>
          <w:bCs/>
          <w:iCs/>
          <w:sz w:val="22"/>
          <w:szCs w:val="22"/>
        </w:rPr>
        <w:t>quatre-vingt-dix (90) jours calendaires</w:t>
      </w:r>
      <w:r w:rsidRPr="00384853">
        <w:rPr>
          <w:rFonts w:ascii="Bookman Old Style" w:hAnsi="Bookman Old Style" w:cs="Arial"/>
          <w:iCs/>
          <w:sz w:val="22"/>
          <w:szCs w:val="22"/>
        </w:rPr>
        <w:t xml:space="preserve"> après l’ouverture des plis.</w:t>
      </w:r>
    </w:p>
    <w:p w14:paraId="476AEB30" w14:textId="393F1802"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Prix proposé</w:t>
      </w:r>
    </w:p>
    <w:p w14:paraId="6BCD5F2F" w14:textId="2198E06C"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L’Entreprise devra indiquer le prix total dans le formulaire intitulé « Cotation de l’Entreprise » </w:t>
      </w:r>
    </w:p>
    <w:p w14:paraId="6DF9B6DB" w14:textId="7A856230"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1FE8E0B4" w14:textId="3BF85BFD" w:rsidR="00496492" w:rsidRPr="00384853" w:rsidRDefault="00496492" w:rsidP="00C946B8">
      <w:pPr>
        <w:spacing w:before="120" w:after="120"/>
        <w:ind w:left="578" w:hanging="578"/>
        <w:jc w:val="both"/>
        <w:rPr>
          <w:rFonts w:ascii="Bookman Old Style" w:hAnsi="Bookman Old Style" w:cs="Arial"/>
          <w:iCs/>
          <w:sz w:val="22"/>
          <w:szCs w:val="22"/>
        </w:rPr>
      </w:pPr>
      <w:r w:rsidRPr="00384853">
        <w:rPr>
          <w:rFonts w:ascii="Bookman Old Style" w:hAnsi="Bookman Old Style" w:cs="Arial"/>
          <w:iCs/>
          <w:sz w:val="22"/>
          <w:szCs w:val="22"/>
        </w:rPr>
        <w:t>Les prix comprendront tous les droits, taxes et autres prélèvements payables par l’Entreprise en vertu du Marché, à compter de la date 7 (sept) jours précédant la date limite de soumission des cotations.</w:t>
      </w:r>
    </w:p>
    <w:p w14:paraId="5A270935" w14:textId="7F8C9C04"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
          <w:iCs/>
          <w:sz w:val="22"/>
          <w:szCs w:val="22"/>
        </w:rPr>
      </w:pPr>
      <w:r w:rsidRPr="00384853">
        <w:rPr>
          <w:rFonts w:ascii="Bookman Old Style" w:hAnsi="Bookman Old Style" w:cs="Arial"/>
          <w:iCs/>
          <w:sz w:val="22"/>
          <w:szCs w:val="22"/>
        </w:rPr>
        <w:lastRenderedPageBreak/>
        <w:t xml:space="preserve">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w:t>
      </w:r>
      <w:proofErr w:type="spellStart"/>
      <w:r w:rsidRPr="00384853">
        <w:rPr>
          <w:rFonts w:ascii="Bookman Old Style" w:hAnsi="Bookman Old Style" w:cs="Arial"/>
          <w:iCs/>
          <w:sz w:val="22"/>
          <w:szCs w:val="22"/>
        </w:rPr>
        <w:t>enFranc</w:t>
      </w:r>
      <w:proofErr w:type="spellEnd"/>
      <w:r w:rsidRPr="00384853">
        <w:rPr>
          <w:rFonts w:ascii="Bookman Old Style" w:hAnsi="Bookman Old Style" w:cs="Arial"/>
          <w:iCs/>
          <w:sz w:val="22"/>
          <w:szCs w:val="22"/>
        </w:rPr>
        <w:t xml:space="preserve"> CFA BEAC XAF</w:t>
      </w:r>
    </w:p>
    <w:p w14:paraId="26992706" w14:textId="3157C73B"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La/es monnaie/s de la Cotation et la/es monnaie/s de paiement devra/ont être la/es même/s.</w:t>
      </w:r>
    </w:p>
    <w:p w14:paraId="208DAADF" w14:textId="1098671C" w:rsidR="008D5A6E" w:rsidRPr="00384853" w:rsidRDefault="00496492"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sz w:val="22"/>
          <w:szCs w:val="22"/>
          <w:u w:val="single"/>
          <w:lang w:eastAsia="en-US"/>
        </w:rPr>
        <w:t> </w:t>
      </w:r>
      <w:r w:rsidRPr="00384853">
        <w:rPr>
          <w:rFonts w:ascii="Bookman Old Style" w:hAnsi="Bookman Old Style" w:cs="Arial"/>
          <w:b/>
          <w:bCs/>
          <w:sz w:val="22"/>
          <w:szCs w:val="22"/>
          <w:u w:val="single"/>
        </w:rPr>
        <w:t>Proposition technique</w:t>
      </w:r>
    </w:p>
    <w:p w14:paraId="01BD528C" w14:textId="7B58EAB3" w:rsidR="008D5A6E" w:rsidRPr="00384853" w:rsidRDefault="008D5A6E"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31FBA2B2" w14:textId="77777777" w:rsidR="00C946B8" w:rsidRPr="00384853" w:rsidRDefault="0090350F" w:rsidP="00C946B8">
      <w:pPr>
        <w:suppressAutoHyphens/>
        <w:autoSpaceDN w:val="0"/>
        <w:spacing w:before="120" w:after="120"/>
        <w:ind w:left="578" w:hanging="578"/>
        <w:jc w:val="both"/>
        <w:textAlignment w:val="baseline"/>
        <w:rPr>
          <w:rFonts w:ascii="Bookman Old Style" w:hAnsi="Bookman Old Style" w:cs="Arial"/>
          <w:sz w:val="22"/>
          <w:szCs w:val="22"/>
        </w:rPr>
      </w:pPr>
      <w:r w:rsidRPr="00384853">
        <w:rPr>
          <w:rFonts w:ascii="Bookman Old Style" w:hAnsi="Bookman Old Style" w:cs="Arial"/>
          <w:sz w:val="22"/>
          <w:szCs w:val="22"/>
        </w:rPr>
        <w:t>Outre la proposition technique, l’entreprise produira également dans sa cotation, un dossier administratif composé des pièces originales ou copies certifiées conformes par les services émetteurs et constituées des éléments suivants en cours de validité :</w:t>
      </w:r>
    </w:p>
    <w:p w14:paraId="59B04008" w14:textId="5995647F"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Registre de Commerce;</w:t>
      </w:r>
    </w:p>
    <w:p w14:paraId="694CECD6"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 Attestation de  Conformité Fiscale;</w:t>
      </w:r>
    </w:p>
    <w:p w14:paraId="07FD62F1"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(iii) Plan de localisation ;</w:t>
      </w:r>
    </w:p>
    <w:p w14:paraId="09B190A5"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(iv) Attestation de non faillite;</w:t>
      </w:r>
    </w:p>
    <w:p w14:paraId="79BC712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(v) Attestation de non exclusion des marchés publics;</w:t>
      </w:r>
    </w:p>
    <w:p w14:paraId="627267A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(vi) Attestation pour soumission délivrée par la CNPS;</w:t>
      </w:r>
    </w:p>
    <w:p w14:paraId="5D13FC7E" w14:textId="77777777" w:rsidR="00C946B8" w:rsidRPr="00384853" w:rsidRDefault="00611AB4" w:rsidP="00191F03">
      <w:pPr>
        <w:pStyle w:val="Paragraphedeliste"/>
        <w:numPr>
          <w:ilvl w:val="0"/>
          <w:numId w:val="30"/>
        </w:numPr>
        <w:spacing w:before="120" w:after="120"/>
        <w:rPr>
          <w:rFonts w:ascii="Bookman Old Style" w:eastAsia="SimSun" w:hAnsi="Bookman Old Style" w:cs="Arial"/>
          <w:sz w:val="22"/>
          <w:szCs w:val="22"/>
          <w:lang w:val="fr-CA" w:eastAsia="en-US"/>
        </w:rPr>
      </w:pPr>
      <w:r w:rsidRPr="00384853">
        <w:rPr>
          <w:rFonts w:ascii="Bookman Old Style" w:hAnsi="Bookman Old Style" w:cs="Arial"/>
          <w:sz w:val="22"/>
          <w:szCs w:val="22"/>
        </w:rPr>
        <w:t>(vii) Attestation d’immatriculation fiscale</w:t>
      </w:r>
      <w:bookmarkStart w:id="22" w:name="_Toc62822485"/>
      <w:bookmarkStart w:id="23" w:name="_Toc63070501"/>
      <w:bookmarkStart w:id="24" w:name="_Toc63070832"/>
      <w:r w:rsidRPr="00384853">
        <w:rPr>
          <w:rFonts w:ascii="Bookman Old Style" w:hAnsi="Bookman Old Style" w:cs="Arial"/>
          <w:sz w:val="22"/>
          <w:szCs w:val="22"/>
        </w:rPr>
        <w:t xml:space="preserve">, </w:t>
      </w:r>
      <w:r w:rsidRPr="00384853">
        <w:rPr>
          <w:rFonts w:ascii="Bookman Old Style" w:eastAsia="SimSun" w:hAnsi="Bookman Old Style" w:cs="Arial"/>
          <w:sz w:val="22"/>
          <w:szCs w:val="22"/>
          <w:lang w:val="fr-CA" w:eastAsia="en-US"/>
        </w:rPr>
        <w:t>et;</w:t>
      </w:r>
    </w:p>
    <w:p w14:paraId="372BE4F2" w14:textId="62CA5D6A" w:rsidR="00611AB4" w:rsidRPr="00384853" w:rsidRDefault="00611AB4" w:rsidP="00191F03">
      <w:pPr>
        <w:pStyle w:val="Paragraphedeliste"/>
        <w:numPr>
          <w:ilvl w:val="0"/>
          <w:numId w:val="30"/>
        </w:numPr>
        <w:spacing w:before="120" w:after="120"/>
        <w:rPr>
          <w:rFonts w:ascii="Bookman Old Style" w:eastAsia="SimSun" w:hAnsi="Bookman Old Style" w:cs="Arial"/>
          <w:sz w:val="22"/>
          <w:szCs w:val="22"/>
          <w:lang w:eastAsia="en-US"/>
        </w:rPr>
      </w:pPr>
      <w:r w:rsidRPr="00384853">
        <w:rPr>
          <w:rFonts w:ascii="Bookman Old Style" w:eastAsia="SimSun" w:hAnsi="Bookman Old Style" w:cs="Arial"/>
          <w:sz w:val="22"/>
          <w:szCs w:val="22"/>
          <w:lang w:val="fr-CA" w:eastAsia="en-US"/>
        </w:rPr>
        <w:t>(viii) Attestation de domiciliation bancaire.</w:t>
      </w:r>
    </w:p>
    <w:bookmarkEnd w:id="22"/>
    <w:bookmarkEnd w:id="23"/>
    <w:bookmarkEnd w:id="24"/>
    <w:p w14:paraId="7D5F1978" w14:textId="7777777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Clarifications</w:t>
      </w:r>
    </w:p>
    <w:p w14:paraId="4460FC31" w14:textId="13611096"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Toute demande de clarification concernant la présente Demande de Cotation (DC) peut être adressée par écrit à ci-dessous au plus tard </w:t>
      </w:r>
      <w:r w:rsidRPr="00384853">
        <w:rPr>
          <w:rFonts w:ascii="Bookman Old Style" w:hAnsi="Bookman Old Style" w:cs="Arial"/>
          <w:bCs/>
          <w:iCs/>
          <w:sz w:val="22"/>
          <w:szCs w:val="22"/>
        </w:rPr>
        <w:t>sept (07) jours avant la date limite de dépôt des cotations</w:t>
      </w:r>
      <w:r w:rsidRPr="00384853">
        <w:rPr>
          <w:rFonts w:ascii="Bookman Old Style" w:hAnsi="Bookman Old Style" w:cs="Arial"/>
          <w:sz w:val="22"/>
          <w:szCs w:val="22"/>
        </w:rPr>
        <w:t xml:space="preserve">. Le Maître d’Ouvrage fera copie de sa réponse à toutes les Entreprises, y compris une description de la demande de clarification, mais sans en identifier la source. </w:t>
      </w:r>
    </w:p>
    <w:p w14:paraId="57B7B758" w14:textId="252CC2D5" w:rsidR="00CD30BD" w:rsidRPr="00384853" w:rsidRDefault="00CD30BD" w:rsidP="00C946B8">
      <w:pPr>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Soumission des Cotations</w:t>
      </w:r>
    </w:p>
    <w:p w14:paraId="3E01991D" w14:textId="681B02BF" w:rsidR="00CD30BD" w:rsidRPr="00384853" w:rsidRDefault="00CD30BD" w:rsidP="00C946B8">
      <w:pPr>
        <w:pStyle w:val="Paragraphedeliste"/>
        <w:numPr>
          <w:ilvl w:val="0"/>
          <w:numId w:val="17"/>
        </w:numPr>
        <w:spacing w:before="120" w:after="120"/>
        <w:ind w:left="578" w:hanging="578"/>
        <w:contextualSpacing w:val="0"/>
        <w:rPr>
          <w:rFonts w:ascii="Bookman Old Style" w:eastAsia="SimSun" w:hAnsi="Bookman Old Style" w:cs="Arial"/>
          <w:sz w:val="22"/>
          <w:szCs w:val="22"/>
          <w:lang w:eastAsia="en-US"/>
        </w:rPr>
      </w:pPr>
      <w:r w:rsidRPr="00384853">
        <w:rPr>
          <w:rFonts w:ascii="Bookman Old Style" w:hAnsi="Bookman Old Style" w:cs="Arial"/>
          <w:sz w:val="22"/>
          <w:szCs w:val="22"/>
        </w:rPr>
        <w:t xml:space="preserve">Les cotations seront déposées en </w:t>
      </w:r>
      <w:r w:rsidRPr="00384853">
        <w:rPr>
          <w:rFonts w:ascii="Bookman Old Style" w:hAnsi="Bookman Old Style" w:cs="Arial"/>
          <w:bCs/>
          <w:sz w:val="22"/>
          <w:szCs w:val="22"/>
        </w:rPr>
        <w:t>cinq (05) exemplaires (dont un (01) original et quatre (04) copies ainsi qu’une clé USB contenant une copie numérique scannée des offres (version PDF non modifiables).</w:t>
      </w:r>
    </w:p>
    <w:p w14:paraId="7EA42668" w14:textId="251626A4" w:rsidR="006C0736" w:rsidRPr="00384853" w:rsidRDefault="006C0736" w:rsidP="00191F03">
      <w:pPr>
        <w:numPr>
          <w:ilvl w:val="0"/>
          <w:numId w:val="18"/>
        </w:numPr>
        <w:tabs>
          <w:tab w:val="clear" w:pos="720"/>
        </w:tabs>
        <w:spacing w:before="120" w:after="120"/>
        <w:ind w:left="578" w:hanging="578"/>
        <w:jc w:val="both"/>
        <w:rPr>
          <w:rFonts w:ascii="Bookman Old Style" w:hAnsi="Bookman Old Style" w:cs="Arial"/>
          <w:color w:val="FF0000"/>
          <w:sz w:val="22"/>
          <w:szCs w:val="22"/>
          <w:lang w:eastAsia="en-US"/>
        </w:rPr>
      </w:pPr>
      <w:r w:rsidRPr="00384853">
        <w:rPr>
          <w:rFonts w:ascii="Bookman Old Style" w:hAnsi="Bookman Old Style" w:cs="Arial"/>
          <w:sz w:val="22"/>
          <w:szCs w:val="22"/>
          <w:lang w:eastAsia="en-US"/>
        </w:rPr>
        <w:t xml:space="preserve">La date et l’heure limites pour la soumission des </w:t>
      </w:r>
      <w:r w:rsidRPr="00384853">
        <w:rPr>
          <w:rFonts w:ascii="Bookman Old Style" w:hAnsi="Bookman Old Style" w:cs="Arial"/>
          <w:color w:val="FF0000"/>
          <w:sz w:val="22"/>
          <w:szCs w:val="22"/>
          <w:lang w:eastAsia="en-US"/>
        </w:rPr>
        <w:t xml:space="preserve">Cotations est le </w:t>
      </w:r>
      <w:r w:rsidR="00860BCA">
        <w:rPr>
          <w:rFonts w:ascii="Bookman Old Style" w:hAnsi="Bookman Old Style" w:cs="Arial"/>
          <w:color w:val="FF0000"/>
          <w:sz w:val="22"/>
          <w:szCs w:val="22"/>
          <w:lang w:eastAsia="en-US"/>
        </w:rPr>
        <w:t>31/08/2026</w:t>
      </w:r>
      <w:r w:rsidRPr="00384853">
        <w:rPr>
          <w:rFonts w:ascii="Bookman Old Style" w:hAnsi="Bookman Old Style" w:cs="Arial"/>
          <w:bCs/>
          <w:i/>
          <w:iCs/>
          <w:color w:val="FF0000"/>
          <w:sz w:val="22"/>
          <w:szCs w:val="22"/>
          <w:lang w:eastAsia="en-US"/>
        </w:rPr>
        <w:t xml:space="preserve"> à _</w:t>
      </w:r>
      <w:r w:rsidR="00860BCA">
        <w:rPr>
          <w:rFonts w:ascii="Bookman Old Style" w:hAnsi="Bookman Old Style" w:cs="Arial"/>
          <w:bCs/>
          <w:i/>
          <w:iCs/>
          <w:color w:val="FF0000"/>
          <w:sz w:val="22"/>
          <w:szCs w:val="22"/>
          <w:lang w:eastAsia="en-US"/>
        </w:rPr>
        <w:t>10</w:t>
      </w:r>
      <w:r w:rsidRPr="00384853">
        <w:rPr>
          <w:rFonts w:ascii="Bookman Old Style" w:hAnsi="Bookman Old Style" w:cs="Arial"/>
          <w:bCs/>
          <w:i/>
          <w:iCs/>
          <w:color w:val="FF0000"/>
          <w:sz w:val="22"/>
          <w:szCs w:val="22"/>
          <w:lang w:eastAsia="en-US"/>
        </w:rPr>
        <w:t>_heures.</w:t>
      </w:r>
    </w:p>
    <w:p w14:paraId="4D72B8B9" w14:textId="4DC21A45" w:rsidR="005E1A3F" w:rsidRPr="00384853" w:rsidRDefault="005E1A3F" w:rsidP="00191F03">
      <w:pPr>
        <w:numPr>
          <w:ilvl w:val="0"/>
          <w:numId w:val="18"/>
        </w:numPr>
        <w:suppressAutoHyphens/>
        <w:autoSpaceDN w:val="0"/>
        <w:spacing w:before="120" w:after="120"/>
        <w:ind w:left="578" w:hanging="578"/>
        <w:jc w:val="both"/>
        <w:textAlignment w:val="baseline"/>
        <w:rPr>
          <w:rFonts w:ascii="Bookman Old Style" w:eastAsia="SimSun" w:hAnsi="Bookman Old Style" w:cs="Arial"/>
          <w:sz w:val="22"/>
          <w:szCs w:val="22"/>
          <w:lang w:eastAsia="en-US"/>
        </w:rPr>
      </w:pPr>
      <w:r w:rsidRPr="00384853">
        <w:rPr>
          <w:rFonts w:ascii="Bookman Old Style" w:hAnsi="Bookman Old Style" w:cs="Arial"/>
          <w:sz w:val="22"/>
          <w:szCs w:val="22"/>
          <w:lang w:eastAsia="en-US"/>
        </w:rPr>
        <w:t>L’adresse pour le dépôt des offres est la suivante :</w:t>
      </w:r>
    </w:p>
    <w:p w14:paraId="58F35F55" w14:textId="77777777" w:rsidR="00860BCA" w:rsidRPr="00860BCA" w:rsidRDefault="00860BCA" w:rsidP="00860BCA">
      <w:pPr>
        <w:spacing w:before="120" w:after="120"/>
        <w:ind w:left="578" w:hanging="578"/>
        <w:jc w:val="center"/>
        <w:rPr>
          <w:rFonts w:ascii="Bookman Old Style" w:hAnsi="Bookman Old Style" w:cs="Arial"/>
          <w:color w:val="FF0000"/>
          <w:sz w:val="22"/>
          <w:szCs w:val="22"/>
        </w:rPr>
      </w:pPr>
      <w:r w:rsidRPr="00860BCA">
        <w:rPr>
          <w:rFonts w:ascii="Bookman Old Style" w:hAnsi="Bookman Old Style" w:cs="Arial"/>
          <w:color w:val="FF0000"/>
          <w:sz w:val="22"/>
          <w:szCs w:val="22"/>
        </w:rPr>
        <w:t>Attention : Monsieur le Maire de la Commune de MOULVOUDAYE</w:t>
      </w:r>
    </w:p>
    <w:p w14:paraId="27BC3951" w14:textId="310045DB" w:rsidR="00860BCA" w:rsidRPr="00860BCA" w:rsidRDefault="00860BCA" w:rsidP="00860BCA">
      <w:pPr>
        <w:spacing w:before="120" w:after="120"/>
        <w:ind w:left="578" w:hanging="578"/>
        <w:jc w:val="center"/>
        <w:rPr>
          <w:rFonts w:ascii="Bookman Old Style" w:hAnsi="Bookman Old Style" w:cs="Arial"/>
          <w:color w:val="FF0000"/>
          <w:sz w:val="22"/>
          <w:szCs w:val="22"/>
        </w:rPr>
      </w:pPr>
      <w:r w:rsidRPr="00860BCA">
        <w:rPr>
          <w:rFonts w:ascii="Bookman Old Style" w:hAnsi="Bookman Old Style" w:cs="Arial"/>
          <w:color w:val="FF0000"/>
          <w:sz w:val="22"/>
          <w:szCs w:val="22"/>
        </w:rPr>
        <w:t>Adresse : BP 02 MOULVOUDAYE</w:t>
      </w:r>
    </w:p>
    <w:p w14:paraId="54387EAF" w14:textId="2EFBA3DA" w:rsidR="00860BCA" w:rsidRPr="00860BCA" w:rsidRDefault="00860BCA" w:rsidP="00860BCA">
      <w:pPr>
        <w:spacing w:before="120" w:after="120"/>
        <w:ind w:left="578" w:hanging="578"/>
        <w:jc w:val="center"/>
        <w:rPr>
          <w:rFonts w:ascii="Bookman Old Style" w:hAnsi="Bookman Old Style" w:cs="Arial"/>
          <w:color w:val="FF0000"/>
          <w:sz w:val="22"/>
          <w:szCs w:val="22"/>
        </w:rPr>
      </w:pPr>
      <w:r w:rsidRPr="00860BCA">
        <w:rPr>
          <w:rFonts w:ascii="Bookman Old Style" w:hAnsi="Bookman Old Style" w:cs="Arial"/>
          <w:color w:val="FF0000"/>
          <w:sz w:val="22"/>
          <w:szCs w:val="22"/>
        </w:rPr>
        <w:t>Et porter la mention :</w:t>
      </w:r>
    </w:p>
    <w:p w14:paraId="1660D0E0" w14:textId="77777777" w:rsidR="00860BCA" w:rsidRPr="00860BCA" w:rsidRDefault="00860BCA" w:rsidP="00860BCA">
      <w:pPr>
        <w:spacing w:before="120" w:after="120"/>
        <w:ind w:left="578" w:hanging="578"/>
        <w:jc w:val="center"/>
        <w:rPr>
          <w:rFonts w:ascii="Bookman Old Style" w:hAnsi="Bookman Old Style" w:cs="Arial"/>
          <w:color w:val="FF0000"/>
          <w:sz w:val="22"/>
          <w:szCs w:val="22"/>
        </w:rPr>
      </w:pPr>
      <w:r w:rsidRPr="00860BCA">
        <w:rPr>
          <w:rFonts w:ascii="Bookman Old Style" w:hAnsi="Bookman Old Style" w:cs="Arial"/>
          <w:color w:val="FF0000"/>
          <w:sz w:val="22"/>
          <w:szCs w:val="22"/>
        </w:rPr>
        <w:t>AVIS DE COTATION OUVERT</w:t>
      </w:r>
    </w:p>
    <w:p w14:paraId="1B39D7ED" w14:textId="77777777" w:rsidR="00860BCA" w:rsidRPr="00860BCA" w:rsidRDefault="00860BCA" w:rsidP="00860BCA">
      <w:pPr>
        <w:spacing w:before="120" w:after="120"/>
        <w:ind w:left="578" w:hanging="578"/>
        <w:jc w:val="center"/>
        <w:rPr>
          <w:rFonts w:ascii="Bookman Old Style" w:hAnsi="Bookman Old Style" w:cs="Arial"/>
          <w:color w:val="FF0000"/>
          <w:sz w:val="22"/>
          <w:szCs w:val="22"/>
        </w:rPr>
      </w:pPr>
      <w:r w:rsidRPr="00860BCA">
        <w:rPr>
          <w:rFonts w:ascii="Bookman Old Style" w:hAnsi="Bookman Old Style" w:cs="Arial"/>
          <w:color w:val="FF0000"/>
          <w:sz w:val="22"/>
          <w:szCs w:val="22"/>
        </w:rPr>
        <w:t>N°013/DCO/PROLOG/COMMUNE DE MOULVOUDAYE/CIPM/SIGAMP/2026 DU 14/08/2026</w:t>
      </w:r>
    </w:p>
    <w:p w14:paraId="072F30D0" w14:textId="77777777" w:rsidR="00860BCA" w:rsidRDefault="00860BCA" w:rsidP="00860BCA">
      <w:pPr>
        <w:spacing w:before="120" w:after="120"/>
        <w:ind w:left="578" w:hanging="578"/>
        <w:jc w:val="both"/>
        <w:rPr>
          <w:rFonts w:ascii="Bookman Old Style" w:hAnsi="Bookman Old Style" w:cs="Arial"/>
          <w:color w:val="FF0000"/>
          <w:sz w:val="22"/>
          <w:szCs w:val="22"/>
        </w:rPr>
      </w:pPr>
      <w:r w:rsidRPr="00860BCA">
        <w:rPr>
          <w:rFonts w:ascii="Bookman Old Style" w:hAnsi="Bookman Old Style" w:cs="Arial"/>
          <w:color w:val="FF0000"/>
          <w:sz w:val="22"/>
          <w:szCs w:val="22"/>
        </w:rPr>
        <w:t>POUR LES TRAVAUX DE REALISATION D'UNE MINI ADDUCTION D’EAU POTABLE (AEP) A ENERGIE SOLAIRE DANS LA LOCALITE DE BADAJI DARAM – COMMUNE DE MOULVOUDAYE</w:t>
      </w:r>
    </w:p>
    <w:p w14:paraId="225462C1" w14:textId="02801841" w:rsidR="006C0736" w:rsidRPr="00384853" w:rsidRDefault="006C0736" w:rsidP="00860BCA">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lastRenderedPageBreak/>
        <w:t>Ouverture des Cotations</w:t>
      </w:r>
    </w:p>
    <w:p w14:paraId="1A5D38D8" w14:textId="1BBA62AB" w:rsidR="006C0736" w:rsidRPr="00384853"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color w:val="FF0000"/>
          <w:sz w:val="22"/>
          <w:szCs w:val="22"/>
          <w:lang w:eastAsia="en-US"/>
        </w:rPr>
      </w:pPr>
      <w:r w:rsidRPr="00384853">
        <w:rPr>
          <w:rFonts w:ascii="Bookman Old Style" w:hAnsi="Bookman Old Style" w:cs="Arial"/>
          <w:sz w:val="22"/>
          <w:szCs w:val="22"/>
          <w:lang w:eastAsia="en-US"/>
        </w:rPr>
        <w:t xml:space="preserve">Les Cotations seront ouvertes par la </w:t>
      </w:r>
      <w:proofErr w:type="spellStart"/>
      <w:r w:rsidRPr="00384853">
        <w:rPr>
          <w:rFonts w:ascii="Bookman Old Style" w:hAnsi="Bookman Old Style" w:cs="Arial"/>
          <w:sz w:val="22"/>
          <w:szCs w:val="22"/>
          <w:lang w:eastAsia="en-US"/>
        </w:rPr>
        <w:t>Commision</w:t>
      </w:r>
      <w:proofErr w:type="spellEnd"/>
      <w:r w:rsidRPr="00384853">
        <w:rPr>
          <w:rFonts w:ascii="Bookman Old Style" w:hAnsi="Bookman Old Style" w:cs="Arial"/>
          <w:sz w:val="22"/>
          <w:szCs w:val="22"/>
          <w:lang w:eastAsia="en-US"/>
        </w:rPr>
        <w:t xml:space="preserve"> Internes de Passation des Marchés (CIPM) du Maître d’Ouvrage immédiatement après l’heure et la date limites pour la remise des Cotations </w:t>
      </w:r>
      <w:r w:rsidRPr="00384853">
        <w:rPr>
          <w:rFonts w:ascii="Bookman Old Style" w:hAnsi="Bookman Old Style" w:cs="Arial"/>
          <w:iCs/>
          <w:color w:val="FF0000"/>
          <w:sz w:val="22"/>
          <w:szCs w:val="22"/>
          <w:lang w:eastAsia="en-US"/>
        </w:rPr>
        <w:t xml:space="preserve">soit, le </w:t>
      </w:r>
      <w:r w:rsidR="00860BCA" w:rsidRPr="00860BCA">
        <w:rPr>
          <w:rFonts w:ascii="Bookman Old Style" w:hAnsi="Bookman Old Style" w:cs="Arial"/>
          <w:iCs/>
          <w:color w:val="FF0000"/>
          <w:sz w:val="22"/>
          <w:szCs w:val="22"/>
          <w:lang w:eastAsia="en-US"/>
        </w:rPr>
        <w:t>31/08/</w:t>
      </w:r>
      <w:r w:rsidR="00860BCA" w:rsidRPr="00860BCA">
        <w:rPr>
          <w:rFonts w:ascii="Bookman Old Style" w:hAnsi="Bookman Old Style" w:cs="Arial"/>
          <w:iCs/>
          <w:color w:val="FF0000"/>
          <w:sz w:val="22"/>
          <w:szCs w:val="22"/>
          <w:lang w:eastAsia="en-US"/>
        </w:rPr>
        <w:t xml:space="preserve">2026 </w:t>
      </w:r>
      <w:r w:rsidR="00860BCA" w:rsidRPr="00384853">
        <w:rPr>
          <w:rFonts w:ascii="Bookman Old Style" w:hAnsi="Bookman Old Style" w:cs="Arial"/>
          <w:iCs/>
          <w:color w:val="FF0000"/>
          <w:sz w:val="22"/>
          <w:szCs w:val="22"/>
          <w:lang w:eastAsia="en-US"/>
        </w:rPr>
        <w:t>à</w:t>
      </w:r>
      <w:r w:rsidRPr="00384853">
        <w:rPr>
          <w:rFonts w:ascii="Bookman Old Style" w:hAnsi="Bookman Old Style" w:cs="Arial"/>
          <w:iCs/>
          <w:color w:val="FF0000"/>
          <w:sz w:val="22"/>
          <w:szCs w:val="22"/>
          <w:lang w:eastAsia="en-US"/>
        </w:rPr>
        <w:t xml:space="preserve"> ____</w:t>
      </w:r>
      <w:r w:rsidR="00860BCA">
        <w:rPr>
          <w:rFonts w:ascii="Bookman Old Style" w:hAnsi="Bookman Old Style" w:cs="Arial"/>
          <w:iCs/>
          <w:color w:val="FF0000"/>
          <w:sz w:val="22"/>
          <w:szCs w:val="22"/>
          <w:lang w:eastAsia="en-US"/>
        </w:rPr>
        <w:t>11</w:t>
      </w:r>
      <w:r w:rsidRPr="00384853">
        <w:rPr>
          <w:rFonts w:ascii="Bookman Old Style" w:hAnsi="Bookman Old Style" w:cs="Arial"/>
          <w:iCs/>
          <w:color w:val="FF0000"/>
          <w:sz w:val="22"/>
          <w:szCs w:val="22"/>
          <w:lang w:eastAsia="en-US"/>
        </w:rPr>
        <w:t>___heures</w:t>
      </w:r>
      <w:r w:rsidR="00917CC1" w:rsidRPr="00384853">
        <w:rPr>
          <w:rFonts w:ascii="Bookman Old Style" w:hAnsi="Bookman Old Style" w:cs="Arial"/>
          <w:iCs/>
          <w:color w:val="FF0000"/>
          <w:sz w:val="22"/>
          <w:szCs w:val="22"/>
          <w:lang w:eastAsia="en-US"/>
        </w:rPr>
        <w:t xml:space="preserve"> dans la salle de conférence de la Commune de </w:t>
      </w:r>
      <w:r w:rsidR="00C21F6B">
        <w:rPr>
          <w:rFonts w:ascii="Bookman Old Style" w:hAnsi="Bookman Old Style" w:cs="Arial"/>
          <w:iCs/>
          <w:color w:val="FF0000"/>
          <w:sz w:val="22"/>
          <w:szCs w:val="22"/>
          <w:lang w:eastAsia="en-US"/>
        </w:rPr>
        <w:t>MOULVOUDAYE</w:t>
      </w:r>
    </w:p>
    <w:p w14:paraId="6203CDD2" w14:textId="77777777" w:rsidR="004D5C4C" w:rsidRPr="00384853" w:rsidRDefault="004D5C4C" w:rsidP="004D5C4C">
      <w:pPr>
        <w:pStyle w:val="Paragraphedeliste"/>
        <w:spacing w:before="120" w:after="120"/>
        <w:contextualSpacing w:val="0"/>
        <w:rPr>
          <w:rFonts w:ascii="Bookman Old Style" w:hAnsi="Bookman Old Style" w:cs="Arial"/>
          <w:b/>
          <w:sz w:val="22"/>
          <w:szCs w:val="22"/>
        </w:rPr>
      </w:pPr>
      <w:r w:rsidRPr="00384853">
        <w:rPr>
          <w:rFonts w:ascii="Bookman Old Style" w:hAnsi="Bookman Old Style" w:cs="Arial"/>
          <w:b/>
          <w:sz w:val="22"/>
          <w:szCs w:val="22"/>
        </w:rPr>
        <w:t>GRILLE DE CONTROLE A L’OUVERTURE DES OFFRES</w:t>
      </w:r>
    </w:p>
    <w:tbl>
      <w:tblPr>
        <w:tblStyle w:val="Grilledutableau"/>
        <w:tblW w:w="0" w:type="auto"/>
        <w:tblLook w:val="04A0" w:firstRow="1" w:lastRow="0" w:firstColumn="1" w:lastColumn="0" w:noHBand="0" w:noVBand="1"/>
      </w:tblPr>
      <w:tblGrid>
        <w:gridCol w:w="697"/>
        <w:gridCol w:w="7894"/>
        <w:gridCol w:w="1371"/>
      </w:tblGrid>
      <w:tr w:rsidR="0095614A" w:rsidRPr="00384853" w14:paraId="57723680" w14:textId="77777777" w:rsidTr="003C085D">
        <w:tc>
          <w:tcPr>
            <w:tcW w:w="697" w:type="dxa"/>
          </w:tcPr>
          <w:p w14:paraId="4E22E712" w14:textId="37681674"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N°</w:t>
            </w:r>
          </w:p>
        </w:tc>
        <w:tc>
          <w:tcPr>
            <w:tcW w:w="7894" w:type="dxa"/>
          </w:tcPr>
          <w:p w14:paraId="2C0773A2" w14:textId="0163616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Designation de la pièce</w:t>
            </w:r>
          </w:p>
        </w:tc>
        <w:tc>
          <w:tcPr>
            <w:tcW w:w="1371" w:type="dxa"/>
          </w:tcPr>
          <w:p w14:paraId="34EBDC61" w14:textId="6CD04F75"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Avis CIPM (OUI/NON)</w:t>
            </w:r>
          </w:p>
        </w:tc>
      </w:tr>
      <w:tr w:rsidR="0095614A" w:rsidRPr="00384853" w14:paraId="50E3F8FF" w14:textId="77777777" w:rsidTr="003C085D">
        <w:tc>
          <w:tcPr>
            <w:tcW w:w="697" w:type="dxa"/>
          </w:tcPr>
          <w:p w14:paraId="53A1AE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7CAABB70" w14:textId="13AEA69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Registre de Commerce</w:t>
            </w:r>
          </w:p>
        </w:tc>
        <w:tc>
          <w:tcPr>
            <w:tcW w:w="1371" w:type="dxa"/>
          </w:tcPr>
          <w:p w14:paraId="3CE5A47C"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1294F251" w14:textId="77777777" w:rsidTr="003C085D">
        <w:tc>
          <w:tcPr>
            <w:tcW w:w="697" w:type="dxa"/>
          </w:tcPr>
          <w:p w14:paraId="54D42135"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690ACE89" w14:textId="2E3A3019"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Conformité Fiscale</w:t>
            </w:r>
          </w:p>
        </w:tc>
        <w:tc>
          <w:tcPr>
            <w:tcW w:w="1371" w:type="dxa"/>
          </w:tcPr>
          <w:p w14:paraId="5EA24744"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661F669" w14:textId="77777777" w:rsidTr="003C085D">
        <w:tc>
          <w:tcPr>
            <w:tcW w:w="697" w:type="dxa"/>
          </w:tcPr>
          <w:p w14:paraId="4CD065E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1E2D769" w14:textId="74BF5BBE"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 xml:space="preserve">Plan de </w:t>
            </w:r>
            <w:proofErr w:type="spellStart"/>
            <w:r w:rsidRPr="00384853">
              <w:rPr>
                <w:rFonts w:ascii="Bookman Old Style" w:hAnsi="Bookman Old Style" w:cs="Arial"/>
                <w:sz w:val="20"/>
                <w:szCs w:val="20"/>
              </w:rPr>
              <w:t>localisation</w:t>
            </w:r>
            <w:proofErr w:type="spellEnd"/>
          </w:p>
        </w:tc>
        <w:tc>
          <w:tcPr>
            <w:tcW w:w="1371" w:type="dxa"/>
          </w:tcPr>
          <w:p w14:paraId="266EDEB1"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23D1F02A" w14:textId="77777777" w:rsidTr="003C085D">
        <w:tc>
          <w:tcPr>
            <w:tcW w:w="697" w:type="dxa"/>
          </w:tcPr>
          <w:p w14:paraId="489A37DF"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5F5E4073" w14:textId="6C2F8EE4"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faillite</w:t>
            </w:r>
          </w:p>
        </w:tc>
        <w:tc>
          <w:tcPr>
            <w:tcW w:w="1371" w:type="dxa"/>
          </w:tcPr>
          <w:p w14:paraId="3DDB5ED5"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88E4D88" w14:textId="77777777" w:rsidTr="003C085D">
        <w:tc>
          <w:tcPr>
            <w:tcW w:w="697" w:type="dxa"/>
          </w:tcPr>
          <w:p w14:paraId="624DC59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5CA30953" w14:textId="7789BF3B"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exclusion des marchés publics</w:t>
            </w:r>
          </w:p>
        </w:tc>
        <w:tc>
          <w:tcPr>
            <w:tcW w:w="1371" w:type="dxa"/>
          </w:tcPr>
          <w:p w14:paraId="75A9A791"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701A06C2" w14:textId="77777777" w:rsidTr="003C085D">
        <w:tc>
          <w:tcPr>
            <w:tcW w:w="697" w:type="dxa"/>
          </w:tcPr>
          <w:p w14:paraId="0BD152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851343D" w14:textId="3AE0F6BA"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pour soumission délivrée par la CNPS</w:t>
            </w:r>
          </w:p>
        </w:tc>
        <w:tc>
          <w:tcPr>
            <w:tcW w:w="1371" w:type="dxa"/>
          </w:tcPr>
          <w:p w14:paraId="5E4DF76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DE77FBF" w14:textId="77777777" w:rsidTr="003C085D">
        <w:tc>
          <w:tcPr>
            <w:tcW w:w="697" w:type="dxa"/>
          </w:tcPr>
          <w:p w14:paraId="7720D581"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ABAC07" w14:textId="37721F57"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d’immatriculation fiscale</w:t>
            </w:r>
          </w:p>
        </w:tc>
        <w:tc>
          <w:tcPr>
            <w:tcW w:w="1371" w:type="dxa"/>
          </w:tcPr>
          <w:p w14:paraId="71F34D40"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7E44E1E" w14:textId="77777777" w:rsidTr="003C085D">
        <w:tc>
          <w:tcPr>
            <w:tcW w:w="697" w:type="dxa"/>
          </w:tcPr>
          <w:p w14:paraId="551C80A7"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805E56" w14:textId="68BBEF4D"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eastAsia="SimSun" w:hAnsi="Bookman Old Style" w:cs="Arial"/>
                <w:sz w:val="20"/>
                <w:szCs w:val="20"/>
                <w:lang w:val="fr-CA"/>
              </w:rPr>
              <w:t>Attestation de domiciliation bancaire.</w:t>
            </w:r>
          </w:p>
        </w:tc>
        <w:tc>
          <w:tcPr>
            <w:tcW w:w="1371" w:type="dxa"/>
          </w:tcPr>
          <w:p w14:paraId="74AFD0A5"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29F65077" w14:textId="77777777" w:rsidTr="003C085D">
        <w:tc>
          <w:tcPr>
            <w:tcW w:w="697" w:type="dxa"/>
          </w:tcPr>
          <w:p w14:paraId="2C959843"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01FF0122" w14:textId="5DE5D168"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CV Conducteur de travaux date et signé</w:t>
            </w:r>
          </w:p>
        </w:tc>
        <w:tc>
          <w:tcPr>
            <w:tcW w:w="1371" w:type="dxa"/>
          </w:tcPr>
          <w:p w14:paraId="2EDB3112"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54C95F3A" w14:textId="77777777" w:rsidTr="003C085D">
        <w:tc>
          <w:tcPr>
            <w:tcW w:w="697" w:type="dxa"/>
          </w:tcPr>
          <w:p w14:paraId="6979B64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D539657" w14:textId="425934B7"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CV Chef chantier de travaux date et signé</w:t>
            </w:r>
          </w:p>
        </w:tc>
        <w:tc>
          <w:tcPr>
            <w:tcW w:w="1371" w:type="dxa"/>
          </w:tcPr>
          <w:p w14:paraId="0ABB76C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2FB95FE1" w14:textId="77777777" w:rsidTr="003C085D">
        <w:tc>
          <w:tcPr>
            <w:tcW w:w="697" w:type="dxa"/>
          </w:tcPr>
          <w:p w14:paraId="4C571C38"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4E27C9D" w14:textId="5AAC292F" w:rsidR="0095614A" w:rsidRPr="00384853" w:rsidRDefault="004D5C4C" w:rsidP="0095614A">
            <w:pPr>
              <w:spacing w:before="120" w:after="120"/>
              <w:rPr>
                <w:rFonts w:ascii="Bookman Old Style" w:hAnsi="Bookman Old Style" w:cs="Arial"/>
                <w:sz w:val="20"/>
                <w:szCs w:val="20"/>
                <w:lang w:val="fr-FR"/>
              </w:rPr>
            </w:pPr>
            <w:proofErr w:type="spellStart"/>
            <w:r w:rsidRPr="00384853">
              <w:rPr>
                <w:rFonts w:ascii="Bookman Old Style" w:hAnsi="Bookman Old Style" w:cs="Arial"/>
                <w:sz w:val="20"/>
                <w:szCs w:val="20"/>
                <w:lang w:val="fr-FR"/>
              </w:rPr>
              <w:t>Photocoipe</w:t>
            </w:r>
            <w:proofErr w:type="spellEnd"/>
            <w:r w:rsidRPr="00384853">
              <w:rPr>
                <w:rFonts w:ascii="Bookman Old Style" w:hAnsi="Bookman Old Style" w:cs="Arial"/>
                <w:sz w:val="20"/>
                <w:szCs w:val="20"/>
                <w:lang w:val="fr-FR"/>
              </w:rPr>
              <w:t xml:space="preserve"> légalisée de la carte grise du pick-up</w:t>
            </w:r>
          </w:p>
        </w:tc>
        <w:tc>
          <w:tcPr>
            <w:tcW w:w="1371" w:type="dxa"/>
          </w:tcPr>
          <w:p w14:paraId="3FD37EEF" w14:textId="77777777" w:rsidR="0095614A" w:rsidRPr="00384853" w:rsidRDefault="0095614A" w:rsidP="0095614A">
            <w:pPr>
              <w:spacing w:before="120" w:after="120"/>
              <w:rPr>
                <w:rFonts w:ascii="Bookman Old Style" w:hAnsi="Bookman Old Style" w:cs="Arial"/>
                <w:sz w:val="20"/>
                <w:szCs w:val="20"/>
                <w:lang w:val="fr-FR"/>
              </w:rPr>
            </w:pPr>
          </w:p>
        </w:tc>
      </w:tr>
      <w:tr w:rsidR="003C085D" w:rsidRPr="00384853" w14:paraId="55AB7F5E" w14:textId="77777777" w:rsidTr="003C085D">
        <w:tc>
          <w:tcPr>
            <w:tcW w:w="697" w:type="dxa"/>
          </w:tcPr>
          <w:p w14:paraId="799593CD"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A54066C" w14:textId="40BDFA6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Cahier des clauses techniques particulières, paraphé à chaque page, daté et signé à la dernière page</w:t>
            </w:r>
          </w:p>
        </w:tc>
        <w:tc>
          <w:tcPr>
            <w:tcW w:w="1371" w:type="dxa"/>
          </w:tcPr>
          <w:p w14:paraId="04874D42"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3E83874C" w14:textId="77777777" w:rsidTr="003C085D">
        <w:tc>
          <w:tcPr>
            <w:tcW w:w="697" w:type="dxa"/>
          </w:tcPr>
          <w:p w14:paraId="587AB1EF"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6090B25" w14:textId="533C036E"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environnementales et sociales, paraphé à chaque page, daté et signé à la dernière page </w:t>
            </w:r>
          </w:p>
        </w:tc>
        <w:tc>
          <w:tcPr>
            <w:tcW w:w="1371" w:type="dxa"/>
          </w:tcPr>
          <w:p w14:paraId="53FD7BCF"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4D70CF17" w14:textId="77777777" w:rsidTr="003C085D">
        <w:tc>
          <w:tcPr>
            <w:tcW w:w="697" w:type="dxa"/>
          </w:tcPr>
          <w:p w14:paraId="65C916D3"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6E7D8A45" w14:textId="405C6DC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administratives particulières paraphé à chaque page, daté et signé à la dernière page </w:t>
            </w:r>
          </w:p>
        </w:tc>
        <w:tc>
          <w:tcPr>
            <w:tcW w:w="1371" w:type="dxa"/>
          </w:tcPr>
          <w:p w14:paraId="612E6F4D"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78E92276" w14:textId="77777777" w:rsidTr="003C085D">
        <w:tc>
          <w:tcPr>
            <w:tcW w:w="697" w:type="dxa"/>
          </w:tcPr>
          <w:p w14:paraId="2E66842C"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2DE96740" w14:textId="37AFA2C2" w:rsidR="003C085D" w:rsidRPr="00384853" w:rsidRDefault="003C085D" w:rsidP="003C085D">
            <w:pPr>
              <w:widowControl w:val="0"/>
              <w:tabs>
                <w:tab w:val="left" w:pos="7080"/>
              </w:tabs>
              <w:autoSpaceDE w:val="0"/>
              <w:ind w:left="35"/>
              <w:jc w:val="both"/>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Rapport de visite des sites, </w:t>
            </w:r>
            <w:r w:rsidRPr="00384853">
              <w:rPr>
                <w:rFonts w:ascii="Bookman Old Style" w:hAnsi="Bookman Old Style" w:cs="Arial"/>
                <w:b/>
                <w:i/>
                <w:iCs/>
                <w:sz w:val="20"/>
                <w:szCs w:val="20"/>
                <w:lang w:val="fr-FR"/>
              </w:rPr>
              <w:t>justifié par les</w:t>
            </w:r>
            <w:r w:rsidR="003709E1" w:rsidRPr="00384853">
              <w:rPr>
                <w:rFonts w:ascii="Bookman Old Style" w:hAnsi="Bookman Old Style" w:cs="Arial"/>
                <w:b/>
                <w:i/>
                <w:iCs/>
                <w:sz w:val="20"/>
                <w:szCs w:val="20"/>
                <w:lang w:val="fr-FR"/>
              </w:rPr>
              <w:t xml:space="preserve"> </w:t>
            </w:r>
            <w:r w:rsidRPr="00384853">
              <w:rPr>
                <w:rFonts w:ascii="Bookman Old Style" w:hAnsi="Bookman Old Style" w:cs="Arial"/>
                <w:b/>
                <w:i/>
                <w:iCs/>
                <w:sz w:val="20"/>
                <w:szCs w:val="20"/>
                <w:lang w:val="fr-FR"/>
              </w:rPr>
              <w:t xml:space="preserve">prises de vue et un rapport pertinent </w:t>
            </w:r>
            <w:r w:rsidRPr="00384853">
              <w:rPr>
                <w:rFonts w:ascii="Bookman Old Style" w:hAnsi="Bookman Old Style" w:cs="Arial"/>
                <w:b/>
                <w:i/>
                <w:iCs/>
                <w:color w:val="FF0000"/>
                <w:sz w:val="20"/>
                <w:szCs w:val="20"/>
                <w:lang w:val="fr-FR"/>
              </w:rPr>
              <w:t>(Si applicable)</w:t>
            </w:r>
          </w:p>
        </w:tc>
        <w:tc>
          <w:tcPr>
            <w:tcW w:w="1371" w:type="dxa"/>
          </w:tcPr>
          <w:p w14:paraId="6E2ABEDD" w14:textId="77777777" w:rsidR="003C085D" w:rsidRPr="00384853" w:rsidRDefault="003C085D" w:rsidP="003C085D">
            <w:pPr>
              <w:spacing w:before="120" w:after="120"/>
              <w:rPr>
                <w:rFonts w:ascii="Bookman Old Style" w:hAnsi="Bookman Old Style" w:cs="Arial"/>
                <w:sz w:val="20"/>
                <w:szCs w:val="20"/>
                <w:lang w:val="fr-FR"/>
              </w:rPr>
            </w:pPr>
          </w:p>
        </w:tc>
      </w:tr>
    </w:tbl>
    <w:p w14:paraId="2298E0E8" w14:textId="77777777" w:rsidR="0069145C" w:rsidRPr="001E4138" w:rsidRDefault="0069145C" w:rsidP="0069145C">
      <w:pPr>
        <w:suppressAutoHyphens/>
        <w:autoSpaceDN w:val="0"/>
        <w:spacing w:before="120" w:after="120"/>
        <w:ind w:left="1440" w:right="49" w:hanging="1440"/>
        <w:jc w:val="both"/>
        <w:textAlignment w:val="baseline"/>
        <w:rPr>
          <w:rFonts w:ascii="Bookman Old Style" w:hAnsi="Bookman Old Style"/>
          <w:b/>
          <w:bCs/>
          <w:i/>
          <w:iCs/>
          <w:sz w:val="20"/>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1 :</w:t>
      </w:r>
      <w:r w:rsidRPr="001E4138">
        <w:rPr>
          <w:rFonts w:ascii="Bookman Old Style" w:hAnsi="Bookman Old Style"/>
          <w:b/>
          <w:bCs/>
          <w:i/>
          <w:iCs/>
          <w:sz w:val="20"/>
        </w:rPr>
        <w:tab/>
        <w:t xml:space="preserve">les pièces administratives (1 à 7) citées ci-dessus devront être </w:t>
      </w:r>
      <w:proofErr w:type="spellStart"/>
      <w:r w:rsidRPr="001E4138">
        <w:rPr>
          <w:rFonts w:ascii="Bookman Old Style" w:hAnsi="Bookman Old Style"/>
          <w:b/>
          <w:bCs/>
          <w:i/>
          <w:iCs/>
          <w:sz w:val="20"/>
        </w:rPr>
        <w:t>dateés</w:t>
      </w:r>
      <w:proofErr w:type="spellEnd"/>
      <w:r w:rsidRPr="001E4138">
        <w:rPr>
          <w:rFonts w:ascii="Bookman Old Style" w:hAnsi="Bookman Old Style"/>
          <w:b/>
          <w:bCs/>
          <w:i/>
          <w:iCs/>
          <w:sz w:val="20"/>
        </w:rPr>
        <w:t xml:space="preserve"> de moins de trois (03) mois et être produites en originaux ou en copies certifiées conformes par l’autorité émettrice compétente</w:t>
      </w:r>
    </w:p>
    <w:p w14:paraId="5DF8D8F4" w14:textId="77777777" w:rsidR="0069145C" w:rsidRPr="001E4138" w:rsidRDefault="0069145C" w:rsidP="0069145C">
      <w:pPr>
        <w:suppressAutoHyphens/>
        <w:autoSpaceDN w:val="0"/>
        <w:spacing w:after="120" w:line="276" w:lineRule="auto"/>
        <w:ind w:left="1440" w:right="49" w:hanging="1440"/>
        <w:jc w:val="both"/>
        <w:textAlignment w:val="baseline"/>
        <w:rPr>
          <w:rFonts w:ascii="Bookman Old Style" w:eastAsia="SimSun" w:hAnsi="Bookman Old Style"/>
          <w:sz w:val="20"/>
          <w:lang w:eastAsia="en-US"/>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2 :</w:t>
      </w:r>
      <w:r w:rsidRPr="001E4138">
        <w:rPr>
          <w:rFonts w:ascii="Bookman Old Style" w:hAnsi="Bookman Old Style"/>
          <w:b/>
          <w:bCs/>
          <w:i/>
          <w:iCs/>
          <w:sz w:val="20"/>
        </w:rPr>
        <w:tab/>
        <w:t>l’absence d’une des pièces ci-dessus, ne constitue pas un motif élimination du soumissionnaire, mais sera exigée et déterminante pour l’attribution du contrat.</w:t>
      </w:r>
    </w:p>
    <w:p w14:paraId="055A68D3" w14:textId="3AE26296" w:rsidR="006C0736" w:rsidRPr="00384853" w:rsidRDefault="006C0736" w:rsidP="0095614A">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Évaluation des Cotations</w:t>
      </w:r>
    </w:p>
    <w:p w14:paraId="78741C86" w14:textId="254C7D84" w:rsidR="006C0736" w:rsidRPr="00384853"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Les Cotations seront évaluées afin de s’assurer de la conformité de la proposition technique. </w:t>
      </w:r>
    </w:p>
    <w:p w14:paraId="5CE16E42" w14:textId="2D2C23BD"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lastRenderedPageBreak/>
        <w:t>Vérification que la Lettre de Cotation est bien remplie, datée et signée avec le nom et titre du signataire ;</w:t>
      </w:r>
    </w:p>
    <w:p w14:paraId="4F4FB34A" w14:textId="1163D544"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Vérification que le Bordereau de Prix Unitaire et Devis Descriptif et Quantitatif est dûment rempli, daté et signé ; </w:t>
      </w:r>
    </w:p>
    <w:p w14:paraId="71D5A2D2" w14:textId="3DF94FBF"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Évaluation de la qualification technique de chaque offre recevable suivant la grille d’évaluation des offres ;</w:t>
      </w:r>
    </w:p>
    <w:p w14:paraId="703064F9" w14:textId="77777777"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Vérification des opérations arithmétiques, en multipliant le cas échéant les prix unitaires par les quantités et en utilisant le prix en lettres pour procéder aux corrections nécessaires ;</w:t>
      </w:r>
    </w:p>
    <w:p w14:paraId="3A8A8C2D" w14:textId="28DFBD04"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Élaboration d'un tableau récapitulatif des Cotations sur la base des montants corrigés des erreurs arithmétiques éventuelles, classés par ordre croissant.</w:t>
      </w:r>
    </w:p>
    <w:p w14:paraId="28CFF4F4" w14:textId="456302BF" w:rsidR="009F0B1C" w:rsidRPr="00384853" w:rsidRDefault="009F0B1C" w:rsidP="0095614A">
      <w:pPr>
        <w:spacing w:before="120" w:after="120"/>
        <w:ind w:left="578" w:hanging="578"/>
        <w:jc w:val="both"/>
        <w:rPr>
          <w:rFonts w:ascii="Bookman Old Style" w:hAnsi="Bookman Old Style" w:cs="Arial"/>
          <w:b/>
          <w:sz w:val="22"/>
          <w:szCs w:val="22"/>
        </w:rPr>
      </w:pPr>
      <w:r w:rsidRPr="00384853">
        <w:rPr>
          <w:rFonts w:ascii="Bookman Old Style" w:hAnsi="Bookman Old Style" w:cs="Arial"/>
          <w:b/>
          <w:sz w:val="22"/>
          <w:szCs w:val="22"/>
        </w:rPr>
        <w:t>GRILLE D’EVALUATION DE LA QUALITE TECHNIQUE</w:t>
      </w:r>
    </w:p>
    <w:tbl>
      <w:tblPr>
        <w:tblW w:w="10540" w:type="dxa"/>
        <w:jc w:val="center"/>
        <w:tblCellMar>
          <w:left w:w="10" w:type="dxa"/>
          <w:right w:w="10" w:type="dxa"/>
        </w:tblCellMar>
        <w:tblLook w:val="04A0" w:firstRow="1" w:lastRow="0" w:firstColumn="1" w:lastColumn="0" w:noHBand="0" w:noVBand="1"/>
      </w:tblPr>
      <w:tblGrid>
        <w:gridCol w:w="820"/>
        <w:gridCol w:w="6355"/>
        <w:gridCol w:w="1711"/>
        <w:gridCol w:w="1654"/>
      </w:tblGrid>
      <w:tr w:rsidR="004D5C4C" w:rsidRPr="00384853" w14:paraId="3A70E835" w14:textId="204ACFD6" w:rsidTr="0077398B">
        <w:trPr>
          <w:trHeight w:val="875"/>
          <w:jc w:val="center"/>
        </w:trPr>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50723" w14:textId="1C6EFE7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N°</w:t>
            </w: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FA307" w14:textId="2520D1E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Critères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8D5AA" w14:textId="77777777" w:rsidR="004D5C4C" w:rsidRPr="00384853" w:rsidRDefault="004D5C4C"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Avis sous-commission</w:t>
            </w:r>
          </w:p>
          <w:p w14:paraId="2BBE312A" w14:textId="4519F727" w:rsidR="00134D09" w:rsidRPr="00384853" w:rsidRDefault="00134D09"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7113F9F0" w14:textId="79ECC4C5" w:rsidR="004D5C4C" w:rsidRPr="00384853" w:rsidRDefault="004D5C4C" w:rsidP="0037738C">
            <w:pPr>
              <w:widowControl w:val="0"/>
              <w:tabs>
                <w:tab w:val="left" w:pos="7080"/>
              </w:tabs>
              <w:autoSpaceDE w:val="0"/>
              <w:ind w:left="241" w:hanging="122"/>
              <w:jc w:val="center"/>
              <w:rPr>
                <w:rFonts w:ascii="Bookman Old Style" w:hAnsi="Bookman Old Style" w:cs="Arial"/>
                <w:b/>
                <w:iCs/>
                <w:sz w:val="20"/>
              </w:rPr>
            </w:pPr>
            <w:r w:rsidRPr="00384853">
              <w:rPr>
                <w:rFonts w:ascii="Bookman Old Style" w:hAnsi="Bookman Old Style" w:cs="Arial"/>
                <w:b/>
                <w:iCs/>
                <w:sz w:val="20"/>
              </w:rPr>
              <w:t>Observations</w:t>
            </w:r>
          </w:p>
        </w:tc>
      </w:tr>
      <w:tr w:rsidR="004D5C4C" w:rsidRPr="00384853" w14:paraId="26EB528B" w14:textId="26686B0B"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E803E0" w14:textId="530CDE3F"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E9630B" w14:textId="51EF811F"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Références dans les réalisations similaires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97F7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0EDF4C68"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02445C5F" w14:textId="2782E93B"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EDBDD5"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A20EF" w14:textId="05CABB71" w:rsidR="004D5C4C" w:rsidRPr="00384853" w:rsidRDefault="004D5C4C" w:rsidP="00CC2E71">
            <w:pPr>
              <w:widowControl w:val="0"/>
              <w:tabs>
                <w:tab w:val="left" w:pos="7080"/>
              </w:tabs>
              <w:autoSpaceDE w:val="0"/>
              <w:jc w:val="both"/>
              <w:rPr>
                <w:rFonts w:ascii="Bookman Old Style" w:hAnsi="Bookman Old Style" w:cs="Arial"/>
                <w:iCs/>
                <w:sz w:val="20"/>
              </w:rPr>
            </w:pPr>
            <w:r w:rsidRPr="00384853">
              <w:rPr>
                <w:rFonts w:ascii="Bookman Old Style" w:hAnsi="Bookman Old Style" w:cs="Arial"/>
                <w:iCs/>
                <w:sz w:val="20"/>
              </w:rPr>
              <w:t xml:space="preserve">Liste des </w:t>
            </w:r>
            <w:proofErr w:type="spellStart"/>
            <w:r w:rsidRPr="00384853">
              <w:rPr>
                <w:rFonts w:ascii="Bookman Old Style" w:hAnsi="Bookman Old Style" w:cs="Arial"/>
                <w:iCs/>
                <w:sz w:val="20"/>
              </w:rPr>
              <w:t>references</w:t>
            </w:r>
            <w:proofErr w:type="spellEnd"/>
            <w:r w:rsidRPr="00384853">
              <w:rPr>
                <w:rFonts w:ascii="Bookman Old Style" w:hAnsi="Bookman Old Style" w:cs="Arial"/>
                <w:iCs/>
                <w:sz w:val="20"/>
              </w:rPr>
              <w:t xml:space="preserve"> pour les 03 dernières années en cours (2023 - 2025)</w:t>
            </w:r>
          </w:p>
          <w:p w14:paraId="79987003" w14:textId="4F8BED30" w:rsidR="004D5C4C" w:rsidRPr="00384853" w:rsidRDefault="004D5C4C" w:rsidP="003709E1">
            <w:pPr>
              <w:widowControl w:val="0"/>
              <w:tabs>
                <w:tab w:val="left" w:pos="7080"/>
              </w:tabs>
              <w:autoSpaceDE w:val="0"/>
              <w:ind w:firstLine="34"/>
              <w:jc w:val="both"/>
              <w:rPr>
                <w:rFonts w:ascii="Bookman Old Style" w:hAnsi="Bookman Old Style" w:cs="Arial"/>
                <w:iCs/>
                <w:sz w:val="20"/>
              </w:rPr>
            </w:pPr>
            <w:r w:rsidRPr="00384853">
              <w:rPr>
                <w:rFonts w:ascii="Bookman Old Style" w:hAnsi="Bookman Old Style" w:cs="Arial"/>
                <w:iCs/>
                <w:sz w:val="20"/>
              </w:rPr>
              <w:t xml:space="preserve">Justifié d’au moins 02 </w:t>
            </w:r>
            <w:proofErr w:type="spellStart"/>
            <w:r w:rsidRPr="00384853">
              <w:rPr>
                <w:rFonts w:ascii="Bookman Old Style" w:hAnsi="Bookman Old Style" w:cs="Arial"/>
                <w:iCs/>
                <w:sz w:val="20"/>
              </w:rPr>
              <w:t>references</w:t>
            </w:r>
            <w:proofErr w:type="spellEnd"/>
            <w:r w:rsidRPr="00384853">
              <w:rPr>
                <w:rFonts w:ascii="Bookman Old Style" w:hAnsi="Bookman Old Style" w:cs="Arial"/>
                <w:iCs/>
                <w:sz w:val="20"/>
              </w:rPr>
              <w:t xml:space="preserve"> d’ouvrages similaires réalisés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E28E9" w14:textId="7B37CF45"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r w:rsidRPr="00384853">
              <w:rPr>
                <w:rFonts w:ascii="Bookman Old Style" w:hAnsi="Bookman Old Style" w:cs="Arial"/>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43A3FCB" w14:textId="77777777"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p>
        </w:tc>
      </w:tr>
      <w:tr w:rsidR="00B94A21" w:rsidRPr="00384853" w14:paraId="704ED1A5" w14:textId="64FB9E23" w:rsidTr="0077398B">
        <w:trPr>
          <w:trHeight w:val="20"/>
          <w:jc w:val="center"/>
        </w:trPr>
        <w:tc>
          <w:tcPr>
            <w:tcW w:w="82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27F869A1"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F8FEA8" w14:textId="218C12B6" w:rsidR="00B94A21" w:rsidRPr="00384853" w:rsidRDefault="00B94A21"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E6394"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23EE8526"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r>
      <w:tr w:rsidR="00B94A21" w:rsidRPr="00384853" w14:paraId="32482F83" w14:textId="1076D3E1" w:rsidTr="0077398B">
        <w:trPr>
          <w:trHeight w:val="20"/>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CA6A53"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BABE9" w14:textId="77777777" w:rsidR="00B94A21" w:rsidRPr="00384853" w:rsidRDefault="00B94A21" w:rsidP="005833A7">
            <w:pPr>
              <w:jc w:val="both"/>
              <w:rPr>
                <w:rFonts w:ascii="Bookman Old Style" w:hAnsi="Bookman Old Style" w:cs="Arial"/>
                <w:b/>
                <w:bCs/>
                <w:sz w:val="20"/>
                <w:u w:val="single"/>
              </w:rPr>
            </w:pPr>
            <w:r w:rsidRPr="00384853">
              <w:rPr>
                <w:rFonts w:ascii="Bookman Old Style" w:hAnsi="Bookman Old Style" w:cs="Arial"/>
                <w:b/>
                <w:bCs/>
                <w:sz w:val="20"/>
                <w:u w:val="single"/>
              </w:rPr>
              <w:t>Un conducteur de travaux</w:t>
            </w:r>
          </w:p>
          <w:p w14:paraId="35230B49" w14:textId="4EDB4B53" w:rsidR="00B94A21" w:rsidRPr="00384853" w:rsidRDefault="00B94A21" w:rsidP="00191F03">
            <w:pPr>
              <w:pStyle w:val="Paragraphedeliste"/>
              <w:numPr>
                <w:ilvl w:val="0"/>
                <w:numId w:val="34"/>
              </w:numPr>
              <w:ind w:right="283"/>
              <w:rPr>
                <w:rFonts w:ascii="Bookman Old Style" w:hAnsi="Bookman Old Style" w:cs="Arial"/>
                <w:sz w:val="20"/>
              </w:rPr>
            </w:pPr>
            <w:r w:rsidRPr="00384853">
              <w:rPr>
                <w:rFonts w:ascii="Bookman Old Style" w:hAnsi="Bookman Old Style" w:cs="Arial"/>
                <w:sz w:val="20"/>
              </w:rPr>
              <w:t xml:space="preserve">Ingénieur </w:t>
            </w:r>
            <w:r w:rsidR="003721C8" w:rsidRPr="00384853">
              <w:rPr>
                <w:rFonts w:ascii="Bookman Old Style" w:hAnsi="Bookman Old Style" w:cs="Arial"/>
                <w:sz w:val="20"/>
              </w:rPr>
              <w:t>de Conception</w:t>
            </w:r>
            <w:r w:rsidRPr="00384853">
              <w:rPr>
                <w:rFonts w:ascii="Bookman Old Style" w:hAnsi="Bookman Old Style" w:cs="Arial"/>
                <w:sz w:val="20"/>
              </w:rPr>
              <w:t xml:space="preserve"> en </w:t>
            </w:r>
            <w:r w:rsidR="003721C8" w:rsidRPr="00384853">
              <w:rPr>
                <w:rFonts w:ascii="Bookman Old Style" w:hAnsi="Bookman Old Style" w:cs="Arial"/>
                <w:sz w:val="20"/>
              </w:rPr>
              <w:t xml:space="preserve">Génie Hydraulique ou </w:t>
            </w:r>
            <w:r w:rsidR="00B7605A">
              <w:rPr>
                <w:rFonts w:ascii="Bookman Old Style" w:hAnsi="Bookman Old Style" w:cs="Arial"/>
                <w:sz w:val="20"/>
              </w:rPr>
              <w:t>Energies Renouvelables (Bac+5</w:t>
            </w:r>
            <w:r w:rsidRPr="00384853">
              <w:rPr>
                <w:rFonts w:ascii="Bookman Old Style" w:hAnsi="Bookman Old Style" w:cs="Arial"/>
                <w:sz w:val="20"/>
              </w:rPr>
              <w:t xml:space="preserve"> minimum) ;</w:t>
            </w:r>
          </w:p>
          <w:p w14:paraId="02DC8967" w14:textId="3CA116BD" w:rsidR="00B94A21" w:rsidRPr="00384853" w:rsidRDefault="00B94A21" w:rsidP="00191F03">
            <w:pPr>
              <w:pStyle w:val="Paragraphedeliste"/>
              <w:numPr>
                <w:ilvl w:val="0"/>
                <w:numId w:val="34"/>
              </w:numPr>
              <w:ind w:right="283"/>
              <w:rPr>
                <w:rFonts w:ascii="Bookman Old Style" w:hAnsi="Bookman Old Style" w:cs="Arial"/>
                <w:bCs/>
                <w:sz w:val="20"/>
              </w:rPr>
            </w:pPr>
            <w:r w:rsidRPr="00384853">
              <w:rPr>
                <w:rFonts w:ascii="Bookman Old Style" w:hAnsi="Bookman Old Style" w:cs="Arial"/>
                <w:bCs/>
                <w:sz w:val="20"/>
              </w:rPr>
              <w:t>Expérience générale. (</w:t>
            </w:r>
            <w:r w:rsidRPr="00384853">
              <w:rPr>
                <w:rFonts w:ascii="Bookman Old Style" w:hAnsi="Bookman Old Style" w:cs="Arial"/>
                <w:sz w:val="20"/>
              </w:rPr>
              <w:t>Oui si l’Ingénieur conducteur des travaux a une expérience professionnelle supérieure ou égale à cinq (05)</w:t>
            </w:r>
            <w:r w:rsidRPr="00384853">
              <w:rPr>
                <w:rFonts w:ascii="Bookman Old Style" w:hAnsi="Bookman Old Style" w:cs="Arial"/>
                <w:i/>
                <w:sz w:val="20"/>
              </w:rPr>
              <w:t xml:space="preserve"> </w:t>
            </w:r>
            <w:r w:rsidRPr="00384853">
              <w:rPr>
                <w:rFonts w:ascii="Bookman Old Style" w:hAnsi="Bookman Old Style" w:cs="Arial"/>
                <w:bCs/>
                <w:sz w:val="20"/>
              </w:rPr>
              <w:t>ans</w:t>
            </w:r>
            <w:r w:rsidRPr="00384853">
              <w:rPr>
                <w:rFonts w:ascii="Bookman Old Style" w:hAnsi="Bookman Old Style" w:cs="Arial"/>
                <w:sz w:val="20"/>
              </w:rPr>
              <w:t xml:space="preserve"> </w:t>
            </w:r>
            <w:r w:rsidRPr="00384853">
              <w:rPr>
                <w:rFonts w:ascii="Bookman Old Style" w:hAnsi="Bookman Old Style" w:cs="Arial"/>
                <w:bCs/>
                <w:sz w:val="20"/>
              </w:rPr>
              <w:t xml:space="preserve">dans le domaine des travaux </w:t>
            </w:r>
            <w:r w:rsidR="003721C8" w:rsidRPr="00384853">
              <w:rPr>
                <w:rFonts w:ascii="Bookman Old Style" w:hAnsi="Bookman Old Style" w:cs="Arial"/>
                <w:bCs/>
                <w:sz w:val="20"/>
              </w:rPr>
              <w:t>hydrauliques</w:t>
            </w:r>
            <w:r w:rsidRPr="00384853">
              <w:rPr>
                <w:rFonts w:ascii="Bookman Old Style" w:hAnsi="Bookman Old Style" w:cs="Arial"/>
                <w:bCs/>
                <w:sz w:val="20"/>
              </w:rPr>
              <w:t xml:space="preserve"> ou énergie</w:t>
            </w:r>
            <w:r w:rsidR="003721C8" w:rsidRPr="00384853">
              <w:rPr>
                <w:rFonts w:ascii="Bookman Old Style" w:hAnsi="Bookman Old Style" w:cs="Arial"/>
                <w:bCs/>
                <w:sz w:val="20"/>
              </w:rPr>
              <w:t>s</w:t>
            </w:r>
            <w:r w:rsidRPr="00384853">
              <w:rPr>
                <w:rFonts w:ascii="Bookman Old Style" w:hAnsi="Bookman Old Style" w:cs="Arial"/>
                <w:bCs/>
                <w:sz w:val="20"/>
              </w:rPr>
              <w:t xml:space="preserve"> renouvelable</w:t>
            </w:r>
            <w:r w:rsidR="003721C8" w:rsidRPr="00384853">
              <w:rPr>
                <w:rFonts w:ascii="Bookman Old Style" w:hAnsi="Bookman Old Style" w:cs="Arial"/>
                <w:bCs/>
                <w:sz w:val="20"/>
              </w:rPr>
              <w:t>s</w:t>
            </w:r>
            <w:r w:rsidRPr="00384853">
              <w:rPr>
                <w:rFonts w:ascii="Bookman Old Style" w:hAnsi="Bookman Old Style" w:cs="Arial"/>
                <w:bCs/>
                <w:sz w:val="20"/>
              </w:rPr>
              <w:t xml:space="preserve"> pour ingénieur bac+3 et trois (03) ans pour ingénieur bac+5 ;</w:t>
            </w:r>
          </w:p>
          <w:p w14:paraId="12DD2EA7" w14:textId="6948BA8F" w:rsidR="00B94A21" w:rsidRPr="00384853" w:rsidRDefault="00B94A21" w:rsidP="00191F03">
            <w:pPr>
              <w:pStyle w:val="Paragraphedeliste"/>
              <w:numPr>
                <w:ilvl w:val="0"/>
                <w:numId w:val="34"/>
              </w:numPr>
              <w:ind w:right="283"/>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Oui si l’Ingénieur conducteur des travaux a une expérience professionnelle d’au moins trois (03) marchés des travaux d</w:t>
            </w:r>
            <w:r w:rsidR="003721C8" w:rsidRPr="00384853">
              <w:rPr>
                <w:rFonts w:ascii="Bookman Old Style" w:hAnsi="Bookman Old Style" w:cs="Arial"/>
                <w:sz w:val="20"/>
              </w:rPr>
              <w:t>’approvisionnement en eau par énergie solaire</w:t>
            </w:r>
            <w:r w:rsidRPr="00384853">
              <w:rPr>
                <w:rFonts w:ascii="Bookman Old Style" w:hAnsi="Bookman Old Style" w:cs="Arial"/>
                <w:sz w:val="20"/>
              </w:rPr>
              <w:t>) ;</w:t>
            </w:r>
          </w:p>
          <w:p w14:paraId="1C74C205" w14:textId="528B701D" w:rsidR="00B94A21" w:rsidRPr="00384853" w:rsidRDefault="00B94A21" w:rsidP="00B94A21">
            <w:pPr>
              <w:ind w:right="283"/>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r w:rsidR="000A0946">
              <w:rPr>
                <w:rFonts w:ascii="Bookman Old Style" w:hAnsi="Bookman Old Style" w:cs="Arial"/>
                <w:sz w:val="20"/>
              </w:rPr>
              <w:t xml:space="preserve"> et la copie de la CNI</w:t>
            </w:r>
            <w:r w:rsidRPr="00384853">
              <w:rPr>
                <w:rFonts w:ascii="Bookman Old Style" w:hAnsi="Bookman Old Style" w:cs="Arial"/>
                <w:sz w:val="20"/>
              </w:rPr>
              <w:t>.</w:t>
            </w:r>
          </w:p>
          <w:p w14:paraId="6C5DC518" w14:textId="4643ECC5" w:rsidR="00B94A21" w:rsidRPr="00384853" w:rsidRDefault="00B94A21" w:rsidP="00B94A21">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F2CD7" w14:textId="77777777" w:rsidR="00B94A21" w:rsidRPr="00384853" w:rsidRDefault="00B94A21" w:rsidP="00677D8B">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AB26BF" w14:textId="7C507557" w:rsidR="00B94A21" w:rsidRPr="00384853" w:rsidRDefault="00B94A21" w:rsidP="00677D8B">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 xml:space="preserve"> </w:t>
            </w:r>
          </w:p>
        </w:tc>
      </w:tr>
      <w:tr w:rsidR="00B94A21" w:rsidRPr="00384853" w14:paraId="2B7CF494" w14:textId="75FA3637" w:rsidTr="0077398B">
        <w:trPr>
          <w:trHeight w:val="2316"/>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5394A7"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4F1C97A" w14:textId="77777777" w:rsidR="00B94A21" w:rsidRPr="00384853" w:rsidRDefault="00B94A21" w:rsidP="005833A7">
            <w:pPr>
              <w:jc w:val="both"/>
              <w:rPr>
                <w:rFonts w:ascii="Bookman Old Style" w:hAnsi="Bookman Old Style" w:cs="Arial"/>
                <w:b/>
                <w:bCs/>
                <w:sz w:val="20"/>
                <w:u w:val="single"/>
              </w:rPr>
            </w:pPr>
            <w:r w:rsidRPr="00384853">
              <w:rPr>
                <w:rFonts w:ascii="Bookman Old Style" w:hAnsi="Bookman Old Style" w:cs="Arial"/>
                <w:b/>
                <w:bCs/>
                <w:sz w:val="20"/>
                <w:u w:val="single"/>
              </w:rPr>
              <w:t>Chef chantier</w:t>
            </w:r>
          </w:p>
          <w:p w14:paraId="707C2C1E" w14:textId="5FBE94B2"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sz w:val="20"/>
              </w:rPr>
              <w:t xml:space="preserve">Technicien Supérieur en </w:t>
            </w:r>
            <w:r w:rsidR="00956D00" w:rsidRPr="00384853">
              <w:rPr>
                <w:rFonts w:ascii="Bookman Old Style" w:hAnsi="Bookman Old Style" w:cs="Arial"/>
                <w:sz w:val="20"/>
              </w:rPr>
              <w:t>Génie Hydraulique ou Energies Renouvelables</w:t>
            </w:r>
            <w:r w:rsidRPr="00384853">
              <w:rPr>
                <w:rFonts w:ascii="Bookman Old Style" w:hAnsi="Bookman Old Style" w:cs="Arial"/>
                <w:sz w:val="20"/>
              </w:rPr>
              <w:t xml:space="preserve"> et tout autre domaine connexe ;</w:t>
            </w:r>
          </w:p>
          <w:p w14:paraId="3169544F" w14:textId="7F6940B4"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bCs/>
                <w:sz w:val="20"/>
              </w:rPr>
              <w:t xml:space="preserve">Expérience générale. </w:t>
            </w:r>
            <w:r w:rsidRPr="00384853">
              <w:rPr>
                <w:rFonts w:ascii="Bookman Old Style" w:hAnsi="Bookman Old Style" w:cs="Arial"/>
                <w:sz w:val="20"/>
              </w:rPr>
              <w:t xml:space="preserve">(Oui si le </w:t>
            </w:r>
            <w:r w:rsidR="00F7487A">
              <w:rPr>
                <w:rFonts w:ascii="Bookman Old Style" w:hAnsi="Bookman Old Style" w:cs="Arial"/>
                <w:sz w:val="20"/>
              </w:rPr>
              <w:t>Chef Chantier</w:t>
            </w:r>
            <w:r w:rsidRPr="00384853">
              <w:rPr>
                <w:rFonts w:ascii="Bookman Old Style" w:hAnsi="Bookman Old Style" w:cs="Arial"/>
                <w:sz w:val="20"/>
              </w:rPr>
              <w:t xml:space="preserve"> a une expérience professionnelle supérieure ou égale à cinq (05) ans dans le domaine </w:t>
            </w:r>
            <w:r w:rsidRPr="00384853">
              <w:rPr>
                <w:rFonts w:ascii="Bookman Old Style" w:hAnsi="Bookman Old Style" w:cs="Arial"/>
                <w:bCs/>
                <w:sz w:val="20"/>
              </w:rPr>
              <w:t xml:space="preserve">des travaux </w:t>
            </w:r>
            <w:r w:rsidR="00956D00" w:rsidRPr="00384853">
              <w:rPr>
                <w:rFonts w:ascii="Bookman Old Style" w:hAnsi="Bookman Old Style" w:cs="Arial"/>
                <w:bCs/>
                <w:sz w:val="20"/>
              </w:rPr>
              <w:t>hydrauliques</w:t>
            </w:r>
            <w:r w:rsidRPr="00384853">
              <w:rPr>
                <w:rFonts w:ascii="Bookman Old Style" w:hAnsi="Bookman Old Style" w:cs="Arial"/>
                <w:bCs/>
                <w:sz w:val="20"/>
              </w:rPr>
              <w:t xml:space="preserve"> ou énergie renouvelable </w:t>
            </w:r>
            <w:r w:rsidRPr="00384853">
              <w:rPr>
                <w:rFonts w:ascii="Bookman Old Style" w:hAnsi="Bookman Old Style" w:cs="Arial"/>
                <w:sz w:val="20"/>
              </w:rPr>
              <w:t>;</w:t>
            </w:r>
          </w:p>
          <w:p w14:paraId="7EE3B602" w14:textId="66D1B19A"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 xml:space="preserve">Oui si le </w:t>
            </w:r>
            <w:r w:rsidR="00F7487A">
              <w:rPr>
                <w:rFonts w:ascii="Bookman Old Style" w:hAnsi="Bookman Old Style" w:cs="Arial"/>
                <w:sz w:val="20"/>
              </w:rPr>
              <w:t>Chef Chantier</w:t>
            </w:r>
            <w:r w:rsidR="00F7487A" w:rsidRPr="00384853">
              <w:rPr>
                <w:rFonts w:ascii="Bookman Old Style" w:hAnsi="Bookman Old Style" w:cs="Arial"/>
                <w:sz w:val="20"/>
              </w:rPr>
              <w:t xml:space="preserve"> </w:t>
            </w:r>
            <w:r w:rsidRPr="00384853">
              <w:rPr>
                <w:rFonts w:ascii="Bookman Old Style" w:hAnsi="Bookman Old Style" w:cs="Arial"/>
                <w:sz w:val="20"/>
              </w:rPr>
              <w:t xml:space="preserve">a une expérience professionnelle d’au moins cinq (05) dans les marchés des travaux </w:t>
            </w:r>
            <w:r w:rsidR="00956D00" w:rsidRPr="00384853">
              <w:rPr>
                <w:rFonts w:ascii="Bookman Old Style" w:hAnsi="Bookman Old Style" w:cs="Arial"/>
                <w:sz w:val="20"/>
              </w:rPr>
              <w:t>d’approvisionnement en eau par énergie solaire</w:t>
            </w:r>
            <w:r w:rsidRPr="00384853">
              <w:rPr>
                <w:rFonts w:ascii="Bookman Old Style" w:hAnsi="Bookman Old Style" w:cs="Arial"/>
                <w:sz w:val="20"/>
              </w:rPr>
              <w:t> ;</w:t>
            </w:r>
          </w:p>
          <w:p w14:paraId="6F1EFDE3" w14:textId="72DFFBB0"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r w:rsidR="000A0946">
              <w:rPr>
                <w:rFonts w:ascii="Bookman Old Style" w:hAnsi="Bookman Old Style" w:cs="Arial"/>
                <w:sz w:val="20"/>
              </w:rPr>
              <w:t xml:space="preserve"> et la copie de la CNI</w:t>
            </w:r>
            <w:r w:rsidRPr="00384853">
              <w:rPr>
                <w:rFonts w:ascii="Bookman Old Style" w:hAnsi="Bookman Old Style" w:cs="Arial"/>
                <w:sz w:val="20"/>
              </w:rPr>
              <w:t>) ;</w:t>
            </w:r>
          </w:p>
          <w:p w14:paraId="2AE680FC" w14:textId="77777777" w:rsidR="00B94A21" w:rsidRPr="00384853" w:rsidRDefault="00B94A21" w:rsidP="00B94A21">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p w14:paraId="1F7A78E7" w14:textId="29BBF659" w:rsidR="00B94A21" w:rsidRPr="00384853" w:rsidRDefault="00B94A21" w:rsidP="00B94A21">
            <w:pPr>
              <w:jc w:val="both"/>
              <w:rPr>
                <w:rFonts w:ascii="Bookman Old Style" w:hAnsi="Bookman Old Style" w:cs="Arial"/>
                <w:sz w:val="20"/>
              </w:rPr>
            </w:pPr>
          </w:p>
        </w:tc>
        <w:tc>
          <w:tcPr>
            <w:tcW w:w="17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87CEC2B" w14:textId="77777777" w:rsidR="00B94A21" w:rsidRPr="00384853" w:rsidRDefault="00B94A21" w:rsidP="00677D8B">
            <w:pPr>
              <w:ind w:left="578" w:hanging="578"/>
              <w:jc w:val="center"/>
              <w:rPr>
                <w:rFonts w:ascii="Bookman Old Style" w:hAnsi="Bookman Old Style" w:cs="Arial"/>
                <w:sz w:val="20"/>
              </w:rPr>
            </w:pPr>
            <w:r w:rsidRPr="00384853">
              <w:rPr>
                <w:rFonts w:ascii="Bookman Old Style" w:hAnsi="Bookman Old Style" w:cs="Arial"/>
                <w:iCs/>
                <w:sz w:val="20"/>
              </w:rPr>
              <w:lastRenderedPageBreak/>
              <w:t>Oui/Non</w:t>
            </w:r>
          </w:p>
        </w:tc>
        <w:tc>
          <w:tcPr>
            <w:tcW w:w="1654" w:type="dxa"/>
            <w:tcBorders>
              <w:top w:val="single" w:sz="4" w:space="0" w:color="000000"/>
              <w:left w:val="single" w:sz="4" w:space="0" w:color="000000"/>
              <w:bottom w:val="single" w:sz="4" w:space="0" w:color="auto"/>
              <w:right w:val="single" w:sz="4" w:space="0" w:color="000000"/>
            </w:tcBorders>
          </w:tcPr>
          <w:p w14:paraId="1AFECB1A" w14:textId="77777777" w:rsidR="00B94A21" w:rsidRPr="00384853" w:rsidRDefault="00B94A21" w:rsidP="00677D8B">
            <w:pPr>
              <w:ind w:left="578" w:hanging="578"/>
              <w:jc w:val="center"/>
              <w:rPr>
                <w:rFonts w:ascii="Bookman Old Style" w:hAnsi="Bookman Old Style" w:cs="Arial"/>
                <w:iCs/>
                <w:sz w:val="20"/>
              </w:rPr>
            </w:pPr>
          </w:p>
        </w:tc>
      </w:tr>
      <w:tr w:rsidR="004D5C4C" w:rsidRPr="00384853" w14:paraId="74F2137C" w14:textId="26383C2E"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12B7" w14:textId="2FB6E94F" w:rsidR="004D5C4C" w:rsidRPr="00384853" w:rsidRDefault="004D5C4C" w:rsidP="00191F03">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45CC0C" w14:textId="77777777"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1D2D5"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56697A2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2928A157" w14:textId="277F9138"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281A6"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6BAF" w14:textId="4E1E96EF"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 xml:space="preserve">Au moins un pick-up (produire </w:t>
            </w:r>
            <w:proofErr w:type="spellStart"/>
            <w:r w:rsidRPr="00384853">
              <w:rPr>
                <w:rFonts w:ascii="Bookman Old Style" w:hAnsi="Bookman Old Style" w:cs="Arial"/>
                <w:sz w:val="20"/>
              </w:rPr>
              <w:t>photocoipe</w:t>
            </w:r>
            <w:proofErr w:type="spellEnd"/>
            <w:r w:rsidRPr="00384853">
              <w:rPr>
                <w:rFonts w:ascii="Bookman Old Style" w:hAnsi="Bookman Old Style" w:cs="Arial"/>
                <w:sz w:val="20"/>
              </w:rPr>
              <w:t xml:space="preserve"> légalisée de la carte grise ou contrat de location légalisé)</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40320"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3F2D886"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31598146" w14:textId="76697BF2"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261B9"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BA4E3" w14:textId="073BF0A9"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 xml:space="preserve">Liste du </w:t>
            </w:r>
            <w:proofErr w:type="spellStart"/>
            <w:r w:rsidRPr="00384853">
              <w:rPr>
                <w:rFonts w:ascii="Bookman Old Style" w:hAnsi="Bookman Old Style" w:cs="Arial"/>
                <w:sz w:val="20"/>
              </w:rPr>
              <w:t>pétit</w:t>
            </w:r>
            <w:proofErr w:type="spellEnd"/>
            <w:r w:rsidRPr="00384853">
              <w:rPr>
                <w:rFonts w:ascii="Bookman Old Style" w:hAnsi="Bookman Old Style" w:cs="Arial"/>
                <w:sz w:val="20"/>
              </w:rPr>
              <w:t xml:space="preserve"> matériel de chantier (produire une facture ou tout autre document justificatif)</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17886"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47C4E900"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2AAFC09A" w14:textId="682B8907"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1370A" w14:textId="17214E0C" w:rsidR="004D5C4C" w:rsidRPr="00384853" w:rsidRDefault="004D5C4C" w:rsidP="00191F03">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6967F3" w14:textId="77777777" w:rsidR="004D5C4C" w:rsidRPr="00384853" w:rsidRDefault="004D5C4C" w:rsidP="005833A7">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D600"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6934BE30"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473CBF29" w14:textId="27711FD0"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9E80"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96413" w14:textId="77777777" w:rsidR="004D5C4C" w:rsidRPr="00384853" w:rsidRDefault="004D5C4C" w:rsidP="005833A7">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10300"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DE4960"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51CDB515" w14:textId="1FB1C769"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E6F86"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5156" w14:textId="77777777"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0D89232D" w14:textId="21DCDE4D"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w:t>
            </w:r>
            <w:r w:rsidR="00860BCA" w:rsidRPr="00384853">
              <w:rPr>
                <w:rFonts w:ascii="Bookman Old Style" w:hAnsi="Bookman Old Style" w:cs="Arial"/>
                <w:sz w:val="20"/>
              </w:rPr>
              <w:t>Protection</w:t>
            </w:r>
            <w:r w:rsidRPr="00384853">
              <w:rPr>
                <w:rFonts w:ascii="Bookman Old Style" w:hAnsi="Bookman Old Style" w:cs="Arial"/>
                <w:sz w:val="20"/>
              </w:rPr>
              <w:t xml:space="preserve"> de l’environnement, sécurité, santé et hygiène des personnels du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7315D"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23BD154"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09867AB9" w14:textId="4BDA303F"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8C530"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A51D" w14:textId="5E82999C"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w:t>
            </w:r>
            <w:r w:rsidR="00860BCA">
              <w:rPr>
                <w:rFonts w:ascii="Bookman Old Style" w:hAnsi="Bookman Old Style" w:cs="Arial"/>
                <w:noProof/>
                <w:sz w:val="20"/>
              </w:rPr>
              <w:t>quatre vingt dix</w:t>
            </w:r>
            <w:r w:rsidRPr="00384853">
              <w:rPr>
                <w:rFonts w:ascii="Bookman Old Style" w:hAnsi="Bookman Old Style" w:cs="Arial"/>
                <w:noProof/>
                <w:sz w:val="20"/>
              </w:rPr>
              <w:t xml:space="preserve"> (</w:t>
            </w:r>
            <w:r w:rsidR="00860BCA">
              <w:rPr>
                <w:rFonts w:ascii="Bookman Old Style" w:hAnsi="Bookman Old Style" w:cs="Arial"/>
                <w:noProof/>
                <w:sz w:val="20"/>
              </w:rPr>
              <w:t>9</w:t>
            </w:r>
            <w:r w:rsidRPr="00384853">
              <w:rPr>
                <w:rFonts w:ascii="Bookman Old Style" w:hAnsi="Bookman Old Style" w:cs="Arial"/>
                <w:noProof/>
                <w:sz w:val="20"/>
              </w:rPr>
              <w:t>0) jours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85234"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C79CB97" w14:textId="77777777" w:rsidR="004D5C4C" w:rsidRPr="00384853" w:rsidRDefault="004D5C4C" w:rsidP="00677D8B">
            <w:pPr>
              <w:ind w:left="578" w:hanging="578"/>
              <w:jc w:val="center"/>
              <w:rPr>
                <w:rFonts w:ascii="Bookman Old Style" w:hAnsi="Bookman Old Style" w:cs="Arial"/>
                <w:iCs/>
                <w:sz w:val="20"/>
              </w:rPr>
            </w:pPr>
          </w:p>
        </w:tc>
      </w:tr>
    </w:tbl>
    <w:p w14:paraId="36ED147B" w14:textId="77777777" w:rsidR="008A75EA" w:rsidRPr="00384853" w:rsidRDefault="008A75EA" w:rsidP="00677D8B">
      <w:pPr>
        <w:pStyle w:val="Paragraphedeliste"/>
        <w:ind w:left="578" w:hanging="578"/>
        <w:rPr>
          <w:rFonts w:ascii="Bookman Old Style" w:hAnsi="Bookman Old Style" w:cs="Arial"/>
          <w:b/>
          <w:i/>
          <w:sz w:val="22"/>
          <w:szCs w:val="22"/>
        </w:rPr>
      </w:pPr>
    </w:p>
    <w:p w14:paraId="0200D8DE" w14:textId="263D1ADA" w:rsidR="00654D5E" w:rsidRPr="00384853" w:rsidRDefault="008A75EA" w:rsidP="00677D8B">
      <w:pPr>
        <w:pStyle w:val="Paragraphedeliste"/>
        <w:ind w:left="578" w:hanging="578"/>
        <w:rPr>
          <w:rFonts w:ascii="Bookman Old Style" w:hAnsi="Bookman Old Style" w:cs="Arial"/>
          <w:b/>
          <w:i/>
          <w:sz w:val="22"/>
          <w:szCs w:val="22"/>
        </w:rPr>
      </w:pPr>
      <w:r w:rsidRPr="00384853">
        <w:rPr>
          <w:rFonts w:ascii="Bookman Old Style" w:hAnsi="Bookman Old Style" w:cs="Arial"/>
          <w:b/>
          <w:i/>
          <w:sz w:val="22"/>
          <w:szCs w:val="22"/>
        </w:rPr>
        <w:t>N.B. : Pour être techniquement conforme, le soumissionnaire doit satisfaire les quatre critères retenus dans la grille.</w:t>
      </w:r>
    </w:p>
    <w:p w14:paraId="33F0FD77" w14:textId="5E0C380C" w:rsidR="008D5A6E" w:rsidRPr="00384853" w:rsidRDefault="008D5A6E" w:rsidP="00191F03">
      <w:pPr>
        <w:pStyle w:val="Paragraphedeliste"/>
        <w:numPr>
          <w:ilvl w:val="0"/>
          <w:numId w:val="18"/>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 Franc CFA (XAF). La source du taux de change est la suivante : Banque des Etats de l’Afrique Centrale (BEAC). La date du taux de change est : </w:t>
      </w:r>
    </w:p>
    <w:p w14:paraId="39F4AF35" w14:textId="3EADCF1A" w:rsidR="0003559D" w:rsidRPr="00384853" w:rsidRDefault="0003559D" w:rsidP="00191F03">
      <w:pPr>
        <w:pStyle w:val="Paragraphedeliste"/>
        <w:numPr>
          <w:ilvl w:val="0"/>
          <w:numId w:val="18"/>
        </w:numPr>
        <w:tabs>
          <w:tab w:val="clear" w:pos="720"/>
          <w:tab w:val="num" w:pos="45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Pour les cotations techniquement conformes, les prix totaux évalués, à l’exclusion des sommes </w:t>
      </w:r>
      <w:proofErr w:type="spellStart"/>
      <w:r w:rsidRPr="00384853">
        <w:rPr>
          <w:rFonts w:ascii="Bookman Old Style" w:hAnsi="Bookman Old Style" w:cs="Arial"/>
          <w:sz w:val="22"/>
          <w:szCs w:val="22"/>
          <w:lang w:eastAsia="en-US"/>
        </w:rPr>
        <w:t>provisonnelles</w:t>
      </w:r>
      <w:proofErr w:type="spellEnd"/>
      <w:r w:rsidRPr="00384853">
        <w:rPr>
          <w:rFonts w:ascii="Bookman Old Style" w:hAnsi="Bookman Old Style" w:cs="Arial"/>
          <w:sz w:val="22"/>
          <w:szCs w:val="22"/>
          <w:lang w:eastAsia="en-US"/>
        </w:rPr>
        <w:t xml:space="preserve"> et toute provision pour les imprévus, mais y compris les travaux en régie lorsque leurs prix sont établis de manière compétitive, seront ensuite comparés pour déterminer le prix/s évalué le plus bas. </w:t>
      </w:r>
    </w:p>
    <w:p w14:paraId="3DBD9F00" w14:textId="3DE4213A" w:rsidR="003E29BD" w:rsidRPr="00384853" w:rsidRDefault="003E29BD" w:rsidP="005833A7">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Attribution du marché</w:t>
      </w:r>
    </w:p>
    <w:p w14:paraId="68877145" w14:textId="2EB76D0E" w:rsidR="0003559D" w:rsidRPr="00384853" w:rsidRDefault="0003559D" w:rsidP="00191F03">
      <w:pPr>
        <w:pStyle w:val="Paragraphedeliste"/>
        <w:numPr>
          <w:ilvl w:val="0"/>
          <w:numId w:val="18"/>
        </w:numPr>
        <w:tabs>
          <w:tab w:val="clear" w:pos="720"/>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6CB48239" w14:textId="0A69909C"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invitera par les moyens les plus rapides l’/les Entreprise/s retenu/s pour discussion</w:t>
      </w:r>
      <w:r w:rsidRPr="00384853">
        <w:rPr>
          <w:rFonts w:ascii="Bookman Old Style" w:hAnsi="Bookman Old Style" w:cs="Arial"/>
          <w:i/>
          <w:iCs/>
          <w:sz w:val="22"/>
          <w:szCs w:val="22"/>
          <w:lang w:eastAsia="en-US"/>
        </w:rPr>
        <w:t xml:space="preserve"> </w:t>
      </w:r>
      <w:r w:rsidRPr="00384853">
        <w:rPr>
          <w:rFonts w:ascii="Bookman Old Style" w:hAnsi="Bookman Old Style" w:cs="Arial"/>
          <w:sz w:val="22"/>
          <w:szCs w:val="22"/>
          <w:lang w:eastAsia="en-US"/>
        </w:rPr>
        <w:t xml:space="preserve">si nécessaire en vue de finaliser le marché ou pour la signature du marché. </w:t>
      </w:r>
    </w:p>
    <w:p w14:paraId="63F4AD3B" w14:textId="742F6486"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3CA69942" w14:textId="3368646D"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w:t>
      </w:r>
      <w:r w:rsidRPr="00384853">
        <w:rPr>
          <w:rFonts w:ascii="Bookman Old Style" w:hAnsi="Bookman Old Style" w:cs="Arial"/>
          <w:sz w:val="22"/>
          <w:szCs w:val="22"/>
          <w:lang w:eastAsia="en-US"/>
        </w:rPr>
        <w:lastRenderedPageBreak/>
        <w:t>le résumé de sa portée et les noms des autres Entreprises candidates et leurs prix proposés et évalués.</w:t>
      </w:r>
    </w:p>
    <w:p w14:paraId="228DA52D" w14:textId="0135AE1E" w:rsidR="003E29BD" w:rsidRPr="00384853" w:rsidRDefault="003E29BD" w:rsidP="0069145C">
      <w:pPr>
        <w:ind w:left="4898" w:hanging="578"/>
        <w:jc w:val="both"/>
        <w:rPr>
          <w:rFonts w:ascii="Bookman Old Style" w:hAnsi="Bookman Old Style" w:cs="Arial"/>
          <w:b/>
          <w:color w:val="FF0000"/>
          <w:sz w:val="22"/>
          <w:szCs w:val="22"/>
          <w:lang w:eastAsia="en-US"/>
        </w:rPr>
      </w:pPr>
      <w:r w:rsidRPr="00384853">
        <w:rPr>
          <w:rFonts w:ascii="Bookman Old Style" w:hAnsi="Bookman Old Style" w:cs="Arial"/>
          <w:b/>
          <w:color w:val="FF0000"/>
          <w:sz w:val="22"/>
          <w:szCs w:val="22"/>
          <w:lang w:eastAsia="en-US"/>
        </w:rPr>
        <w:t>Au nom du Maître d’Ouvrage :</w:t>
      </w:r>
    </w:p>
    <w:p w14:paraId="2F0667D8" w14:textId="29C5A40B" w:rsidR="003E29BD" w:rsidRPr="00384853" w:rsidRDefault="0097342D" w:rsidP="0069145C">
      <w:pPr>
        <w:ind w:left="4898" w:hanging="578"/>
        <w:jc w:val="both"/>
        <w:rPr>
          <w:rFonts w:ascii="Bookman Old Style" w:hAnsi="Bookman Old Style" w:cs="Arial"/>
          <w:b/>
          <w:bCs/>
          <w:color w:val="FF0000"/>
          <w:sz w:val="22"/>
          <w:szCs w:val="22"/>
          <w:lang w:eastAsia="en-US"/>
        </w:rPr>
      </w:pPr>
      <w:r w:rsidRPr="00384853">
        <w:rPr>
          <w:rFonts w:ascii="Bookman Old Style" w:hAnsi="Bookman Old Style" w:cs="Arial"/>
          <w:b/>
          <w:bCs/>
          <w:color w:val="FF0000"/>
          <w:sz w:val="22"/>
          <w:szCs w:val="22"/>
        </w:rPr>
        <w:t>_________</w:t>
      </w:r>
      <w:r w:rsidRPr="00384853">
        <w:rPr>
          <w:rFonts w:ascii="Bookman Old Style" w:hAnsi="Bookman Old Style" w:cs="Arial"/>
          <w:b/>
          <w:bCs/>
          <w:color w:val="FF0000"/>
          <w:sz w:val="22"/>
          <w:szCs w:val="22"/>
          <w:lang w:eastAsia="en-US"/>
        </w:rPr>
        <w:t>, le ________________</w:t>
      </w:r>
    </w:p>
    <w:p w14:paraId="05293BFF" w14:textId="77777777" w:rsidR="00093FD3" w:rsidRPr="00384853" w:rsidRDefault="00093FD3" w:rsidP="0069145C">
      <w:pPr>
        <w:ind w:left="4898" w:hanging="578"/>
        <w:jc w:val="both"/>
        <w:rPr>
          <w:rFonts w:ascii="Bookman Old Style" w:hAnsi="Bookman Old Style" w:cs="Arial"/>
          <w:b/>
          <w:color w:val="FF0000"/>
          <w:sz w:val="22"/>
          <w:szCs w:val="22"/>
          <w:lang w:eastAsia="en-US"/>
        </w:rPr>
      </w:pPr>
    </w:p>
    <w:p w14:paraId="2CFA3A11" w14:textId="046A5E64" w:rsidR="00240E28" w:rsidRPr="00384853" w:rsidRDefault="00240E28" w:rsidP="0069145C">
      <w:pPr>
        <w:ind w:left="4898" w:hanging="578"/>
        <w:jc w:val="both"/>
        <w:rPr>
          <w:rFonts w:ascii="Bookman Old Style" w:hAnsi="Bookman Old Style" w:cs="Arial"/>
          <w:b/>
          <w:bCs/>
          <w:color w:val="FF0000"/>
          <w:sz w:val="22"/>
          <w:szCs w:val="22"/>
          <w:u w:val="single"/>
          <w:lang w:eastAsia="en-US"/>
        </w:rPr>
      </w:pPr>
      <w:r w:rsidRPr="00384853">
        <w:rPr>
          <w:rFonts w:ascii="Bookman Old Style" w:hAnsi="Bookman Old Style" w:cs="Arial"/>
          <w:b/>
          <w:bCs/>
          <w:color w:val="FF0000"/>
          <w:sz w:val="22"/>
          <w:szCs w:val="22"/>
          <w:u w:val="single"/>
          <w:lang w:eastAsia="en-US"/>
        </w:rPr>
        <w:t>Le Maire de la Commune</w:t>
      </w:r>
    </w:p>
    <w:p w14:paraId="577CC4A7" w14:textId="30130FBA" w:rsidR="00240E28" w:rsidRDefault="00240E28" w:rsidP="00677D8B">
      <w:pPr>
        <w:ind w:left="578" w:hanging="578"/>
        <w:jc w:val="both"/>
        <w:rPr>
          <w:rFonts w:ascii="Bookman Old Style" w:hAnsi="Bookman Old Style" w:cs="Arial"/>
          <w:b/>
          <w:bCs/>
          <w:sz w:val="22"/>
          <w:szCs w:val="22"/>
          <w:lang w:eastAsia="en-US"/>
        </w:rPr>
      </w:pPr>
    </w:p>
    <w:p w14:paraId="664F2B6F" w14:textId="06422B80" w:rsidR="00860BCA" w:rsidRDefault="00860BCA" w:rsidP="00677D8B">
      <w:pPr>
        <w:ind w:left="578" w:hanging="578"/>
        <w:jc w:val="both"/>
        <w:rPr>
          <w:rFonts w:ascii="Bookman Old Style" w:hAnsi="Bookman Old Style" w:cs="Arial"/>
          <w:b/>
          <w:bCs/>
          <w:sz w:val="22"/>
          <w:szCs w:val="22"/>
          <w:lang w:eastAsia="en-US"/>
        </w:rPr>
      </w:pPr>
    </w:p>
    <w:p w14:paraId="338B8FBD" w14:textId="0C160F05" w:rsidR="00860BCA" w:rsidRDefault="00860BCA" w:rsidP="00677D8B">
      <w:pPr>
        <w:ind w:left="578" w:hanging="578"/>
        <w:jc w:val="both"/>
        <w:rPr>
          <w:rFonts w:ascii="Bookman Old Style" w:hAnsi="Bookman Old Style" w:cs="Arial"/>
          <w:b/>
          <w:bCs/>
          <w:sz w:val="22"/>
          <w:szCs w:val="22"/>
          <w:lang w:eastAsia="en-US"/>
        </w:rPr>
      </w:pPr>
    </w:p>
    <w:p w14:paraId="454ADFA0" w14:textId="77777777" w:rsidR="00860BCA" w:rsidRPr="00384853" w:rsidRDefault="00860BCA" w:rsidP="00677D8B">
      <w:pPr>
        <w:ind w:left="578" w:hanging="578"/>
        <w:jc w:val="both"/>
        <w:rPr>
          <w:rFonts w:ascii="Bookman Old Style" w:hAnsi="Bookman Old Style" w:cs="Arial"/>
          <w:b/>
          <w:bCs/>
          <w:sz w:val="22"/>
          <w:szCs w:val="22"/>
          <w:lang w:eastAsia="en-US"/>
        </w:rPr>
      </w:pPr>
    </w:p>
    <w:p w14:paraId="3465BF5D" w14:textId="513A76A8" w:rsidR="00240E28" w:rsidRPr="00384853" w:rsidRDefault="00240E28" w:rsidP="00677D8B">
      <w:pPr>
        <w:ind w:left="578" w:hanging="578"/>
        <w:jc w:val="both"/>
        <w:rPr>
          <w:rFonts w:ascii="Bookman Old Style" w:hAnsi="Bookman Old Style" w:cs="Arial"/>
          <w:sz w:val="22"/>
          <w:szCs w:val="22"/>
          <w:u w:val="single"/>
          <w:lang w:eastAsia="en-US"/>
        </w:rPr>
      </w:pPr>
      <w:r w:rsidRPr="00384853">
        <w:rPr>
          <w:rFonts w:ascii="Bookman Old Style" w:hAnsi="Bookman Old Style" w:cs="Arial"/>
          <w:bCs/>
          <w:sz w:val="22"/>
          <w:szCs w:val="22"/>
          <w:u w:val="single"/>
          <w:lang w:eastAsia="en-US"/>
        </w:rPr>
        <w:t>Pièces jointes :</w:t>
      </w:r>
    </w:p>
    <w:p w14:paraId="5E463FAE" w14:textId="73857C18" w:rsidR="003E29BD" w:rsidRPr="00384853" w:rsidRDefault="007B12E2"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Annexe 1 : Spécifications (Exigences du Maître d’Ouvrage)</w:t>
      </w:r>
    </w:p>
    <w:p w14:paraId="4805E93A" w14:textId="317714C9" w:rsidR="003E29BD" w:rsidRPr="00384853" w:rsidRDefault="003E29BD"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Annexe 2 : Formulaire de Cotation</w:t>
      </w:r>
    </w:p>
    <w:p w14:paraId="25367DD0" w14:textId="0EB3D14F" w:rsidR="006E00B0" w:rsidRPr="00384853" w:rsidRDefault="003E29BD" w:rsidP="00677D8B">
      <w:pPr>
        <w:ind w:left="578" w:hanging="578"/>
        <w:jc w:val="both"/>
        <w:rPr>
          <w:rFonts w:ascii="Bookman Old Style" w:hAnsi="Bookman Old Style" w:cs="Arial"/>
          <w:sz w:val="22"/>
          <w:szCs w:val="22"/>
          <w:lang w:eastAsia="en-US"/>
        </w:rPr>
      </w:pPr>
      <w:r w:rsidRPr="00384853">
        <w:rPr>
          <w:rFonts w:ascii="Bookman Old Style" w:hAnsi="Bookman Old Style" w:cs="Arial"/>
          <w:bCs/>
          <w:sz w:val="22"/>
          <w:szCs w:val="22"/>
          <w:lang w:eastAsia="en-US"/>
        </w:rPr>
        <w:t xml:space="preserve">Annexe 3 : Formulaires de Marché </w:t>
      </w:r>
    </w:p>
    <w:p w14:paraId="677C680B" w14:textId="6E59CB3A" w:rsidR="000833B4" w:rsidRPr="00384853" w:rsidRDefault="000833B4" w:rsidP="00677D8B">
      <w:pPr>
        <w:ind w:left="578" w:hanging="578"/>
        <w:jc w:val="both"/>
        <w:rPr>
          <w:rFonts w:ascii="Bookman Old Style" w:hAnsi="Bookman Old Style" w:cs="Arial"/>
          <w:b/>
          <w:sz w:val="22"/>
          <w:szCs w:val="22"/>
        </w:rPr>
      </w:pPr>
    </w:p>
    <w:p w14:paraId="3D0763DE" w14:textId="77777777" w:rsidR="00CA2743" w:rsidRPr="00384853" w:rsidRDefault="00CA2743" w:rsidP="00677D8B">
      <w:pPr>
        <w:ind w:left="578" w:hanging="578"/>
        <w:jc w:val="both"/>
        <w:rPr>
          <w:rFonts w:ascii="Bookman Old Style" w:hAnsi="Bookman Old Style" w:cs="Arial"/>
          <w:b/>
          <w:sz w:val="22"/>
          <w:szCs w:val="22"/>
        </w:rPr>
        <w:sectPr w:rsidR="00CA2743" w:rsidRPr="00384853" w:rsidSect="00543C84">
          <w:headerReference w:type="even" r:id="rId26"/>
          <w:headerReference w:type="default" r:id="rId27"/>
          <w:headerReference w:type="first" r:id="rId28"/>
          <w:pgSz w:w="12240" w:h="15840"/>
          <w:pgMar w:top="1134" w:right="1134" w:bottom="1134" w:left="1134" w:header="720" w:footer="720" w:gutter="0"/>
          <w:pgNumType w:start="2"/>
          <w:cols w:space="708"/>
          <w:docGrid w:linePitch="360"/>
        </w:sectPr>
      </w:pPr>
    </w:p>
    <w:p w14:paraId="67A44E75" w14:textId="185E8239" w:rsidR="00874228" w:rsidRPr="00384853" w:rsidRDefault="006E00B0" w:rsidP="003B4CB5">
      <w:pPr>
        <w:pStyle w:val="MainHeading1"/>
        <w:ind w:left="578" w:hanging="578"/>
        <w:jc w:val="both"/>
        <w:outlineLvl w:val="0"/>
        <w:rPr>
          <w:rFonts w:ascii="Bookman Old Style" w:hAnsi="Bookman Old Style" w:cs="Arial"/>
          <w:sz w:val="24"/>
          <w:szCs w:val="24"/>
        </w:rPr>
      </w:pPr>
      <w:bookmarkStart w:id="25" w:name="_Toc37181938"/>
      <w:bookmarkStart w:id="26" w:name="_Toc235532411"/>
      <w:bookmarkStart w:id="27" w:name="_Toc236306804"/>
      <w:bookmarkStart w:id="28" w:name="_Toc236309703"/>
      <w:bookmarkStart w:id="29" w:name="_Toc236400272"/>
      <w:r w:rsidRPr="00384853">
        <w:rPr>
          <w:rFonts w:ascii="Bookman Old Style" w:hAnsi="Bookman Old Style" w:cs="Arial"/>
          <w:sz w:val="24"/>
          <w:szCs w:val="24"/>
        </w:rPr>
        <w:lastRenderedPageBreak/>
        <w:t>ANNEXE 1</w:t>
      </w:r>
      <w:r w:rsidRPr="00384853">
        <w:rPr>
          <w:rFonts w:ascii="Bookman Old Style" w:hAnsi="Bookman Old Style" w:cs="Arial"/>
          <w:sz w:val="24"/>
          <w:szCs w:val="24"/>
        </w:rPr>
        <w:tab/>
        <w:t>SPECIFICATIONS (EXIGENCES DU MAITRE D’OUVRAGE)</w:t>
      </w:r>
      <w:bookmarkEnd w:id="25"/>
      <w:bookmarkEnd w:id="26"/>
      <w:bookmarkEnd w:id="27"/>
      <w:bookmarkEnd w:id="28"/>
      <w:bookmarkEnd w:id="29"/>
    </w:p>
    <w:p w14:paraId="32407C07" w14:textId="7ED75A92" w:rsidR="00C02A9A" w:rsidRPr="00384853" w:rsidRDefault="00C02A9A" w:rsidP="001D0529">
      <w:pPr>
        <w:jc w:val="both"/>
        <w:rPr>
          <w:rFonts w:ascii="Bookman Old Style" w:hAnsi="Bookman Old Style" w:cs="Arial"/>
          <w:sz w:val="22"/>
          <w:szCs w:val="22"/>
        </w:rPr>
      </w:pPr>
      <w:bookmarkStart w:id="30" w:name="_Toc483633865"/>
      <w:bookmarkStart w:id="31" w:name="_Toc246196928"/>
    </w:p>
    <w:p w14:paraId="5FECEFF1" w14:textId="77777777" w:rsidR="00775E82" w:rsidRPr="00384853" w:rsidRDefault="00775E82">
      <w:pPr>
        <w:rPr>
          <w:rFonts w:ascii="Bookman Old Style" w:hAnsi="Bookman Old Style" w:cs="Arial"/>
          <w:sz w:val="22"/>
          <w:szCs w:val="22"/>
        </w:rPr>
        <w:sectPr w:rsidR="00775E82" w:rsidRPr="00384853" w:rsidSect="00CA1E04">
          <w:headerReference w:type="even" r:id="rId29"/>
          <w:headerReference w:type="default" r:id="rId30"/>
          <w:headerReference w:type="first" r:id="rId31"/>
          <w:pgSz w:w="12240" w:h="15840"/>
          <w:pgMar w:top="1417" w:right="1417" w:bottom="1417" w:left="1417" w:header="284" w:footer="860" w:gutter="0"/>
          <w:cols w:space="708"/>
          <w:docGrid w:linePitch="360"/>
        </w:sectPr>
      </w:pPr>
    </w:p>
    <w:p w14:paraId="1FBDE823" w14:textId="61666574" w:rsidR="00775E82" w:rsidRPr="00384853" w:rsidRDefault="00CA1E04" w:rsidP="00A63BF3">
      <w:pPr>
        <w:pStyle w:val="DTAOpices"/>
      </w:pPr>
      <w:bookmarkStart w:id="32" w:name="_Toc236306805"/>
      <w:bookmarkStart w:id="33" w:name="_Toc236309704"/>
      <w:bookmarkStart w:id="34" w:name="_Toc236400273"/>
      <w:r w:rsidRPr="00384853">
        <w:lastRenderedPageBreak/>
        <w:t>PIECE 01</w:t>
      </w:r>
      <w:r w:rsidRPr="00384853">
        <w:tab/>
      </w:r>
      <w:r w:rsidR="00775E82" w:rsidRPr="00384853">
        <w:t>Cahier des Clauses Techniques Particulières (CCTP)</w:t>
      </w:r>
      <w:bookmarkEnd w:id="32"/>
      <w:bookmarkEnd w:id="33"/>
      <w:bookmarkEnd w:id="34"/>
    </w:p>
    <w:p w14:paraId="58127FFB" w14:textId="77777777" w:rsidR="00775E82" w:rsidRPr="00384853" w:rsidRDefault="00775E82" w:rsidP="00CA1E04">
      <w:pPr>
        <w:keepNext/>
        <w:spacing w:before="120" w:after="120"/>
        <w:outlineLvl w:val="0"/>
        <w:rPr>
          <w:rFonts w:ascii="Bookman Old Style" w:eastAsia="Calibri" w:hAnsi="Bookman Old Style"/>
          <w:b/>
          <w:bCs/>
          <w:sz w:val="20"/>
          <w:lang w:val="fr-CM"/>
        </w:rPr>
      </w:pPr>
      <w:bookmarkStart w:id="35" w:name="_Toc235873591"/>
      <w:bookmarkStart w:id="36" w:name="_Toc236306806"/>
      <w:bookmarkStart w:id="37" w:name="_Toc236309705"/>
      <w:bookmarkStart w:id="38" w:name="_Toc236400274"/>
      <w:r w:rsidRPr="00384853">
        <w:rPr>
          <w:rFonts w:ascii="Bookman Old Style" w:eastAsia="Calibri" w:hAnsi="Bookman Old Style"/>
          <w:b/>
          <w:bCs/>
          <w:sz w:val="20"/>
          <w:lang w:val="fr-CM"/>
        </w:rPr>
        <w:t>CHAPITRE I : GENERALITES</w:t>
      </w:r>
      <w:bookmarkEnd w:id="35"/>
      <w:bookmarkEnd w:id="36"/>
      <w:bookmarkEnd w:id="37"/>
      <w:bookmarkEnd w:id="38"/>
    </w:p>
    <w:p w14:paraId="58C4B00D" w14:textId="77777777" w:rsidR="00775E82" w:rsidRPr="00384853" w:rsidRDefault="00775E82" w:rsidP="00D90911">
      <w:pPr>
        <w:pStyle w:val="Titre2"/>
        <w:spacing w:before="120" w:after="120"/>
        <w:ind w:left="11" w:hanging="11"/>
        <w:rPr>
          <w:rFonts w:ascii="Bookman Old Style" w:eastAsia="Calibri" w:hAnsi="Bookman Old Style"/>
          <w:sz w:val="20"/>
        </w:rPr>
      </w:pPr>
      <w:bookmarkStart w:id="39" w:name="_Toc235873592"/>
      <w:bookmarkStart w:id="40" w:name="_Toc236306807"/>
      <w:bookmarkStart w:id="41" w:name="_Toc236309706"/>
      <w:bookmarkStart w:id="42" w:name="_Toc236400275"/>
      <w:r w:rsidRPr="00384853">
        <w:rPr>
          <w:rFonts w:ascii="Bookman Old Style" w:eastAsia="Calibri" w:hAnsi="Bookman Old Style"/>
          <w:sz w:val="20"/>
        </w:rPr>
        <w:t>I.1 - OBJET</w:t>
      </w:r>
      <w:bookmarkEnd w:id="39"/>
      <w:bookmarkEnd w:id="40"/>
      <w:bookmarkEnd w:id="41"/>
      <w:bookmarkEnd w:id="42"/>
      <w:r w:rsidRPr="00384853">
        <w:rPr>
          <w:rFonts w:ascii="Bookman Old Style" w:eastAsia="Calibri" w:hAnsi="Bookman Old Style"/>
          <w:sz w:val="20"/>
        </w:rPr>
        <w:t xml:space="preserve"> </w:t>
      </w:r>
    </w:p>
    <w:p w14:paraId="3B60AC66" w14:textId="3D9B9662" w:rsidR="00A63BF3" w:rsidRPr="00384853" w:rsidRDefault="00A63BF3" w:rsidP="00A63BF3">
      <w:pPr>
        <w:spacing w:line="276" w:lineRule="auto"/>
        <w:jc w:val="both"/>
        <w:rPr>
          <w:rFonts w:ascii="Bookman Old Style" w:hAnsi="Bookman Old Style"/>
          <w:sz w:val="20"/>
        </w:rPr>
      </w:pPr>
      <w:r w:rsidRPr="00384853">
        <w:rPr>
          <w:rFonts w:ascii="Bookman Old Style" w:eastAsia="Calibri" w:hAnsi="Bookman Old Style"/>
          <w:sz w:val="20"/>
        </w:rPr>
        <w:t>Le présent cahier des spécifications techniques concer</w:t>
      </w:r>
      <w:r w:rsidR="00CC097B">
        <w:rPr>
          <w:rFonts w:ascii="Bookman Old Style" w:eastAsia="Calibri" w:hAnsi="Bookman Old Style"/>
          <w:sz w:val="20"/>
        </w:rPr>
        <w:t>ne la réalisation d’une</w:t>
      </w:r>
      <w:r w:rsidRPr="00384853">
        <w:rPr>
          <w:rFonts w:ascii="Bookman Old Style" w:hAnsi="Bookman Old Style"/>
          <w:bCs/>
          <w:sz w:val="20"/>
        </w:rPr>
        <w:t xml:space="preserve"> mini adductions d'eau potable équipée d'un système de pompage solaire, comprenant 06 bornes fontaines et un réservoir surélevé de 15m3</w:t>
      </w:r>
      <w:r w:rsidRPr="00384853">
        <w:rPr>
          <w:rFonts w:ascii="Bookman Old Style" w:eastAsia="Calibri" w:hAnsi="Bookman Old Style"/>
          <w:sz w:val="20"/>
        </w:rPr>
        <w:t>, un forage productif avec un débit nominal minimum de 3m</w:t>
      </w:r>
      <w:r w:rsidRPr="00384853">
        <w:rPr>
          <w:rFonts w:ascii="Bookman Old Style" w:eastAsia="Calibri" w:hAnsi="Bookman Old Style"/>
          <w:sz w:val="20"/>
          <w:vertAlign w:val="superscript"/>
        </w:rPr>
        <w:t>3</w:t>
      </w:r>
      <w:r w:rsidRPr="00384853">
        <w:rPr>
          <w:rFonts w:ascii="Bookman Old Style" w:eastAsia="Calibri" w:hAnsi="Bookman Old Style"/>
          <w:sz w:val="20"/>
        </w:rPr>
        <w:t xml:space="preserve">/h, </w:t>
      </w:r>
      <w:r w:rsidRPr="00384853">
        <w:rPr>
          <w:rFonts w:ascii="Bookman Old Style" w:hAnsi="Bookman Old Style"/>
          <w:sz w:val="20"/>
        </w:rPr>
        <w:t xml:space="preserve">d’un château d’eau en Béton Armé de </w:t>
      </w:r>
      <w:r w:rsidRPr="00384853">
        <w:rPr>
          <w:rFonts w:ascii="Bookman Old Style" w:hAnsi="Bookman Old Style"/>
          <w:b/>
          <w:bCs/>
          <w:sz w:val="20"/>
        </w:rPr>
        <w:t>Diamètre Intérieur 2,65m ;  la Hauteur total du réservoir de 2,75m ( de revanche de 20cm)</w:t>
      </w:r>
      <w:r w:rsidRPr="00384853">
        <w:rPr>
          <w:rFonts w:ascii="Bookman Old Style" w:hAnsi="Bookman Old Style"/>
          <w:sz w:val="20"/>
        </w:rPr>
        <w:t xml:space="preserve"> </w:t>
      </w:r>
      <w:r w:rsidRPr="00384853">
        <w:rPr>
          <w:rFonts w:ascii="Bookman Old Style" w:eastAsia="Calibri" w:hAnsi="Bookman Old Style"/>
          <w:sz w:val="20"/>
        </w:rPr>
        <w:t>avec aménagement d’un local technique (</w:t>
      </w:r>
      <w:r w:rsidRPr="00384853">
        <w:rPr>
          <w:rFonts w:ascii="Bookman Old Style" w:hAnsi="Bookman Old Style"/>
          <w:sz w:val="20"/>
        </w:rPr>
        <w:t>salle de commande</w:t>
      </w:r>
      <w:r w:rsidRPr="00384853">
        <w:rPr>
          <w:rFonts w:ascii="Bookman Old Style" w:eastAsia="Calibri" w:hAnsi="Bookman Old Style"/>
          <w:sz w:val="20"/>
        </w:rPr>
        <w:t>) dans sa partie inférieure</w:t>
      </w:r>
      <w:r w:rsidRPr="00384853">
        <w:rPr>
          <w:rFonts w:ascii="Bookman Old Style" w:hAnsi="Bookman Old Style"/>
          <w:sz w:val="20"/>
        </w:rPr>
        <w:t>, l’aménagement de 06 bornes fontaines à 04 robinets de puisage chacune avec puits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06C2A797" w14:textId="35032E23" w:rsidR="00A63BF3" w:rsidRDefault="00B52545" w:rsidP="00A63BF3">
      <w:pPr>
        <w:tabs>
          <w:tab w:val="left" w:pos="2685"/>
        </w:tabs>
        <w:spacing w:line="276" w:lineRule="auto"/>
        <w:jc w:val="both"/>
        <w:rPr>
          <w:rFonts w:ascii="Bookman Old Style" w:eastAsia="Calibri" w:hAnsi="Bookman Old Style"/>
          <w:sz w:val="20"/>
        </w:rPr>
      </w:pPr>
      <w:r w:rsidRPr="00860BCA">
        <w:rPr>
          <w:rFonts w:ascii="Bookman Old Style" w:eastAsia="Calibri" w:hAnsi="Bookman Old Style"/>
          <w:sz w:val="20"/>
        </w:rPr>
        <w:t>Le lieu d’implantation de dite mini adductions d’eau est la localité de</w:t>
      </w:r>
      <w:r w:rsidRPr="00860BCA">
        <w:rPr>
          <w:rFonts w:ascii="Bookman Old Style" w:eastAsia="SimSun" w:hAnsi="Bookman Old Style"/>
          <w:b/>
          <w:caps/>
          <w:sz w:val="28"/>
          <w:szCs w:val="28"/>
          <w:lang w:val="fr-CA" w:eastAsia="en-US"/>
        </w:rPr>
        <w:t xml:space="preserve"> </w:t>
      </w:r>
      <w:r w:rsidRPr="00860BCA">
        <w:rPr>
          <w:rFonts w:ascii="Bookman Old Style" w:hAnsi="Bookman Old Style" w:cs="Calibri"/>
          <w:b/>
          <w:sz w:val="20"/>
          <w:lang w:val="fr-CA"/>
        </w:rPr>
        <w:t>BADAJI DARAM</w:t>
      </w:r>
      <w:r w:rsidRPr="00860BCA">
        <w:rPr>
          <w:rFonts w:ascii="Bookman Old Style" w:hAnsi="Bookman Old Style" w:cs="Arial"/>
          <w:b/>
          <w:bCs/>
          <w:i/>
          <w:spacing w:val="-2"/>
          <w:sz w:val="20"/>
        </w:rPr>
        <w:t xml:space="preserve"> </w:t>
      </w:r>
      <w:r w:rsidRPr="00860BCA">
        <w:rPr>
          <w:rFonts w:ascii="Bookman Old Style" w:eastAsia="Calibri" w:hAnsi="Bookman Old Style"/>
          <w:sz w:val="20"/>
        </w:rPr>
        <w:t>dans la Commune de MOULVOUDAYE, du Département de MAYO KANI, Région de l’Extrême Nord</w:t>
      </w:r>
      <w:r w:rsidR="00F7487A">
        <w:rPr>
          <w:rFonts w:ascii="Bookman Old Style" w:eastAsia="Calibri" w:hAnsi="Bookman Old Style"/>
          <w:sz w:val="20"/>
        </w:rPr>
        <w:t>.</w:t>
      </w:r>
    </w:p>
    <w:p w14:paraId="3C978461" w14:textId="77777777" w:rsidR="00F7487A" w:rsidRPr="00384853" w:rsidRDefault="00F7487A" w:rsidP="00A63BF3">
      <w:pPr>
        <w:tabs>
          <w:tab w:val="left" w:pos="2685"/>
        </w:tabs>
        <w:spacing w:line="276" w:lineRule="auto"/>
        <w:jc w:val="both"/>
        <w:rPr>
          <w:rFonts w:ascii="Bookman Old Style" w:eastAsia="Calibri" w:hAnsi="Bookman Old Style"/>
          <w:sz w:val="20"/>
        </w:rPr>
      </w:pPr>
    </w:p>
    <w:p w14:paraId="74A3F9DC" w14:textId="77777777" w:rsidR="00A63BF3" w:rsidRPr="00384853" w:rsidRDefault="00A63BF3" w:rsidP="00A63BF3">
      <w:pPr>
        <w:pStyle w:val="Titre2"/>
        <w:spacing w:after="120" w:line="276" w:lineRule="auto"/>
        <w:rPr>
          <w:rFonts w:ascii="Bookman Old Style" w:eastAsia="Calibri" w:hAnsi="Bookman Old Style"/>
          <w:sz w:val="20"/>
        </w:rPr>
      </w:pPr>
      <w:bookmarkStart w:id="43" w:name="_Toc235861983"/>
      <w:bookmarkStart w:id="44" w:name="_Toc236400276"/>
      <w:r w:rsidRPr="00384853">
        <w:rPr>
          <w:rFonts w:ascii="Bookman Old Style" w:eastAsia="Calibri" w:hAnsi="Bookman Old Style"/>
          <w:sz w:val="20"/>
        </w:rPr>
        <w:t>I.2 - ETENDU DES PRESTATIONS</w:t>
      </w:r>
      <w:bookmarkEnd w:id="43"/>
      <w:bookmarkEnd w:id="44"/>
      <w:r w:rsidRPr="00384853">
        <w:rPr>
          <w:rFonts w:ascii="Bookman Old Style" w:eastAsia="Calibri" w:hAnsi="Bookman Old Style"/>
          <w:sz w:val="20"/>
        </w:rPr>
        <w:t xml:space="preserve"> </w:t>
      </w:r>
    </w:p>
    <w:p w14:paraId="51B55AFE"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rPr>
        <w:t xml:space="preserve">Les prestations objet du présent cahier des prescriptions techniques comprennent : </w:t>
      </w:r>
    </w:p>
    <w:p w14:paraId="357095AB"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Les Etudes géophysiques, hydrogéologiques et implantation ;</w:t>
      </w:r>
    </w:p>
    <w:p w14:paraId="3B2AA154"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L’Installation de chantier ;</w:t>
      </w:r>
    </w:p>
    <w:p w14:paraId="6D7BF60B"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Réalisation d’un forage productif ayant débit nominal de 3m</w:t>
      </w:r>
      <w:r w:rsidRPr="00384853">
        <w:rPr>
          <w:rFonts w:ascii="Bookman Old Style" w:hAnsi="Bookman Old Style"/>
          <w:sz w:val="20"/>
          <w:szCs w:val="20"/>
          <w:vertAlign w:val="superscript"/>
        </w:rPr>
        <w:t>3</w:t>
      </w:r>
      <w:r w:rsidRPr="00384853">
        <w:rPr>
          <w:rFonts w:ascii="Bookman Old Style" w:hAnsi="Bookman Old Style"/>
          <w:sz w:val="20"/>
          <w:szCs w:val="20"/>
        </w:rPr>
        <w:t>/h ;</w:t>
      </w:r>
    </w:p>
    <w:p w14:paraId="479AFEBA"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Le Développement, les pompages d’essai (essai de pompage et essai de débit) ;</w:t>
      </w:r>
    </w:p>
    <w:p w14:paraId="202B13CB"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 xml:space="preserve"> Analyse physico-chimique et bactériologique de l’eau et le traitement de l’eau ;</w:t>
      </w:r>
    </w:p>
    <w:p w14:paraId="2FA30DA4"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Elaboration d’une note de calcul</w:t>
      </w:r>
    </w:p>
    <w:p w14:paraId="1D4F1D94"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Construction d’un château d’eau en Béton Armé de</w:t>
      </w:r>
      <w:r w:rsidRPr="00384853">
        <w:rPr>
          <w:rFonts w:ascii="Bookman Old Style" w:hAnsi="Bookman Old Style"/>
          <w:b/>
          <w:bCs/>
          <w:sz w:val="20"/>
          <w:szCs w:val="20"/>
        </w:rPr>
        <w:t xml:space="preserve"> Diamètre Intérieur 2,65m et la Hauteur total du réservoir de 2,75m </w:t>
      </w:r>
      <w:r w:rsidRPr="00384853">
        <w:rPr>
          <w:rFonts w:ascii="Bookman Old Style" w:hAnsi="Bookman Old Style"/>
          <w:sz w:val="20"/>
          <w:szCs w:val="20"/>
        </w:rPr>
        <w:t>avec local technique (salle de commande) à sa base ;</w:t>
      </w:r>
    </w:p>
    <w:p w14:paraId="7F2E77CD"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L’Aménagement de 06 bornes fontaines à 04 robinets de puisage chacune ;</w:t>
      </w:r>
    </w:p>
    <w:p w14:paraId="34B6E6CA"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Fourniture et pose de la pompe ;</w:t>
      </w:r>
    </w:p>
    <w:p w14:paraId="67C09BD6"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Fourniture et pose des conduites de refoulement et de distribution ;</w:t>
      </w:r>
    </w:p>
    <w:p w14:paraId="63275361" w14:textId="69B3FA99"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 xml:space="preserve">La Fourniture et installation du </w:t>
      </w:r>
      <w:r w:rsidR="00CF1229" w:rsidRPr="00384853">
        <w:rPr>
          <w:rFonts w:ascii="Bookman Old Style" w:hAnsi="Bookman Old Style"/>
          <w:sz w:val="20"/>
          <w:szCs w:val="20"/>
        </w:rPr>
        <w:t xml:space="preserve">système </w:t>
      </w:r>
      <w:r w:rsidRPr="00384853">
        <w:rPr>
          <w:rFonts w:ascii="Bookman Old Style" w:hAnsi="Bookman Old Style"/>
          <w:sz w:val="20"/>
          <w:szCs w:val="20"/>
        </w:rPr>
        <w:t>solaire sécurisé au-dessus du château d’eau ;</w:t>
      </w:r>
    </w:p>
    <w:p w14:paraId="76B6ACFE"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 xml:space="preserve">La Construction d’une clôture grillagée de protection et de sécurité autour du champ de captage et du château d’eau </w:t>
      </w:r>
    </w:p>
    <w:p w14:paraId="591776AC"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mise en place et la formation d’un comité de gestion du point d’eau, pour assurer la pérennité des ouvrages ;</w:t>
      </w:r>
    </w:p>
    <w:p w14:paraId="74307BA0"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Fourniture d’une caisse à outils ;</w:t>
      </w:r>
    </w:p>
    <w:p w14:paraId="03038C7C" w14:textId="77777777" w:rsidR="00A63BF3" w:rsidRPr="00384853" w:rsidRDefault="00A63BF3" w:rsidP="00A63BF3">
      <w:pPr>
        <w:pStyle w:val="NO"/>
        <w:spacing w:before="120" w:after="120" w:line="276" w:lineRule="auto"/>
        <w:rPr>
          <w:rFonts w:ascii="Bookman Old Style" w:hAnsi="Bookman Old Style"/>
          <w:sz w:val="20"/>
          <w:szCs w:val="20"/>
        </w:rPr>
      </w:pPr>
      <w:r w:rsidRPr="00384853">
        <w:rPr>
          <w:rFonts w:ascii="Bookman Old Style" w:hAnsi="Bookman Old Style"/>
          <w:sz w:val="20"/>
          <w:szCs w:val="20"/>
        </w:rPr>
        <w:t>La Mise en service des ouvrages ;</w:t>
      </w:r>
      <w:r w:rsidRPr="00384853">
        <w:rPr>
          <w:rFonts w:ascii="Bookman Old Style" w:hAnsi="Bookman Old Style"/>
          <w:sz w:val="20"/>
          <w:szCs w:val="20"/>
        </w:rPr>
        <w:tab/>
      </w:r>
    </w:p>
    <w:p w14:paraId="3A311F21"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Et l’élaboration des rapports Techniques et plans des différents rapports de travaux.</w:t>
      </w:r>
    </w:p>
    <w:p w14:paraId="098403AB"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lastRenderedPageBreak/>
        <w:t>L’élaboration des rapports des études géophysiques, du projet d’exécution des travaux et du plan de recollement, tels que décrit dans le présent CCTP.</w:t>
      </w:r>
    </w:p>
    <w:p w14:paraId="288D76F6" w14:textId="77777777" w:rsidR="00A63BF3" w:rsidRPr="00384853" w:rsidRDefault="00A63BF3" w:rsidP="00A84AB6">
      <w:pPr>
        <w:pStyle w:val="Titre2"/>
        <w:spacing w:before="120" w:after="120"/>
        <w:rPr>
          <w:rFonts w:ascii="Bookman Old Style" w:eastAsia="Calibri" w:hAnsi="Bookman Old Style"/>
          <w:sz w:val="20"/>
        </w:rPr>
      </w:pPr>
      <w:bookmarkStart w:id="45" w:name="_Toc235861984"/>
      <w:bookmarkStart w:id="46" w:name="_Toc236400277"/>
      <w:r w:rsidRPr="00384853">
        <w:rPr>
          <w:rFonts w:ascii="Bookman Old Style" w:eastAsia="Calibri" w:hAnsi="Bookman Old Style"/>
          <w:sz w:val="20"/>
        </w:rPr>
        <w:t>I.3- DESCRIPTION DES OUVRAGES</w:t>
      </w:r>
      <w:bookmarkEnd w:id="45"/>
      <w:bookmarkEnd w:id="46"/>
    </w:p>
    <w:p w14:paraId="56198BE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 système de pompage solaire comprend :</w:t>
      </w:r>
    </w:p>
    <w:p w14:paraId="2D1973F7"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Un forage d’exploitation (un captage) ;</w:t>
      </w:r>
    </w:p>
    <w:p w14:paraId="44828A0C"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pompe immergée et ses accessoires ;</w:t>
      </w:r>
    </w:p>
    <w:p w14:paraId="5EF6B47E"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Six aires de puisage équipée de quatre (04) robinets ;</w:t>
      </w:r>
    </w:p>
    <w:p w14:paraId="39772036"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canalisations d’alimentation des bornes fontaines ;</w:t>
      </w:r>
    </w:p>
    <w:p w14:paraId="2A1B9AAD" w14:textId="77777777"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Un réservoir de stockage en béton armé de </w:t>
      </w:r>
      <w:r w:rsidRPr="00384853">
        <w:rPr>
          <w:rFonts w:ascii="Bookman Old Style" w:hAnsi="Bookman Old Style"/>
          <w:b/>
          <w:bCs/>
          <w:sz w:val="20"/>
        </w:rPr>
        <w:t>Diamètre Intérieur 2,65m et la Hauteur total du réservoir de 2,75m</w:t>
      </w:r>
      <w:r w:rsidRPr="00384853">
        <w:rPr>
          <w:rFonts w:ascii="Bookman Old Style" w:hAnsi="Bookman Old Style"/>
          <w:sz w:val="20"/>
        </w:rPr>
        <w:t xml:space="preserve"> avec local technique (salle de commande) à sa base ;</w:t>
      </w:r>
    </w:p>
    <w:p w14:paraId="00099746" w14:textId="204082BD" w:rsidR="00A63BF3" w:rsidRPr="00384853" w:rsidRDefault="00A63BF3" w:rsidP="00191F03">
      <w:pPr>
        <w:pStyle w:val="Paragraphedeliste"/>
        <w:numPr>
          <w:ilvl w:val="0"/>
          <w:numId w:val="3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Un </w:t>
      </w:r>
      <w:r w:rsidR="00CF1229" w:rsidRPr="00384853">
        <w:rPr>
          <w:rFonts w:ascii="Bookman Old Style" w:hAnsi="Bookman Old Style"/>
          <w:sz w:val="20"/>
        </w:rPr>
        <w:t xml:space="preserve">système solaire </w:t>
      </w:r>
      <w:r w:rsidRPr="00384853">
        <w:rPr>
          <w:rFonts w:ascii="Bookman Old Style" w:hAnsi="Bookman Old Style"/>
          <w:sz w:val="20"/>
        </w:rPr>
        <w:t>photovoltaïque sécurisé au-dessus du château d’eau ;</w:t>
      </w:r>
    </w:p>
    <w:p w14:paraId="0AFD034B" w14:textId="77777777" w:rsidR="00A63BF3" w:rsidRPr="00384853" w:rsidRDefault="00A63BF3" w:rsidP="00191F03">
      <w:pPr>
        <w:pStyle w:val="NO"/>
        <w:numPr>
          <w:ilvl w:val="0"/>
          <w:numId w:val="37"/>
        </w:numPr>
        <w:spacing w:before="120" w:after="120" w:line="276" w:lineRule="auto"/>
        <w:rPr>
          <w:rFonts w:ascii="Bookman Old Style" w:hAnsi="Bookman Old Style"/>
          <w:sz w:val="20"/>
          <w:szCs w:val="20"/>
        </w:rPr>
      </w:pPr>
      <w:r w:rsidRPr="00384853">
        <w:rPr>
          <w:rFonts w:ascii="Bookman Old Style" w:hAnsi="Bookman Old Style"/>
          <w:sz w:val="20"/>
          <w:szCs w:val="20"/>
        </w:rPr>
        <w:t>Une clôture grillagée de protection et de sécurité autour du champ de captage et du château d’eau.</w:t>
      </w:r>
    </w:p>
    <w:p w14:paraId="277403D4" w14:textId="77777777" w:rsidR="00A63BF3" w:rsidRPr="00384853" w:rsidRDefault="00A63BF3" w:rsidP="00A63BF3">
      <w:pPr>
        <w:pStyle w:val="Titre1"/>
        <w:spacing w:before="120" w:after="120" w:line="276" w:lineRule="auto"/>
        <w:jc w:val="left"/>
        <w:rPr>
          <w:rFonts w:ascii="Bookman Old Style" w:hAnsi="Bookman Old Style"/>
          <w:b w:val="0"/>
          <w:sz w:val="20"/>
        </w:rPr>
      </w:pPr>
      <w:bookmarkStart w:id="47" w:name="_Toc235861985"/>
      <w:bookmarkStart w:id="48" w:name="_Toc236400278"/>
      <w:r w:rsidRPr="00384853">
        <w:rPr>
          <w:rFonts w:ascii="Bookman Old Style" w:hAnsi="Bookman Old Style"/>
          <w:sz w:val="20"/>
        </w:rPr>
        <w:t>CHAPITRE II - SPECIFICATIONS TECHNIQUES PARTICULIERES</w:t>
      </w:r>
      <w:bookmarkEnd w:id="47"/>
      <w:bookmarkEnd w:id="48"/>
    </w:p>
    <w:p w14:paraId="28C3AA43" w14:textId="77777777" w:rsidR="00A63BF3" w:rsidRPr="00384853" w:rsidRDefault="00A63BF3" w:rsidP="00A63BF3">
      <w:pPr>
        <w:pStyle w:val="Titre2"/>
        <w:spacing w:after="120" w:line="276" w:lineRule="auto"/>
        <w:rPr>
          <w:rFonts w:ascii="Bookman Old Style" w:hAnsi="Bookman Old Style"/>
          <w:b w:val="0"/>
          <w:sz w:val="20"/>
        </w:rPr>
      </w:pPr>
      <w:bookmarkStart w:id="49" w:name="_Toc235861986"/>
      <w:bookmarkStart w:id="50" w:name="_Toc236400279"/>
      <w:r w:rsidRPr="00384853">
        <w:rPr>
          <w:rFonts w:ascii="Bookman Old Style" w:hAnsi="Bookman Old Style"/>
          <w:sz w:val="20"/>
        </w:rPr>
        <w:t>II.1 - CONFORMITE AUX NORMES</w:t>
      </w:r>
      <w:bookmarkEnd w:id="49"/>
      <w:bookmarkEnd w:id="50"/>
      <w:r w:rsidRPr="00384853">
        <w:rPr>
          <w:rFonts w:ascii="Bookman Old Style" w:hAnsi="Bookman Old Style"/>
          <w:sz w:val="20"/>
        </w:rPr>
        <w:t xml:space="preserve"> </w:t>
      </w:r>
    </w:p>
    <w:p w14:paraId="75679039"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matériaux et leur mise en œuvre devront satisfaire aux dispositions des normes françaises NF de l’AFNOR, homologuées ou légalement en vigueur au Cameroun. Pour les pompes, elles seront choisies parmi les modèles homologués par le Ministère de l’Eau et de l’Energie et selon la note de service N°00001136/08/MINEE/SG/DHH du 11 mars 2008 du Ministère de l’Eau et de l’Energie relative au type de pompes agréé et leur représentant agréé au Cameroun.</w:t>
      </w:r>
    </w:p>
    <w:p w14:paraId="2114CA47" w14:textId="77777777" w:rsidR="00A63BF3" w:rsidRPr="00384853" w:rsidRDefault="00A63BF3" w:rsidP="00A63BF3">
      <w:pPr>
        <w:spacing w:line="276" w:lineRule="auto"/>
        <w:jc w:val="both"/>
        <w:rPr>
          <w:rFonts w:ascii="Bookman Old Style" w:hAnsi="Bookman Old Style"/>
          <w:b/>
          <w:bCs/>
          <w:sz w:val="20"/>
          <w:lang w:val="fr-CM"/>
        </w:rPr>
      </w:pPr>
      <w:r w:rsidRPr="00384853">
        <w:rPr>
          <w:rFonts w:ascii="Bookman Old Style" w:hAnsi="Bookman Old Style"/>
          <w:b/>
          <w:bCs/>
          <w:sz w:val="20"/>
          <w:lang w:val="fr-CM"/>
        </w:rPr>
        <w:t>Essais, calculs et plans</w:t>
      </w:r>
    </w:p>
    <w:p w14:paraId="35A0CB1A"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t>Le Cocontractant est tenu de justifier la stabilité des ouvrages en appliquant un mode de calculs et en respectant les prescriptions valables au Cameroun et la résistance admissible des matériaux. Les essais de sol (s'ils sont jugés nécessaires) sont à la charge du Cocontractant.</w:t>
      </w:r>
    </w:p>
    <w:p w14:paraId="749C7EF5"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t>Le calcul et l'exécution du béton armé doivent répondre aux normes AFNOR ou équivalent.</w:t>
      </w:r>
    </w:p>
    <w:p w14:paraId="32BF6707"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t>Les plans d'exécution doivent définir avec exactitude et précision toutes les formes géométriques des éléments constitutifs de la construction et tous les détails du ferraillage. Ils doivent indiquer le tracé de toutes les surfaces de reprise, de tous les trous de scellement, de toutes les ouvertures, etc.</w:t>
      </w:r>
    </w:p>
    <w:p w14:paraId="73E05247"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t>Tous les plans concernant le réservoir (château d’eau), les essais de sol et les notes de calculs doivent recevoir l'approbation de l’INGENIEUR. Après cette approbation, le cocontractant devra remettre une copie desdits plans au MAITRE D’OUVRAGE ou MAITRE D’OUVRAGE DELEGUE.</w:t>
      </w:r>
    </w:p>
    <w:p w14:paraId="7FC16CB8" w14:textId="77777777" w:rsidR="00A63BF3" w:rsidRPr="00384853" w:rsidRDefault="00A63BF3" w:rsidP="00A63BF3">
      <w:pPr>
        <w:pStyle w:val="Titre2"/>
        <w:spacing w:after="120" w:line="276" w:lineRule="auto"/>
        <w:rPr>
          <w:rFonts w:ascii="Bookman Old Style" w:hAnsi="Bookman Old Style"/>
          <w:sz w:val="20"/>
        </w:rPr>
      </w:pPr>
      <w:bookmarkStart w:id="51" w:name="_Toc235861987"/>
      <w:bookmarkStart w:id="52" w:name="_Toc236400280"/>
      <w:r w:rsidRPr="00384853">
        <w:rPr>
          <w:rFonts w:ascii="Bookman Old Style" w:hAnsi="Bookman Old Style"/>
          <w:sz w:val="20"/>
        </w:rPr>
        <w:t>II.2 - CARACTERISTIQUES DES MATERIAUX</w:t>
      </w:r>
      <w:bookmarkEnd w:id="51"/>
      <w:bookmarkEnd w:id="52"/>
      <w:r w:rsidRPr="00384853">
        <w:rPr>
          <w:rFonts w:ascii="Bookman Old Style" w:hAnsi="Bookman Old Style"/>
          <w:sz w:val="20"/>
        </w:rPr>
        <w:t xml:space="preserve"> </w:t>
      </w:r>
    </w:p>
    <w:p w14:paraId="3A74C3A8"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II.2.1 - LES TUYAUX PVC</w:t>
      </w:r>
    </w:p>
    <w:p w14:paraId="2C82E4C4"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Les tubages seront en PVC Φ 125 mm, rigide (qualité forage d’eau potable). Ils seront en éléments lisses à l’intérieur et filetés sur la demi – épaisseur. </w:t>
      </w:r>
    </w:p>
    <w:p w14:paraId="348EF9C9"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tubages devront être capables de supporter les pressions jusqu’à dix (10) bars et présenter toutes les garanties de résistance aux efforts de cisaillement et de torsion. Ils sont d’origine de la société fournisseur de la pompe agréée.</w:t>
      </w:r>
    </w:p>
    <w:p w14:paraId="6C1171E7"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II.2.2 - LES AGREGATS </w:t>
      </w:r>
    </w:p>
    <w:p w14:paraId="744B9B9B"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Les agrégats destinés à la confection du béton et du mortier seront soumis à l’appréciation de l’ingénieur de contrôle avant la </w:t>
      </w:r>
      <w:proofErr w:type="spellStart"/>
      <w:r w:rsidRPr="00384853">
        <w:rPr>
          <w:rFonts w:ascii="Bookman Old Style" w:hAnsi="Bookman Old Style"/>
          <w:sz w:val="20"/>
        </w:rPr>
        <w:t>pose</w:t>
      </w:r>
      <w:proofErr w:type="spellEnd"/>
      <w:r w:rsidRPr="00384853">
        <w:rPr>
          <w:rFonts w:ascii="Bookman Old Style" w:hAnsi="Bookman Old Style"/>
          <w:sz w:val="20"/>
        </w:rPr>
        <w:t>.</w:t>
      </w:r>
    </w:p>
    <w:p w14:paraId="139D90B5"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II.2.2.a- </w:t>
      </w:r>
      <w:r w:rsidRPr="00384853">
        <w:rPr>
          <w:rFonts w:ascii="Bookman Old Style" w:hAnsi="Bookman Old Style"/>
          <w:b/>
          <w:bCs/>
          <w:sz w:val="20"/>
          <w:lang w:val="fr-CM"/>
        </w:rPr>
        <w:t>Qualité des sables</w:t>
      </w:r>
    </w:p>
    <w:p w14:paraId="1EC52BEC"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lastRenderedPageBreak/>
        <w:t>Les sables utilisés pour les bétons et les mortiers doivent être exempts de matière terreuse. La granulométrie ne doit pas excéder 5 mm et ne pas contenir de fines (&lt; 80 µm). Les grains ne doivent pas être friables.</w:t>
      </w:r>
    </w:p>
    <w:p w14:paraId="0D32D11B" w14:textId="77777777" w:rsidR="00A63BF3" w:rsidRPr="00384853" w:rsidRDefault="00A63BF3" w:rsidP="00A63BF3">
      <w:pPr>
        <w:spacing w:line="276" w:lineRule="auto"/>
        <w:jc w:val="both"/>
        <w:rPr>
          <w:rFonts w:ascii="Bookman Old Style" w:hAnsi="Bookman Old Style"/>
          <w:b/>
          <w:bCs/>
          <w:sz w:val="20"/>
          <w:lang w:val="fr-CM"/>
        </w:rPr>
      </w:pPr>
      <w:r w:rsidRPr="00384853">
        <w:rPr>
          <w:rFonts w:ascii="Bookman Old Style" w:hAnsi="Bookman Old Style"/>
          <w:sz w:val="20"/>
        </w:rPr>
        <w:t xml:space="preserve">II.2.2.b- </w:t>
      </w:r>
      <w:r w:rsidRPr="00384853">
        <w:rPr>
          <w:rFonts w:ascii="Bookman Old Style" w:hAnsi="Bookman Old Style"/>
          <w:b/>
          <w:bCs/>
          <w:sz w:val="20"/>
          <w:lang w:val="fr-CM"/>
        </w:rPr>
        <w:t>Qualité des pierres et graviers</w:t>
      </w:r>
    </w:p>
    <w:p w14:paraId="718CC083"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 </w:t>
      </w:r>
      <w:r w:rsidRPr="00384853">
        <w:rPr>
          <w:rFonts w:ascii="Bookman Old Style" w:hAnsi="Bookman Old Style"/>
          <w:sz w:val="20"/>
          <w:lang w:val="fr-CM"/>
        </w:rPr>
        <w:t>Les pierres et graviers doivent être homogènes et à grain fin, offrir une surface un peu rude pour que le mortier et le ciment y adhèrent facilement, résister à l'écrasement et au choc</w:t>
      </w:r>
    </w:p>
    <w:p w14:paraId="3FC25B46"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La quantité de matières étrangères se trouvant dans les agrégats sera inférieure à deux (2) pour cent. </w:t>
      </w:r>
    </w:p>
    <w:p w14:paraId="1E3465AC"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 stockage des différents agrégats s’effectuera sur des aires propres prévues par l’entrepreneur dans les installations de chantier.</w:t>
      </w:r>
    </w:p>
    <w:p w14:paraId="5B2D37C6"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II.2.3 - LE CIMENT </w:t>
      </w:r>
    </w:p>
    <w:p w14:paraId="70C17AEC"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t>Le ciment est de type CPA (PN) pour les travaux de bétonnage ordinaire et CXPA (PHR) pour la confection des bétons armés. Pour ce qui est des entretoises, poutres et poteaux, un ciment CPA (PDR) est exigé.</w:t>
      </w:r>
    </w:p>
    <w:p w14:paraId="4995A153"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t>Il doit être livré en sac de 50 kg à l'exclusion de tout autre emballage. Tout sac présentant des grumeaux ou une couleur non gris uniforme est refusé.</w:t>
      </w:r>
    </w:p>
    <w:p w14:paraId="0C5AD515"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t>Les récupérations de poussière de ciment sont interdites.</w:t>
      </w:r>
    </w:p>
    <w:p w14:paraId="13AD37A3" w14:textId="77777777" w:rsidR="00A63BF3" w:rsidRPr="00384853" w:rsidRDefault="00A63BF3" w:rsidP="00A63BF3">
      <w:pPr>
        <w:spacing w:line="276" w:lineRule="auto"/>
        <w:jc w:val="both"/>
        <w:rPr>
          <w:rFonts w:ascii="Bookman Old Style" w:hAnsi="Bookman Old Style"/>
          <w:sz w:val="20"/>
          <w:lang w:val="fr-CM"/>
        </w:rPr>
      </w:pPr>
      <w:r w:rsidRPr="00384853">
        <w:rPr>
          <w:rFonts w:ascii="Bookman Old Style" w:hAnsi="Bookman Old Style"/>
          <w:sz w:val="20"/>
          <w:lang w:val="fr-CM"/>
        </w:rPr>
        <w:t>L'eau de gâchage des bétons et mortiers est obligatoirement celle des sources actuellement en exploitation sur les divers sites.</w:t>
      </w:r>
    </w:p>
    <w:p w14:paraId="773C13BF"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Les sacs de ciment seront stockés à l’abri de l’humidité et sur des aires élevées au-dessus du sol. </w:t>
      </w:r>
    </w:p>
    <w:p w14:paraId="56CE74AE"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II.2.4 - LES ARMATURES </w:t>
      </w:r>
    </w:p>
    <w:p w14:paraId="495F1F70"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Les armatures seront de l’acier à haute adhérence (acier TOR) </w:t>
      </w:r>
    </w:p>
    <w:p w14:paraId="6145D890"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II.2.5 - L’EAU DE GACHAGE </w:t>
      </w:r>
    </w:p>
    <w:p w14:paraId="4F91F416"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Elle doit être propre, exempte d’argile, de vase, et de débris végétaux </w:t>
      </w:r>
    </w:p>
    <w:p w14:paraId="2D4DDFC9" w14:textId="77777777" w:rsidR="00A63BF3" w:rsidRPr="00384853" w:rsidRDefault="00A63BF3" w:rsidP="00A63BF3">
      <w:pPr>
        <w:pStyle w:val="Titre2"/>
        <w:rPr>
          <w:rFonts w:ascii="Bookman Old Style" w:hAnsi="Bookman Old Style"/>
          <w:b w:val="0"/>
          <w:sz w:val="20"/>
        </w:rPr>
      </w:pPr>
      <w:bookmarkStart w:id="53" w:name="_Toc235861988"/>
      <w:bookmarkStart w:id="54" w:name="_Toc236400281"/>
      <w:r w:rsidRPr="00384853">
        <w:rPr>
          <w:rFonts w:ascii="Bookman Old Style" w:hAnsi="Bookman Old Style"/>
          <w:sz w:val="20"/>
        </w:rPr>
        <w:t>II.3 - DOSAGE DE BETON ET DE MORTIER</w:t>
      </w:r>
      <w:bookmarkEnd w:id="53"/>
      <w:bookmarkEnd w:id="54"/>
      <w:r w:rsidRPr="00384853">
        <w:rPr>
          <w:rFonts w:ascii="Bookman Old Style" w:hAnsi="Bookman Old Style"/>
          <w:sz w:val="20"/>
        </w:rPr>
        <w:t> </w:t>
      </w:r>
    </w:p>
    <w:p w14:paraId="1F8EFC29"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II.3.1 - DOSAGE DE BETON </w:t>
      </w:r>
    </w:p>
    <w:p w14:paraId="4B6C7813"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DIFFERENTS TYPES DE DOSAGE EN BETONS A RESPECTER</w:t>
      </w:r>
    </w:p>
    <w:tbl>
      <w:tblPr>
        <w:tblW w:w="1047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664"/>
        <w:gridCol w:w="4331"/>
        <w:gridCol w:w="4480"/>
      </w:tblGrid>
      <w:tr w:rsidR="00A63BF3" w:rsidRPr="00384853" w14:paraId="42D1BB4D" w14:textId="77777777" w:rsidTr="003721C8">
        <w:trPr>
          <w:jc w:val="center"/>
        </w:trPr>
        <w:tc>
          <w:tcPr>
            <w:tcW w:w="1664" w:type="dxa"/>
            <w:vAlign w:val="center"/>
            <w:hideMark/>
          </w:tcPr>
          <w:p w14:paraId="1B47602C"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DESIGNATION</w:t>
            </w:r>
          </w:p>
        </w:tc>
        <w:tc>
          <w:tcPr>
            <w:tcW w:w="4331" w:type="dxa"/>
            <w:vAlign w:val="center"/>
            <w:hideMark/>
          </w:tcPr>
          <w:p w14:paraId="1C4147B6"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DOSAGE</w:t>
            </w:r>
          </w:p>
        </w:tc>
        <w:tc>
          <w:tcPr>
            <w:tcW w:w="4480" w:type="dxa"/>
            <w:vAlign w:val="center"/>
            <w:hideMark/>
          </w:tcPr>
          <w:p w14:paraId="0F68CEC9"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OUVRAGE</w:t>
            </w:r>
          </w:p>
        </w:tc>
      </w:tr>
      <w:tr w:rsidR="00A63BF3" w:rsidRPr="00384853" w14:paraId="3F5D3801" w14:textId="77777777" w:rsidTr="003721C8">
        <w:trPr>
          <w:jc w:val="center"/>
        </w:trPr>
        <w:tc>
          <w:tcPr>
            <w:tcW w:w="1664" w:type="dxa"/>
            <w:vAlign w:val="center"/>
            <w:hideMark/>
          </w:tcPr>
          <w:p w14:paraId="030B615A"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maigre</w:t>
            </w:r>
          </w:p>
        </w:tc>
        <w:tc>
          <w:tcPr>
            <w:tcW w:w="4331" w:type="dxa"/>
            <w:vAlign w:val="center"/>
            <w:hideMark/>
          </w:tcPr>
          <w:p w14:paraId="66A26E25"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150 kg/m3</w:t>
            </w:r>
          </w:p>
        </w:tc>
        <w:tc>
          <w:tcPr>
            <w:tcW w:w="4480" w:type="dxa"/>
            <w:vAlign w:val="center"/>
            <w:hideMark/>
          </w:tcPr>
          <w:p w14:paraId="006860FB"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propreté</w:t>
            </w:r>
          </w:p>
        </w:tc>
      </w:tr>
      <w:tr w:rsidR="00A63BF3" w:rsidRPr="00384853" w14:paraId="5A01C4B5" w14:textId="77777777" w:rsidTr="003721C8">
        <w:trPr>
          <w:jc w:val="center"/>
        </w:trPr>
        <w:tc>
          <w:tcPr>
            <w:tcW w:w="1664" w:type="dxa"/>
            <w:vAlign w:val="center"/>
            <w:hideMark/>
          </w:tcPr>
          <w:p w14:paraId="763A486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massif</w:t>
            </w:r>
          </w:p>
        </w:tc>
        <w:tc>
          <w:tcPr>
            <w:tcW w:w="4331" w:type="dxa"/>
            <w:vAlign w:val="center"/>
            <w:hideMark/>
          </w:tcPr>
          <w:p w14:paraId="34F81E3D"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350 kg/m3</w:t>
            </w:r>
          </w:p>
        </w:tc>
        <w:tc>
          <w:tcPr>
            <w:tcW w:w="4480" w:type="dxa"/>
            <w:vAlign w:val="center"/>
            <w:hideMark/>
          </w:tcPr>
          <w:p w14:paraId="2DACD205"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Dallage au sol</w:t>
            </w:r>
          </w:p>
        </w:tc>
      </w:tr>
      <w:tr w:rsidR="00A63BF3" w:rsidRPr="00384853" w14:paraId="35FC4F76" w14:textId="77777777" w:rsidTr="003721C8">
        <w:trPr>
          <w:jc w:val="center"/>
        </w:trPr>
        <w:tc>
          <w:tcPr>
            <w:tcW w:w="1664" w:type="dxa"/>
            <w:vAlign w:val="center"/>
            <w:hideMark/>
          </w:tcPr>
          <w:p w14:paraId="10E44B1E"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armé</w:t>
            </w:r>
          </w:p>
        </w:tc>
        <w:tc>
          <w:tcPr>
            <w:tcW w:w="4331" w:type="dxa"/>
            <w:vAlign w:val="center"/>
            <w:hideMark/>
          </w:tcPr>
          <w:p w14:paraId="21227EF0"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350 kg/m3</w:t>
            </w:r>
          </w:p>
        </w:tc>
        <w:tc>
          <w:tcPr>
            <w:tcW w:w="4480" w:type="dxa"/>
            <w:vAlign w:val="center"/>
            <w:hideMark/>
          </w:tcPr>
          <w:p w14:paraId="436C8A2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Ouvrage porteur en béton armé en infra et superstructure</w:t>
            </w:r>
          </w:p>
        </w:tc>
      </w:tr>
      <w:tr w:rsidR="00A63BF3" w:rsidRPr="00384853" w14:paraId="50D9F694" w14:textId="77777777" w:rsidTr="003721C8">
        <w:trPr>
          <w:jc w:val="center"/>
        </w:trPr>
        <w:tc>
          <w:tcPr>
            <w:tcW w:w="1664" w:type="dxa"/>
            <w:vAlign w:val="center"/>
            <w:hideMark/>
          </w:tcPr>
          <w:p w14:paraId="2B81272D"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Béton armé</w:t>
            </w:r>
          </w:p>
        </w:tc>
        <w:tc>
          <w:tcPr>
            <w:tcW w:w="4331" w:type="dxa"/>
            <w:vAlign w:val="center"/>
            <w:hideMark/>
          </w:tcPr>
          <w:p w14:paraId="14C8C3DD"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 xml:space="preserve">400 kg/m3 + adjuvant </w:t>
            </w:r>
            <w:proofErr w:type="spellStart"/>
            <w:r w:rsidRPr="00384853">
              <w:rPr>
                <w:rFonts w:ascii="Bookman Old Style" w:hAnsi="Bookman Old Style"/>
                <w:sz w:val="20"/>
              </w:rPr>
              <w:t>imperméabilisateur</w:t>
            </w:r>
            <w:proofErr w:type="spellEnd"/>
          </w:p>
        </w:tc>
        <w:tc>
          <w:tcPr>
            <w:tcW w:w="4480" w:type="dxa"/>
            <w:vAlign w:val="center"/>
            <w:hideMark/>
          </w:tcPr>
          <w:p w14:paraId="750EB8F1"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Cuve du château d’eau</w:t>
            </w:r>
          </w:p>
        </w:tc>
      </w:tr>
    </w:tbl>
    <w:p w14:paraId="54D55D83" w14:textId="77777777" w:rsidR="00A63BF3" w:rsidRPr="00384853" w:rsidRDefault="00A63BF3" w:rsidP="00B52545">
      <w:pPr>
        <w:spacing w:before="120" w:after="120"/>
        <w:jc w:val="both"/>
        <w:rPr>
          <w:rFonts w:ascii="Bookman Old Style" w:hAnsi="Bookman Old Style"/>
          <w:sz w:val="20"/>
          <w:lang w:val="fr-CM"/>
        </w:rPr>
      </w:pPr>
      <w:r w:rsidRPr="00384853">
        <w:rPr>
          <w:rFonts w:ascii="Bookman Old Style" w:hAnsi="Bookman Old Style"/>
          <w:sz w:val="20"/>
        </w:rPr>
        <w:t>Les différents types de dosage traduit en termes de brouettes rasées sont les suivants :</w:t>
      </w:r>
    </w:p>
    <w:p w14:paraId="18714AF3" w14:textId="77777777" w:rsidR="00A63BF3" w:rsidRPr="00384853" w:rsidRDefault="00A63BF3" w:rsidP="00B52545">
      <w:pPr>
        <w:spacing w:before="120" w:after="120"/>
        <w:jc w:val="both"/>
        <w:rPr>
          <w:rFonts w:ascii="Bookman Old Style" w:hAnsi="Bookman Old Style"/>
          <w:sz w:val="20"/>
        </w:rPr>
      </w:pPr>
      <w:r w:rsidRPr="00384853">
        <w:rPr>
          <w:rFonts w:ascii="Bookman Old Style" w:hAnsi="Bookman Old Style"/>
          <w:sz w:val="20"/>
        </w:rPr>
        <w:t>COMPOSITION DES BETONS</w:t>
      </w:r>
    </w:p>
    <w:p w14:paraId="4D551662" w14:textId="77777777" w:rsidR="00A63BF3" w:rsidRPr="00384853" w:rsidRDefault="00A63BF3" w:rsidP="00B52545">
      <w:pPr>
        <w:spacing w:before="120" w:after="120"/>
        <w:jc w:val="both"/>
        <w:rPr>
          <w:rFonts w:ascii="Bookman Old Style" w:hAnsi="Bookman Old Style"/>
          <w:sz w:val="20"/>
        </w:rPr>
      </w:pPr>
      <w:r w:rsidRPr="00384853">
        <w:rPr>
          <w:rFonts w:ascii="Bookman Old Style" w:hAnsi="Bookman Old Style"/>
          <w:sz w:val="20"/>
        </w:rPr>
        <w:t>La composition du béton dépend de l’élément pour lequel il sera fabriqué et des prescriptions techniques données. Dans notre cas nous nous limitons aux bétons utilisés couramment dans la construction simple. De ce fait, nous ferons rappel seulement des dosages à utiliser dans les éléments que nous nous proposons d’exécuter et le matériel utilisé comme référence.</w:t>
      </w:r>
    </w:p>
    <w:p w14:paraId="544879BA" w14:textId="77777777" w:rsidR="00A63BF3" w:rsidRPr="00384853" w:rsidRDefault="00A63BF3" w:rsidP="00B52545">
      <w:pPr>
        <w:spacing w:before="120" w:after="120"/>
        <w:jc w:val="both"/>
        <w:rPr>
          <w:rFonts w:ascii="Bookman Old Style" w:hAnsi="Bookman Old Style"/>
          <w:sz w:val="20"/>
        </w:rPr>
      </w:pPr>
      <w:r w:rsidRPr="00384853">
        <w:rPr>
          <w:rFonts w:ascii="Bookman Old Style" w:hAnsi="Bookman Old Style"/>
          <w:b/>
          <w:sz w:val="20"/>
        </w:rPr>
        <w:t>1° Béton de propreté, sera dosé à 150 Kg/m3. Ainsi le mètre cube de béton dosé à150 Kg/m3 aura la</w:t>
      </w:r>
      <w:r w:rsidRPr="00384853">
        <w:rPr>
          <w:rFonts w:ascii="Bookman Old Style" w:hAnsi="Bookman Old Style"/>
          <w:sz w:val="20"/>
        </w:rPr>
        <w:t xml:space="preserve"> composition théorique de :</w:t>
      </w:r>
    </w:p>
    <w:p w14:paraId="7B72C363" w14:textId="77777777" w:rsidR="00A63BF3" w:rsidRPr="00384853" w:rsidRDefault="00A63BF3" w:rsidP="00191F03">
      <w:pPr>
        <w:pStyle w:val="Paragraphedeliste"/>
        <w:numPr>
          <w:ilvl w:val="0"/>
          <w:numId w:val="44"/>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54 m3"/>
        </w:smartTagPr>
        <w:r w:rsidRPr="00384853">
          <w:rPr>
            <w:rFonts w:ascii="Bookman Old Style" w:hAnsi="Bookman Old Style"/>
            <w:sz w:val="20"/>
          </w:rPr>
          <w:t>0,54 m3</w:t>
        </w:r>
      </w:smartTag>
      <w:r w:rsidRPr="00384853">
        <w:rPr>
          <w:rFonts w:ascii="Bookman Old Style" w:hAnsi="Bookman Old Style"/>
          <w:sz w:val="20"/>
        </w:rPr>
        <w:t xml:space="preserve"> ou </w:t>
      </w:r>
      <w:smartTag w:uri="urn:schemas-microsoft-com:office:smarttags" w:element="metricconverter">
        <w:smartTagPr>
          <w:attr w:name="ProductID" w:val="540 litres"/>
        </w:smartTagPr>
        <w:r w:rsidRPr="00384853">
          <w:rPr>
            <w:rFonts w:ascii="Bookman Old Style" w:hAnsi="Bookman Old Style"/>
            <w:sz w:val="20"/>
          </w:rPr>
          <w:t>540 litres</w:t>
        </w:r>
      </w:smartTag>
      <w:r w:rsidRPr="00384853">
        <w:rPr>
          <w:rFonts w:ascii="Bookman Old Style" w:hAnsi="Bookman Old Style"/>
          <w:sz w:val="20"/>
        </w:rPr>
        <w:t xml:space="preserve"> de sable, soit 9 brouettes</w:t>
      </w:r>
    </w:p>
    <w:p w14:paraId="7CBE9F9A" w14:textId="77777777" w:rsidR="00A63BF3" w:rsidRPr="00384853" w:rsidRDefault="00A63BF3" w:rsidP="00191F03">
      <w:pPr>
        <w:pStyle w:val="Paragraphedeliste"/>
        <w:numPr>
          <w:ilvl w:val="0"/>
          <w:numId w:val="44"/>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72 m3"/>
        </w:smartTagPr>
        <w:r w:rsidRPr="00384853">
          <w:rPr>
            <w:rFonts w:ascii="Bookman Old Style" w:hAnsi="Bookman Old Style"/>
            <w:sz w:val="20"/>
          </w:rPr>
          <w:t>0,72 m3</w:t>
        </w:r>
      </w:smartTag>
      <w:r w:rsidRPr="00384853">
        <w:rPr>
          <w:rFonts w:ascii="Bookman Old Style" w:hAnsi="Bookman Old Style"/>
          <w:sz w:val="20"/>
        </w:rPr>
        <w:t xml:space="preserve"> ou </w:t>
      </w:r>
      <w:smartTag w:uri="urn:schemas-microsoft-com:office:smarttags" w:element="metricconverter">
        <w:smartTagPr>
          <w:attr w:name="ProductID" w:val="720 litres"/>
        </w:smartTagPr>
        <w:r w:rsidRPr="00384853">
          <w:rPr>
            <w:rFonts w:ascii="Bookman Old Style" w:hAnsi="Bookman Old Style"/>
            <w:sz w:val="20"/>
          </w:rPr>
          <w:t>720 litres</w:t>
        </w:r>
      </w:smartTag>
      <w:r w:rsidRPr="00384853">
        <w:rPr>
          <w:rFonts w:ascii="Bookman Old Style" w:hAnsi="Bookman Old Style"/>
          <w:sz w:val="20"/>
        </w:rPr>
        <w:t xml:space="preserve"> de gravier, soit 12 brouettes</w:t>
      </w:r>
    </w:p>
    <w:p w14:paraId="37FDD3DA" w14:textId="77777777" w:rsidR="00A63BF3" w:rsidRPr="00384853" w:rsidRDefault="00A63BF3" w:rsidP="00191F03">
      <w:pPr>
        <w:pStyle w:val="Paragraphedeliste"/>
        <w:numPr>
          <w:ilvl w:val="0"/>
          <w:numId w:val="44"/>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150 kg"/>
        </w:smartTagPr>
        <w:r w:rsidRPr="00384853">
          <w:rPr>
            <w:rFonts w:ascii="Bookman Old Style" w:hAnsi="Bookman Old Style"/>
            <w:sz w:val="20"/>
          </w:rPr>
          <w:t>150 Kg</w:t>
        </w:r>
      </w:smartTag>
      <w:r w:rsidRPr="00384853">
        <w:rPr>
          <w:rFonts w:ascii="Bookman Old Style" w:hAnsi="Bookman Old Style"/>
          <w:sz w:val="20"/>
        </w:rPr>
        <w:t xml:space="preserve"> ou 3 sacs de ciment de </w:t>
      </w:r>
      <w:smartTag w:uri="urn:schemas-microsoft-com:office:smarttags" w:element="metricconverter">
        <w:smartTagPr>
          <w:attr w:name="ProductID" w:val="50 Kg"/>
        </w:smartTagPr>
        <w:r w:rsidRPr="00384853">
          <w:rPr>
            <w:rFonts w:ascii="Bookman Old Style" w:hAnsi="Bookman Old Style"/>
            <w:sz w:val="20"/>
          </w:rPr>
          <w:t>50 Kg</w:t>
        </w:r>
      </w:smartTag>
      <w:r w:rsidRPr="00384853">
        <w:rPr>
          <w:rFonts w:ascii="Bookman Old Style" w:hAnsi="Bookman Old Style"/>
          <w:sz w:val="20"/>
        </w:rPr>
        <w:t xml:space="preserve"> chacun (1 sac de ciment a un volume de </w:t>
      </w:r>
      <w:smartTag w:uri="urn:schemas-microsoft-com:office:smarttags" w:element="metricconverter">
        <w:smartTagPr>
          <w:attr w:name="ProductID" w:val="20 l"/>
        </w:smartTagPr>
        <w:r w:rsidRPr="00384853">
          <w:rPr>
            <w:rFonts w:ascii="Bookman Old Style" w:hAnsi="Bookman Old Style"/>
            <w:sz w:val="20"/>
          </w:rPr>
          <w:t>20 l</w:t>
        </w:r>
      </w:smartTag>
      <w:r w:rsidRPr="00384853">
        <w:rPr>
          <w:rFonts w:ascii="Bookman Old Style" w:hAnsi="Bookman Old Style"/>
          <w:sz w:val="20"/>
        </w:rPr>
        <w:t>),</w:t>
      </w:r>
    </w:p>
    <w:p w14:paraId="1FB5243E" w14:textId="77777777" w:rsidR="00A63BF3" w:rsidRPr="00384853" w:rsidRDefault="00A63BF3" w:rsidP="00191F03">
      <w:pPr>
        <w:pStyle w:val="Paragraphedeliste"/>
        <w:numPr>
          <w:ilvl w:val="0"/>
          <w:numId w:val="44"/>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09 m3"/>
        </w:smartTagPr>
        <w:r w:rsidRPr="00384853">
          <w:rPr>
            <w:rFonts w:ascii="Bookman Old Style" w:hAnsi="Bookman Old Style"/>
            <w:sz w:val="20"/>
          </w:rPr>
          <w:t>0,09 m3</w:t>
        </w:r>
      </w:smartTag>
      <w:r w:rsidRPr="00384853">
        <w:rPr>
          <w:rFonts w:ascii="Bookman Old Style" w:hAnsi="Bookman Old Style"/>
          <w:sz w:val="20"/>
        </w:rPr>
        <w:t xml:space="preserve"> ou </w:t>
      </w:r>
      <w:smartTag w:uri="urn:schemas-microsoft-com:office:smarttags" w:element="metricconverter">
        <w:smartTagPr>
          <w:attr w:name="ProductID" w:val="90 litres"/>
        </w:smartTagPr>
        <w:r w:rsidRPr="00384853">
          <w:rPr>
            <w:rFonts w:ascii="Bookman Old Style" w:hAnsi="Bookman Old Style"/>
            <w:sz w:val="20"/>
          </w:rPr>
          <w:t>90 litres</w:t>
        </w:r>
      </w:smartTag>
      <w:r w:rsidRPr="00384853">
        <w:rPr>
          <w:rFonts w:ascii="Bookman Old Style" w:hAnsi="Bookman Old Style"/>
          <w:sz w:val="20"/>
        </w:rPr>
        <w:t xml:space="preserve"> d’eau, soit 9 seaux</w:t>
      </w:r>
    </w:p>
    <w:p w14:paraId="033C3465"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2. Béton légèrement armé</w:t>
      </w:r>
    </w:p>
    <w:p w14:paraId="37B2C050"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Il sera dosé à 300 Kg/m3. Le mètre cube de béton dosé à 300 Kg/m3 aura la composition théorique de</w:t>
      </w:r>
    </w:p>
    <w:p w14:paraId="5F888AB0" w14:textId="77777777" w:rsidR="00A63BF3" w:rsidRPr="00384853" w:rsidRDefault="00A63BF3" w:rsidP="00191F03">
      <w:pPr>
        <w:pStyle w:val="Paragraphedeliste"/>
        <w:numPr>
          <w:ilvl w:val="0"/>
          <w:numId w:val="45"/>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400 m3"/>
        </w:smartTagPr>
        <w:r w:rsidRPr="00384853">
          <w:rPr>
            <w:rFonts w:ascii="Bookman Old Style" w:hAnsi="Bookman Old Style"/>
            <w:sz w:val="20"/>
          </w:rPr>
          <w:lastRenderedPageBreak/>
          <w:t>0,400 m3</w:t>
        </w:r>
      </w:smartTag>
      <w:r w:rsidRPr="00384853">
        <w:rPr>
          <w:rFonts w:ascii="Bookman Old Style" w:hAnsi="Bookman Old Style"/>
          <w:sz w:val="20"/>
        </w:rPr>
        <w:t xml:space="preserve"> ou </w:t>
      </w:r>
      <w:smartTag w:uri="urn:schemas-microsoft-com:office:smarttags" w:element="metricconverter">
        <w:smartTagPr>
          <w:attr w:name="ProductID" w:val="400 litres"/>
        </w:smartTagPr>
        <w:r w:rsidRPr="00384853">
          <w:rPr>
            <w:rFonts w:ascii="Bookman Old Style" w:hAnsi="Bookman Old Style"/>
            <w:sz w:val="20"/>
          </w:rPr>
          <w:t>400 litres</w:t>
        </w:r>
      </w:smartTag>
      <w:r w:rsidRPr="00384853">
        <w:rPr>
          <w:rFonts w:ascii="Bookman Old Style" w:hAnsi="Bookman Old Style"/>
          <w:sz w:val="20"/>
        </w:rPr>
        <w:t xml:space="preserve"> de sable, soit 6,5 brouettes</w:t>
      </w:r>
    </w:p>
    <w:p w14:paraId="143D79AD" w14:textId="77777777" w:rsidR="00A63BF3" w:rsidRPr="00384853" w:rsidRDefault="00A63BF3" w:rsidP="00191F03">
      <w:pPr>
        <w:pStyle w:val="Paragraphedeliste"/>
        <w:numPr>
          <w:ilvl w:val="0"/>
          <w:numId w:val="45"/>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800 m3"/>
        </w:smartTagPr>
        <w:r w:rsidRPr="00384853">
          <w:rPr>
            <w:rFonts w:ascii="Bookman Old Style" w:hAnsi="Bookman Old Style"/>
            <w:sz w:val="20"/>
          </w:rPr>
          <w:t>0,800 m3</w:t>
        </w:r>
      </w:smartTag>
      <w:r w:rsidRPr="00384853">
        <w:rPr>
          <w:rFonts w:ascii="Bookman Old Style" w:hAnsi="Bookman Old Style"/>
          <w:sz w:val="20"/>
        </w:rPr>
        <w:t xml:space="preserve"> ou </w:t>
      </w:r>
      <w:smartTag w:uri="urn:schemas-microsoft-com:office:smarttags" w:element="metricconverter">
        <w:smartTagPr>
          <w:attr w:name="ProductID" w:val="800 litres"/>
        </w:smartTagPr>
        <w:r w:rsidRPr="00384853">
          <w:rPr>
            <w:rFonts w:ascii="Bookman Old Style" w:hAnsi="Bookman Old Style"/>
            <w:sz w:val="20"/>
          </w:rPr>
          <w:t>800 litres</w:t>
        </w:r>
      </w:smartTag>
      <w:r w:rsidRPr="00384853">
        <w:rPr>
          <w:rFonts w:ascii="Bookman Old Style" w:hAnsi="Bookman Old Style"/>
          <w:sz w:val="20"/>
        </w:rPr>
        <w:t xml:space="preserve"> de gravier, soit 13 brouettes</w:t>
      </w:r>
    </w:p>
    <w:p w14:paraId="15719F5E" w14:textId="77777777" w:rsidR="00A63BF3" w:rsidRPr="00384853" w:rsidRDefault="00A63BF3" w:rsidP="00191F03">
      <w:pPr>
        <w:pStyle w:val="Paragraphedeliste"/>
        <w:numPr>
          <w:ilvl w:val="0"/>
          <w:numId w:val="45"/>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300 Kg"/>
        </w:smartTagPr>
        <w:r w:rsidRPr="00384853">
          <w:rPr>
            <w:rFonts w:ascii="Bookman Old Style" w:hAnsi="Bookman Old Style"/>
            <w:sz w:val="20"/>
          </w:rPr>
          <w:t>300 Kg</w:t>
        </w:r>
      </w:smartTag>
      <w:r w:rsidRPr="00384853">
        <w:rPr>
          <w:rFonts w:ascii="Bookman Old Style" w:hAnsi="Bookman Old Style"/>
          <w:sz w:val="20"/>
        </w:rPr>
        <w:t xml:space="preserve"> ou 6 sacs de ciment de </w:t>
      </w:r>
      <w:smartTag w:uri="urn:schemas-microsoft-com:office:smarttags" w:element="metricconverter">
        <w:smartTagPr>
          <w:attr w:name="ProductID" w:val="50 Kg"/>
        </w:smartTagPr>
        <w:r w:rsidRPr="00384853">
          <w:rPr>
            <w:rFonts w:ascii="Bookman Old Style" w:hAnsi="Bookman Old Style"/>
            <w:sz w:val="20"/>
          </w:rPr>
          <w:t>50 Kg</w:t>
        </w:r>
      </w:smartTag>
      <w:r w:rsidRPr="00384853">
        <w:rPr>
          <w:rFonts w:ascii="Bookman Old Style" w:hAnsi="Bookman Old Style"/>
          <w:sz w:val="20"/>
        </w:rPr>
        <w:t xml:space="preserve"> chacun (1 sac de ciment a un volume de </w:t>
      </w:r>
      <w:smartTag w:uri="urn:schemas-microsoft-com:office:smarttags" w:element="metricconverter">
        <w:smartTagPr>
          <w:attr w:name="ProductID" w:val="20 l"/>
        </w:smartTagPr>
        <w:r w:rsidRPr="00384853">
          <w:rPr>
            <w:rFonts w:ascii="Bookman Old Style" w:hAnsi="Bookman Old Style"/>
            <w:sz w:val="20"/>
          </w:rPr>
          <w:t>20 l</w:t>
        </w:r>
      </w:smartTag>
      <w:r w:rsidRPr="00384853">
        <w:rPr>
          <w:rFonts w:ascii="Bookman Old Style" w:hAnsi="Bookman Old Style"/>
          <w:sz w:val="20"/>
        </w:rPr>
        <w:t>),</w:t>
      </w:r>
    </w:p>
    <w:p w14:paraId="42FB917F" w14:textId="77777777" w:rsidR="00A63BF3" w:rsidRPr="00384853" w:rsidRDefault="00A63BF3" w:rsidP="00191F03">
      <w:pPr>
        <w:pStyle w:val="Paragraphedeliste"/>
        <w:numPr>
          <w:ilvl w:val="0"/>
          <w:numId w:val="45"/>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180 m3"/>
        </w:smartTagPr>
        <w:r w:rsidRPr="00384853">
          <w:rPr>
            <w:rFonts w:ascii="Bookman Old Style" w:hAnsi="Bookman Old Style"/>
            <w:sz w:val="20"/>
          </w:rPr>
          <w:t>0,180 m3</w:t>
        </w:r>
      </w:smartTag>
      <w:r w:rsidRPr="00384853">
        <w:rPr>
          <w:rFonts w:ascii="Bookman Old Style" w:hAnsi="Bookman Old Style"/>
          <w:sz w:val="20"/>
        </w:rPr>
        <w:t xml:space="preserve"> ou </w:t>
      </w:r>
      <w:smartTag w:uri="urn:schemas-microsoft-com:office:smarttags" w:element="metricconverter">
        <w:smartTagPr>
          <w:attr w:name="ProductID" w:val="180 litres"/>
        </w:smartTagPr>
        <w:r w:rsidRPr="00384853">
          <w:rPr>
            <w:rFonts w:ascii="Bookman Old Style" w:hAnsi="Bookman Old Style"/>
            <w:sz w:val="20"/>
          </w:rPr>
          <w:t>180 litres</w:t>
        </w:r>
      </w:smartTag>
      <w:r w:rsidRPr="00384853">
        <w:rPr>
          <w:rFonts w:ascii="Bookman Old Style" w:hAnsi="Bookman Old Style"/>
          <w:sz w:val="20"/>
        </w:rPr>
        <w:t xml:space="preserve"> d’eau, soit 18 seaux</w:t>
      </w:r>
    </w:p>
    <w:p w14:paraId="48097F64"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3. Béton armé</w:t>
      </w:r>
    </w:p>
    <w:p w14:paraId="2F68F965"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Il sera dosé à 350 Kg/m3. Ainsi le mètre cube de béton dosé à 350 Kg/m3 aura la composition théorique de :</w:t>
      </w:r>
    </w:p>
    <w:p w14:paraId="693457E7" w14:textId="77777777" w:rsidR="00A63BF3" w:rsidRPr="00384853" w:rsidRDefault="00A63BF3" w:rsidP="00191F03">
      <w:pPr>
        <w:pStyle w:val="Paragraphedeliste"/>
        <w:numPr>
          <w:ilvl w:val="0"/>
          <w:numId w:val="46"/>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420 m3"/>
        </w:smartTagPr>
        <w:r w:rsidRPr="00384853">
          <w:rPr>
            <w:rFonts w:ascii="Bookman Old Style" w:hAnsi="Bookman Old Style"/>
            <w:sz w:val="20"/>
          </w:rPr>
          <w:t>0,420 m3</w:t>
        </w:r>
      </w:smartTag>
      <w:r w:rsidRPr="00384853">
        <w:rPr>
          <w:rFonts w:ascii="Bookman Old Style" w:hAnsi="Bookman Old Style"/>
          <w:sz w:val="20"/>
        </w:rPr>
        <w:t xml:space="preserve"> ou </w:t>
      </w:r>
      <w:smartTag w:uri="urn:schemas-microsoft-com:office:smarttags" w:element="metricconverter">
        <w:smartTagPr>
          <w:attr w:name="ProductID" w:val="420 litres"/>
        </w:smartTagPr>
        <w:r w:rsidRPr="00384853">
          <w:rPr>
            <w:rFonts w:ascii="Bookman Old Style" w:hAnsi="Bookman Old Style"/>
            <w:sz w:val="20"/>
          </w:rPr>
          <w:t>420 litres</w:t>
        </w:r>
      </w:smartTag>
      <w:r w:rsidRPr="00384853">
        <w:rPr>
          <w:rFonts w:ascii="Bookman Old Style" w:hAnsi="Bookman Old Style"/>
          <w:sz w:val="20"/>
        </w:rPr>
        <w:t xml:space="preserve"> de sable, soit 7 brouettes</w:t>
      </w:r>
    </w:p>
    <w:p w14:paraId="181D2C4F" w14:textId="77777777" w:rsidR="00A63BF3" w:rsidRPr="00384853" w:rsidRDefault="00A63BF3" w:rsidP="00191F03">
      <w:pPr>
        <w:pStyle w:val="Paragraphedeliste"/>
        <w:numPr>
          <w:ilvl w:val="0"/>
          <w:numId w:val="46"/>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840 m3"/>
        </w:smartTagPr>
        <w:r w:rsidRPr="00384853">
          <w:rPr>
            <w:rFonts w:ascii="Bookman Old Style" w:hAnsi="Bookman Old Style"/>
            <w:sz w:val="20"/>
          </w:rPr>
          <w:t>0,840 m3</w:t>
        </w:r>
      </w:smartTag>
      <w:r w:rsidRPr="00384853">
        <w:rPr>
          <w:rFonts w:ascii="Bookman Old Style" w:hAnsi="Bookman Old Style"/>
          <w:sz w:val="20"/>
        </w:rPr>
        <w:t xml:space="preserve"> ou </w:t>
      </w:r>
      <w:smartTag w:uri="urn:schemas-microsoft-com:office:smarttags" w:element="metricconverter">
        <w:smartTagPr>
          <w:attr w:name="ProductID" w:val="840 litres"/>
        </w:smartTagPr>
        <w:r w:rsidRPr="00384853">
          <w:rPr>
            <w:rFonts w:ascii="Bookman Old Style" w:hAnsi="Bookman Old Style"/>
            <w:sz w:val="20"/>
          </w:rPr>
          <w:t>840 litres</w:t>
        </w:r>
      </w:smartTag>
      <w:r w:rsidRPr="00384853">
        <w:rPr>
          <w:rFonts w:ascii="Bookman Old Style" w:hAnsi="Bookman Old Style"/>
          <w:sz w:val="20"/>
        </w:rPr>
        <w:t xml:space="preserve"> de gravier, soit 14 brouettes</w:t>
      </w:r>
    </w:p>
    <w:p w14:paraId="3239A20D" w14:textId="77777777" w:rsidR="00A63BF3" w:rsidRPr="00384853" w:rsidRDefault="00A63BF3" w:rsidP="00191F03">
      <w:pPr>
        <w:pStyle w:val="Paragraphedeliste"/>
        <w:numPr>
          <w:ilvl w:val="0"/>
          <w:numId w:val="46"/>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350 Kg"/>
        </w:smartTagPr>
        <w:r w:rsidRPr="00384853">
          <w:rPr>
            <w:rFonts w:ascii="Bookman Old Style" w:hAnsi="Bookman Old Style"/>
            <w:sz w:val="20"/>
          </w:rPr>
          <w:t>350 Kg</w:t>
        </w:r>
      </w:smartTag>
      <w:r w:rsidRPr="00384853">
        <w:rPr>
          <w:rFonts w:ascii="Bookman Old Style" w:hAnsi="Bookman Old Style"/>
          <w:sz w:val="20"/>
        </w:rPr>
        <w:t xml:space="preserve"> ou 7 sacs de ciment de </w:t>
      </w:r>
      <w:smartTag w:uri="urn:schemas-microsoft-com:office:smarttags" w:element="metricconverter">
        <w:smartTagPr>
          <w:attr w:name="ProductID" w:val="50 Kg"/>
        </w:smartTagPr>
        <w:r w:rsidRPr="00384853">
          <w:rPr>
            <w:rFonts w:ascii="Bookman Old Style" w:hAnsi="Bookman Old Style"/>
            <w:sz w:val="20"/>
          </w:rPr>
          <w:t>50 Kg</w:t>
        </w:r>
      </w:smartTag>
      <w:r w:rsidRPr="00384853">
        <w:rPr>
          <w:rFonts w:ascii="Bookman Old Style" w:hAnsi="Bookman Old Style"/>
          <w:sz w:val="20"/>
        </w:rPr>
        <w:t xml:space="preserve"> chacun (1 sac de ciment a un volume de </w:t>
      </w:r>
      <w:smartTag w:uri="urn:schemas-microsoft-com:office:smarttags" w:element="metricconverter">
        <w:smartTagPr>
          <w:attr w:name="ProductID" w:val="20 l"/>
        </w:smartTagPr>
        <w:r w:rsidRPr="00384853">
          <w:rPr>
            <w:rFonts w:ascii="Bookman Old Style" w:hAnsi="Bookman Old Style"/>
            <w:sz w:val="20"/>
          </w:rPr>
          <w:t>20 l</w:t>
        </w:r>
      </w:smartTag>
      <w:r w:rsidRPr="00384853">
        <w:rPr>
          <w:rFonts w:ascii="Bookman Old Style" w:hAnsi="Bookman Old Style"/>
          <w:sz w:val="20"/>
        </w:rPr>
        <w:t>),</w:t>
      </w:r>
    </w:p>
    <w:p w14:paraId="680A8DE8" w14:textId="77777777" w:rsidR="00A63BF3" w:rsidRPr="00384853" w:rsidRDefault="00A63BF3" w:rsidP="00191F03">
      <w:pPr>
        <w:pStyle w:val="Paragraphedeliste"/>
        <w:numPr>
          <w:ilvl w:val="0"/>
          <w:numId w:val="46"/>
        </w:numPr>
        <w:suppressAutoHyphens w:val="0"/>
        <w:overflowPunct/>
        <w:autoSpaceDE/>
        <w:autoSpaceDN/>
        <w:adjustRightInd/>
        <w:spacing w:before="120" w:after="120" w:line="276" w:lineRule="auto"/>
        <w:contextualSpacing w:val="0"/>
        <w:textAlignment w:val="auto"/>
        <w:rPr>
          <w:rFonts w:ascii="Bookman Old Style" w:hAnsi="Bookman Old Style"/>
          <w:sz w:val="20"/>
        </w:rPr>
      </w:pPr>
      <w:smartTag w:uri="urn:schemas-microsoft-com:office:smarttags" w:element="metricconverter">
        <w:smartTagPr>
          <w:attr w:name="ProductID" w:val="0,200 m3"/>
        </w:smartTagPr>
        <w:r w:rsidRPr="00384853">
          <w:rPr>
            <w:rFonts w:ascii="Bookman Old Style" w:hAnsi="Bookman Old Style"/>
            <w:sz w:val="20"/>
          </w:rPr>
          <w:t>0,200 m3</w:t>
        </w:r>
      </w:smartTag>
      <w:r w:rsidRPr="00384853">
        <w:rPr>
          <w:rFonts w:ascii="Bookman Old Style" w:hAnsi="Bookman Old Style"/>
          <w:sz w:val="20"/>
        </w:rPr>
        <w:t xml:space="preserve"> ou </w:t>
      </w:r>
      <w:smartTag w:uri="urn:schemas-microsoft-com:office:smarttags" w:element="metricconverter">
        <w:smartTagPr>
          <w:attr w:name="ProductID" w:val="200 litres"/>
        </w:smartTagPr>
        <w:r w:rsidRPr="00384853">
          <w:rPr>
            <w:rFonts w:ascii="Bookman Old Style" w:hAnsi="Bookman Old Style"/>
            <w:sz w:val="20"/>
          </w:rPr>
          <w:t>200 litres</w:t>
        </w:r>
      </w:smartTag>
      <w:r w:rsidRPr="00384853">
        <w:rPr>
          <w:rFonts w:ascii="Bookman Old Style" w:hAnsi="Bookman Old Style"/>
          <w:sz w:val="20"/>
        </w:rPr>
        <w:t xml:space="preserve"> d’eau, soit 20 seaux</w:t>
      </w:r>
    </w:p>
    <w:p w14:paraId="77F2FE88" w14:textId="77777777" w:rsidR="00A63BF3" w:rsidRPr="00384853" w:rsidRDefault="00A63BF3" w:rsidP="00A63BF3">
      <w:pPr>
        <w:spacing w:line="276" w:lineRule="auto"/>
        <w:jc w:val="both"/>
        <w:rPr>
          <w:rFonts w:ascii="Bookman Old Style" w:hAnsi="Bookman Old Style"/>
          <w:b/>
          <w:bCs/>
          <w:sz w:val="20"/>
        </w:rPr>
      </w:pPr>
      <w:r w:rsidRPr="00384853">
        <w:rPr>
          <w:rFonts w:ascii="Bookman Old Style" w:hAnsi="Bookman Old Style"/>
          <w:b/>
          <w:bCs/>
          <w:sz w:val="20"/>
        </w:rPr>
        <w:t xml:space="preserve">Nota : 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384853">
          <w:rPr>
            <w:rFonts w:ascii="Bookman Old Style" w:hAnsi="Bookman Old Style"/>
            <w:b/>
            <w:bCs/>
            <w:sz w:val="20"/>
          </w:rPr>
          <w:t>60 litres</w:t>
        </w:r>
      </w:smartTag>
      <w:r w:rsidRPr="00384853">
        <w:rPr>
          <w:rFonts w:ascii="Bookman Old Style" w:hAnsi="Bookman Old Style"/>
          <w:b/>
          <w:bCs/>
          <w:sz w:val="20"/>
        </w:rPr>
        <w:t xml:space="preserve"> ou environ 1/16 m3. Le seau à prendre en considération est celui qui comme le sceau du maçon de contenance de </w:t>
      </w:r>
      <w:smartTag w:uri="urn:schemas-microsoft-com:office:smarttags" w:element="metricconverter">
        <w:smartTagPr>
          <w:attr w:name="ProductID" w:val="10 litres"/>
        </w:smartTagPr>
        <w:r w:rsidRPr="00384853">
          <w:rPr>
            <w:rFonts w:ascii="Bookman Old Style" w:hAnsi="Bookman Old Style"/>
            <w:b/>
            <w:bCs/>
            <w:sz w:val="20"/>
          </w:rPr>
          <w:t>10 litres</w:t>
        </w:r>
      </w:smartTag>
      <w:r w:rsidRPr="00384853">
        <w:rPr>
          <w:rFonts w:ascii="Bookman Old Style" w:hAnsi="Bookman Old Style"/>
          <w:b/>
          <w:bCs/>
          <w:sz w:val="20"/>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384853">
          <w:rPr>
            <w:rFonts w:ascii="Bookman Old Style" w:hAnsi="Bookman Old Style"/>
            <w:b/>
            <w:bCs/>
            <w:sz w:val="20"/>
          </w:rPr>
          <w:t>30 litres</w:t>
        </w:r>
      </w:smartTag>
      <w:r w:rsidRPr="00384853">
        <w:rPr>
          <w:rFonts w:ascii="Bookman Old Style" w:hAnsi="Bookman Old Style"/>
          <w:b/>
          <w:bCs/>
          <w:sz w:val="20"/>
        </w:rPr>
        <w:t xml:space="preserve"> d’eau pour </w:t>
      </w:r>
      <w:smartTag w:uri="urn:schemas-microsoft-com:office:smarttags" w:element="metricconverter">
        <w:smartTagPr>
          <w:attr w:name="ProductID" w:val="50 Kg"/>
        </w:smartTagPr>
        <w:r w:rsidRPr="00384853">
          <w:rPr>
            <w:rFonts w:ascii="Bookman Old Style" w:hAnsi="Bookman Old Style"/>
            <w:b/>
            <w:bCs/>
            <w:sz w:val="20"/>
          </w:rPr>
          <w:t>50 Kg</w:t>
        </w:r>
      </w:smartTag>
      <w:r w:rsidRPr="00384853">
        <w:rPr>
          <w:rFonts w:ascii="Bookman Old Style" w:hAnsi="Bookman Old Style"/>
          <w:b/>
          <w:bCs/>
          <w:sz w:val="20"/>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p>
    <w:p w14:paraId="401B8DE9" w14:textId="77777777" w:rsidR="00A63BF3" w:rsidRPr="00384853" w:rsidRDefault="00A63BF3" w:rsidP="00A63BF3">
      <w:pPr>
        <w:spacing w:line="276" w:lineRule="auto"/>
        <w:jc w:val="both"/>
        <w:rPr>
          <w:rFonts w:ascii="Bookman Old Style" w:hAnsi="Bookman Old Style"/>
          <w:b/>
          <w:bCs/>
          <w:sz w:val="20"/>
        </w:rPr>
      </w:pPr>
      <w:r w:rsidRPr="00384853">
        <w:rPr>
          <w:rFonts w:ascii="Bookman Old Style" w:hAnsi="Bookman Old Style"/>
          <w:b/>
          <w:bCs/>
          <w:sz w:val="20"/>
        </w:rPr>
        <w:t xml:space="preserve">Toute autre composition donnant une meilleure compacité sera soumise à l’appréciation de l’ingénieur avant l’exécution. </w:t>
      </w:r>
    </w:p>
    <w:p w14:paraId="7C1FE9B3" w14:textId="77777777" w:rsidR="00A63BF3" w:rsidRPr="00384853" w:rsidRDefault="00A63BF3" w:rsidP="00B52545">
      <w:pPr>
        <w:spacing w:before="120" w:after="120"/>
        <w:jc w:val="both"/>
        <w:rPr>
          <w:rFonts w:ascii="Bookman Old Style" w:hAnsi="Bookman Old Style"/>
          <w:b/>
          <w:sz w:val="20"/>
        </w:rPr>
      </w:pPr>
      <w:r w:rsidRPr="00384853">
        <w:rPr>
          <w:rFonts w:ascii="Bookman Old Style" w:hAnsi="Bookman Old Style"/>
          <w:b/>
          <w:sz w:val="20"/>
        </w:rPr>
        <w:t>II.3.2 - DOSAGE DE MORTIER ET DES ENDUITS</w:t>
      </w:r>
    </w:p>
    <w:p w14:paraId="6F5571DC" w14:textId="77777777" w:rsidR="00A63BF3" w:rsidRPr="00384853" w:rsidRDefault="00A63BF3" w:rsidP="00B52545">
      <w:pPr>
        <w:spacing w:before="120" w:after="120"/>
        <w:jc w:val="both"/>
        <w:rPr>
          <w:rFonts w:ascii="Bookman Old Style" w:hAnsi="Bookman Old Style"/>
          <w:b/>
          <w:sz w:val="20"/>
        </w:rPr>
      </w:pPr>
      <w:r w:rsidRPr="00384853">
        <w:rPr>
          <w:rFonts w:ascii="Bookman Old Style" w:hAnsi="Bookman Old Style"/>
          <w:b/>
          <w:sz w:val="20"/>
        </w:rPr>
        <w:t>1. Mortier pour la fabrication et la pose des agglomérés</w:t>
      </w:r>
    </w:p>
    <w:p w14:paraId="3BFDEC40" w14:textId="77777777" w:rsidR="00A63BF3" w:rsidRPr="00384853" w:rsidRDefault="00A63BF3" w:rsidP="00B52545">
      <w:pPr>
        <w:spacing w:before="120" w:after="120"/>
        <w:jc w:val="both"/>
        <w:rPr>
          <w:rFonts w:ascii="Bookman Old Style" w:hAnsi="Bookman Old Style"/>
          <w:sz w:val="20"/>
        </w:rPr>
      </w:pPr>
      <w:r w:rsidRPr="00384853">
        <w:rPr>
          <w:rFonts w:ascii="Bookman Old Style" w:hAnsi="Bookman Old Style"/>
          <w:sz w:val="20"/>
        </w:rPr>
        <w:t xml:space="preserve">Le mortier de pose est dosé à 250 Kg/m3. Soit un rapport pratique de 3,5 brouettes de sable moyen, un sac de ciment et environ </w:t>
      </w:r>
      <w:smartTag w:uri="urn:schemas-microsoft-com:office:smarttags" w:element="metricconverter">
        <w:smartTagPr>
          <w:attr w:name="ProductID" w:val="40 litres"/>
        </w:smartTagPr>
        <w:r w:rsidRPr="00384853">
          <w:rPr>
            <w:rFonts w:ascii="Bookman Old Style" w:hAnsi="Bookman Old Style"/>
            <w:sz w:val="20"/>
          </w:rPr>
          <w:t>40 litres</w:t>
        </w:r>
      </w:smartTag>
      <w:r w:rsidRPr="00384853">
        <w:rPr>
          <w:rFonts w:ascii="Bookman Old Style" w:hAnsi="Bookman Old Style"/>
          <w:sz w:val="20"/>
        </w:rPr>
        <w:t xml:space="preserve"> d’eau.</w:t>
      </w:r>
    </w:p>
    <w:p w14:paraId="175D1950" w14:textId="77777777" w:rsidR="00A63BF3" w:rsidRPr="00384853" w:rsidRDefault="00A63BF3" w:rsidP="00B52545">
      <w:pPr>
        <w:spacing w:before="120" w:after="120"/>
        <w:jc w:val="both"/>
        <w:rPr>
          <w:rFonts w:ascii="Bookman Old Style" w:hAnsi="Bookman Old Style"/>
          <w:sz w:val="20"/>
        </w:rPr>
      </w:pPr>
      <w:r w:rsidRPr="00384853">
        <w:rPr>
          <w:rFonts w:ascii="Bookman Old Style" w:hAnsi="Bookman Old Style"/>
          <w:sz w:val="20"/>
        </w:rPr>
        <w:t xml:space="preserve">Le mortier pour la fabrication des parpaings ordinaires compactés à la main est dosé à 250 Kg/m3. Pratiquement on utilise 1 sac de ciment, 4 brouettes de sable et environ </w:t>
      </w:r>
      <w:smartTag w:uri="urn:schemas-microsoft-com:office:smarttags" w:element="metricconverter">
        <w:smartTagPr>
          <w:attr w:name="ProductID" w:val="40 litres"/>
        </w:smartTagPr>
        <w:r w:rsidRPr="00384853">
          <w:rPr>
            <w:rFonts w:ascii="Bookman Old Style" w:hAnsi="Bookman Old Style"/>
            <w:sz w:val="20"/>
          </w:rPr>
          <w:t>40 litres</w:t>
        </w:r>
      </w:smartTag>
      <w:r w:rsidRPr="00384853">
        <w:rPr>
          <w:rFonts w:ascii="Bookman Old Style" w:hAnsi="Bookman Old Style"/>
          <w:sz w:val="20"/>
        </w:rPr>
        <w:t xml:space="preserve"> d’eau pour produire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457"/>
        <w:gridCol w:w="4485"/>
      </w:tblGrid>
      <w:tr w:rsidR="00A63BF3" w:rsidRPr="00384853" w14:paraId="6D7B5F84" w14:textId="77777777" w:rsidTr="003721C8">
        <w:trPr>
          <w:jc w:val="center"/>
        </w:trPr>
        <w:tc>
          <w:tcPr>
            <w:tcW w:w="5525" w:type="dxa"/>
            <w:hideMark/>
          </w:tcPr>
          <w:p w14:paraId="69A0BF2B"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Type de parpaing</w:t>
            </w:r>
          </w:p>
        </w:tc>
        <w:tc>
          <w:tcPr>
            <w:tcW w:w="4540" w:type="dxa"/>
            <w:hideMark/>
          </w:tcPr>
          <w:p w14:paraId="56D2BBCC"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Nombre de parpaings creux</w:t>
            </w:r>
          </w:p>
        </w:tc>
      </w:tr>
      <w:tr w:rsidR="00A63BF3" w:rsidRPr="00384853" w14:paraId="7C1ED695" w14:textId="77777777" w:rsidTr="003721C8">
        <w:trPr>
          <w:trHeight w:val="567"/>
          <w:jc w:val="center"/>
        </w:trPr>
        <w:tc>
          <w:tcPr>
            <w:tcW w:w="5525" w:type="dxa"/>
            <w:vAlign w:val="center"/>
            <w:hideMark/>
          </w:tcPr>
          <w:p w14:paraId="310C4610"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(20x20x40) cm</w:t>
            </w:r>
          </w:p>
        </w:tc>
        <w:tc>
          <w:tcPr>
            <w:tcW w:w="4540" w:type="dxa"/>
            <w:vAlign w:val="center"/>
            <w:hideMark/>
          </w:tcPr>
          <w:p w14:paraId="3EE89813"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25</w:t>
            </w:r>
          </w:p>
        </w:tc>
      </w:tr>
      <w:tr w:rsidR="00A63BF3" w:rsidRPr="00384853" w14:paraId="5598DAA3" w14:textId="77777777" w:rsidTr="003721C8">
        <w:trPr>
          <w:trHeight w:val="567"/>
          <w:jc w:val="center"/>
        </w:trPr>
        <w:tc>
          <w:tcPr>
            <w:tcW w:w="5525" w:type="dxa"/>
            <w:vAlign w:val="center"/>
            <w:hideMark/>
          </w:tcPr>
          <w:p w14:paraId="461B0F7C"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(15x20x40) cm</w:t>
            </w:r>
          </w:p>
        </w:tc>
        <w:tc>
          <w:tcPr>
            <w:tcW w:w="4540" w:type="dxa"/>
            <w:vAlign w:val="center"/>
            <w:hideMark/>
          </w:tcPr>
          <w:p w14:paraId="172DDD8B"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33</w:t>
            </w:r>
          </w:p>
        </w:tc>
      </w:tr>
    </w:tbl>
    <w:p w14:paraId="64088172" w14:textId="77777777" w:rsidR="00A63BF3" w:rsidRPr="00384853" w:rsidRDefault="00A63BF3" w:rsidP="00A63BF3">
      <w:pPr>
        <w:spacing w:line="276" w:lineRule="auto"/>
        <w:jc w:val="both"/>
        <w:rPr>
          <w:rFonts w:ascii="Bookman Old Style" w:hAnsi="Bookman Old Style"/>
          <w:b/>
          <w:sz w:val="20"/>
          <w:lang w:val="fr-CM"/>
        </w:rPr>
      </w:pPr>
      <w:r w:rsidRPr="00384853">
        <w:rPr>
          <w:rFonts w:ascii="Bookman Old Style" w:hAnsi="Bookman Old Style"/>
          <w:b/>
          <w:sz w:val="20"/>
        </w:rPr>
        <w:t>2. Mortiers pour les enduits courants</w:t>
      </w:r>
    </w:p>
    <w:p w14:paraId="355AD146"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Couramment, on utilise le mortier dosé à 500 à 600 Kg/m3 pour exécuter la 1ère couche d’accrochage (Gobetis). Soit un rapport pratique de 1,5 brouettes de sable moyen, un sac de ciment et environ </w:t>
      </w:r>
      <w:smartTag w:uri="urn:schemas-microsoft-com:office:smarttags" w:element="metricconverter">
        <w:smartTagPr>
          <w:attr w:name="ProductID" w:val="20 litres"/>
        </w:smartTagPr>
        <w:r w:rsidRPr="00384853">
          <w:rPr>
            <w:rFonts w:ascii="Bookman Old Style" w:hAnsi="Bookman Old Style"/>
            <w:sz w:val="20"/>
          </w:rPr>
          <w:t>20 litres</w:t>
        </w:r>
      </w:smartTag>
      <w:r w:rsidRPr="00384853">
        <w:rPr>
          <w:rFonts w:ascii="Bookman Old Style" w:hAnsi="Bookman Old Style"/>
          <w:sz w:val="20"/>
        </w:rPr>
        <w:t xml:space="preserve"> d’eau.</w:t>
      </w:r>
    </w:p>
    <w:p w14:paraId="781B429E"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Enfin, on utilise le mortier dosé à 300 Kg/m3 pour exécuter les enduits (2ème et 3ème couches). Cela se traduit par 3 brouettes de sable, 1 sac de ciment et </w:t>
      </w:r>
      <w:smartTag w:uri="urn:schemas-microsoft-com:office:smarttags" w:element="metricconverter">
        <w:smartTagPr>
          <w:attr w:name="ProductID" w:val="40 litres"/>
        </w:smartTagPr>
        <w:r w:rsidRPr="00384853">
          <w:rPr>
            <w:rFonts w:ascii="Bookman Old Style" w:hAnsi="Bookman Old Style"/>
            <w:sz w:val="20"/>
          </w:rPr>
          <w:t>40 litres</w:t>
        </w:r>
      </w:smartTag>
      <w:r w:rsidRPr="00384853">
        <w:rPr>
          <w:rFonts w:ascii="Bookman Old Style" w:hAnsi="Bookman Old Style"/>
          <w:sz w:val="20"/>
        </w:rPr>
        <w:t xml:space="preserve"> d’eau.</w:t>
      </w:r>
    </w:p>
    <w:p w14:paraId="48D79F95" w14:textId="77777777" w:rsidR="00A63BF3" w:rsidRPr="00384853" w:rsidRDefault="00A63BF3" w:rsidP="00A63BF3">
      <w:pPr>
        <w:spacing w:line="276" w:lineRule="auto"/>
        <w:jc w:val="both"/>
        <w:rPr>
          <w:rFonts w:ascii="Bookman Old Style" w:hAnsi="Bookman Old Style"/>
          <w:b/>
          <w:sz w:val="20"/>
          <w:u w:val="single"/>
        </w:rPr>
      </w:pPr>
      <w:r w:rsidRPr="00384853">
        <w:rPr>
          <w:rFonts w:ascii="Bookman Old Style" w:hAnsi="Bookman Old Style"/>
          <w:b/>
          <w:sz w:val="20"/>
          <w:u w:val="single"/>
        </w:rPr>
        <w:t>TABLEAU RECAPITULATIF DES DOSAGES</w:t>
      </w:r>
      <w:r w:rsidRPr="00384853">
        <w:rPr>
          <w:rFonts w:ascii="Bookman Old Style" w:hAnsi="Bookman Old Style"/>
          <w:b/>
          <w:sz w:val="20"/>
        </w:rPr>
        <w:t xml:space="preserve"> </w:t>
      </w:r>
    </w:p>
    <w:p w14:paraId="1311FE75"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1. Dosage de ciment des ouvrages en béton armé </w:t>
      </w:r>
    </w:p>
    <w:tbl>
      <w:tblPr>
        <w:tblW w:w="10475" w:type="dxa"/>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14" w:type="dxa"/>
          <w:left w:w="70" w:type="dxa"/>
          <w:right w:w="29" w:type="dxa"/>
        </w:tblCellMar>
        <w:tblLook w:val="04A0" w:firstRow="1" w:lastRow="0" w:firstColumn="1" w:lastColumn="0" w:noHBand="0" w:noVBand="1"/>
      </w:tblPr>
      <w:tblGrid>
        <w:gridCol w:w="2127"/>
        <w:gridCol w:w="977"/>
        <w:gridCol w:w="1560"/>
        <w:gridCol w:w="1558"/>
        <w:gridCol w:w="1844"/>
        <w:gridCol w:w="2409"/>
      </w:tblGrid>
      <w:tr w:rsidR="00A63BF3" w:rsidRPr="00384853" w14:paraId="5BBAF7EF" w14:textId="77777777" w:rsidTr="003721C8">
        <w:trPr>
          <w:trHeight w:val="227"/>
          <w:jc w:val="center"/>
        </w:trPr>
        <w:tc>
          <w:tcPr>
            <w:tcW w:w="2127" w:type="dxa"/>
            <w:vAlign w:val="center"/>
          </w:tcPr>
          <w:p w14:paraId="345B947D"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Différents bétons</w:t>
            </w:r>
          </w:p>
        </w:tc>
        <w:tc>
          <w:tcPr>
            <w:tcW w:w="977" w:type="dxa"/>
            <w:vAlign w:val="center"/>
          </w:tcPr>
          <w:p w14:paraId="385C4BEA"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Dosage en kg/m</w:t>
            </w:r>
            <w:r w:rsidRPr="00384853">
              <w:rPr>
                <w:rFonts w:ascii="Bookman Old Style" w:hAnsi="Bookman Old Style"/>
                <w:b/>
                <w:sz w:val="20"/>
                <w:vertAlign w:val="superscript"/>
              </w:rPr>
              <w:t>3</w:t>
            </w:r>
          </w:p>
        </w:tc>
        <w:tc>
          <w:tcPr>
            <w:tcW w:w="1560" w:type="dxa"/>
            <w:vAlign w:val="center"/>
          </w:tcPr>
          <w:p w14:paraId="47D914F1"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Ciment</w:t>
            </w:r>
          </w:p>
        </w:tc>
        <w:tc>
          <w:tcPr>
            <w:tcW w:w="1558" w:type="dxa"/>
            <w:vAlign w:val="center"/>
          </w:tcPr>
          <w:p w14:paraId="6E053F95"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Gravier</w:t>
            </w:r>
          </w:p>
        </w:tc>
        <w:tc>
          <w:tcPr>
            <w:tcW w:w="1844" w:type="dxa"/>
            <w:vAlign w:val="center"/>
          </w:tcPr>
          <w:p w14:paraId="5A6535C2"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Sable gros grain</w:t>
            </w:r>
          </w:p>
        </w:tc>
        <w:tc>
          <w:tcPr>
            <w:tcW w:w="2409" w:type="dxa"/>
            <w:vAlign w:val="center"/>
          </w:tcPr>
          <w:p w14:paraId="77CC2C6A"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b/>
                <w:sz w:val="20"/>
              </w:rPr>
              <w:t>Eau</w:t>
            </w:r>
          </w:p>
          <w:p w14:paraId="6ED0CFA6" w14:textId="77777777" w:rsidR="00A63BF3" w:rsidRPr="00384853" w:rsidRDefault="00A63BF3" w:rsidP="003721C8">
            <w:pPr>
              <w:spacing w:line="276" w:lineRule="auto"/>
              <w:jc w:val="center"/>
              <w:rPr>
                <w:rFonts w:ascii="Bookman Old Style" w:hAnsi="Bookman Old Style"/>
                <w:sz w:val="20"/>
              </w:rPr>
            </w:pPr>
          </w:p>
        </w:tc>
      </w:tr>
      <w:tr w:rsidR="00A63BF3" w:rsidRPr="00384853" w14:paraId="42DA1186" w14:textId="77777777" w:rsidTr="003721C8">
        <w:trPr>
          <w:trHeight w:val="227"/>
          <w:jc w:val="center"/>
        </w:trPr>
        <w:tc>
          <w:tcPr>
            <w:tcW w:w="2127" w:type="dxa"/>
            <w:vAlign w:val="center"/>
          </w:tcPr>
          <w:p w14:paraId="2EC66391"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lastRenderedPageBreak/>
              <w:t>Béton de propreté</w:t>
            </w:r>
          </w:p>
        </w:tc>
        <w:tc>
          <w:tcPr>
            <w:tcW w:w="977" w:type="dxa"/>
            <w:vAlign w:val="center"/>
          </w:tcPr>
          <w:p w14:paraId="0BE6800E"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150</w:t>
            </w:r>
          </w:p>
        </w:tc>
        <w:tc>
          <w:tcPr>
            <w:tcW w:w="1560" w:type="dxa"/>
            <w:vAlign w:val="center"/>
          </w:tcPr>
          <w:p w14:paraId="24CB4C6A"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263F423F"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4 brouettes</w:t>
            </w:r>
          </w:p>
        </w:tc>
        <w:tc>
          <w:tcPr>
            <w:tcW w:w="1844" w:type="dxa"/>
            <w:vAlign w:val="center"/>
          </w:tcPr>
          <w:p w14:paraId="63DD2627"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brouettes</w:t>
            </w:r>
          </w:p>
        </w:tc>
        <w:tc>
          <w:tcPr>
            <w:tcW w:w="2409" w:type="dxa"/>
            <w:vAlign w:val="center"/>
          </w:tcPr>
          <w:p w14:paraId="360D9A02"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r w:rsidR="00A63BF3" w:rsidRPr="00384853" w14:paraId="539B4DD5" w14:textId="77777777" w:rsidTr="003721C8">
        <w:trPr>
          <w:trHeight w:val="227"/>
          <w:jc w:val="center"/>
        </w:trPr>
        <w:tc>
          <w:tcPr>
            <w:tcW w:w="2127" w:type="dxa"/>
            <w:vAlign w:val="center"/>
          </w:tcPr>
          <w:p w14:paraId="42DF1081"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pour semelles</w:t>
            </w:r>
          </w:p>
        </w:tc>
        <w:tc>
          <w:tcPr>
            <w:tcW w:w="977" w:type="dxa"/>
            <w:vAlign w:val="center"/>
          </w:tcPr>
          <w:p w14:paraId="02890201"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350</w:t>
            </w:r>
          </w:p>
        </w:tc>
        <w:tc>
          <w:tcPr>
            <w:tcW w:w="1560" w:type="dxa"/>
            <w:vAlign w:val="center"/>
          </w:tcPr>
          <w:p w14:paraId="5D1E8B5F"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77D59F64"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2 brouettes</w:t>
            </w:r>
          </w:p>
        </w:tc>
        <w:tc>
          <w:tcPr>
            <w:tcW w:w="1844" w:type="dxa"/>
            <w:vAlign w:val="center"/>
          </w:tcPr>
          <w:p w14:paraId="5950B50A"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brouette</w:t>
            </w:r>
          </w:p>
        </w:tc>
        <w:tc>
          <w:tcPr>
            <w:tcW w:w="2409" w:type="dxa"/>
            <w:vAlign w:val="center"/>
          </w:tcPr>
          <w:p w14:paraId="083E2843"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r w:rsidR="00A63BF3" w:rsidRPr="00384853" w14:paraId="3DD2811B" w14:textId="77777777" w:rsidTr="003721C8">
        <w:trPr>
          <w:trHeight w:val="227"/>
          <w:jc w:val="center"/>
        </w:trPr>
        <w:tc>
          <w:tcPr>
            <w:tcW w:w="2127" w:type="dxa"/>
            <w:vAlign w:val="center"/>
          </w:tcPr>
          <w:p w14:paraId="0805C6C3"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pour poteau en fondation</w:t>
            </w:r>
          </w:p>
        </w:tc>
        <w:tc>
          <w:tcPr>
            <w:tcW w:w="977" w:type="dxa"/>
            <w:vAlign w:val="center"/>
          </w:tcPr>
          <w:p w14:paraId="60A6ED45"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350</w:t>
            </w:r>
          </w:p>
        </w:tc>
        <w:tc>
          <w:tcPr>
            <w:tcW w:w="1560" w:type="dxa"/>
            <w:vAlign w:val="center"/>
          </w:tcPr>
          <w:p w14:paraId="7EE96660"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5B0969CF"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2 brouettes</w:t>
            </w:r>
          </w:p>
        </w:tc>
        <w:tc>
          <w:tcPr>
            <w:tcW w:w="1844" w:type="dxa"/>
            <w:vAlign w:val="center"/>
          </w:tcPr>
          <w:p w14:paraId="132D0AA3"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brouette</w:t>
            </w:r>
          </w:p>
        </w:tc>
        <w:tc>
          <w:tcPr>
            <w:tcW w:w="2409" w:type="dxa"/>
            <w:vAlign w:val="center"/>
          </w:tcPr>
          <w:p w14:paraId="41FDB9ED"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r w:rsidR="00A63BF3" w:rsidRPr="00384853" w14:paraId="06FB8766" w14:textId="77777777" w:rsidTr="003721C8">
        <w:trPr>
          <w:trHeight w:val="227"/>
          <w:jc w:val="center"/>
        </w:trPr>
        <w:tc>
          <w:tcPr>
            <w:tcW w:w="2127" w:type="dxa"/>
            <w:vAlign w:val="center"/>
          </w:tcPr>
          <w:p w14:paraId="4FAFB1A3"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pour longrine</w:t>
            </w:r>
          </w:p>
        </w:tc>
        <w:tc>
          <w:tcPr>
            <w:tcW w:w="977" w:type="dxa"/>
            <w:vAlign w:val="center"/>
          </w:tcPr>
          <w:p w14:paraId="223EA956"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350</w:t>
            </w:r>
          </w:p>
        </w:tc>
        <w:tc>
          <w:tcPr>
            <w:tcW w:w="1560" w:type="dxa"/>
            <w:vAlign w:val="center"/>
          </w:tcPr>
          <w:p w14:paraId="58F30A07"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7ED49AD0"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2 brouettes</w:t>
            </w:r>
          </w:p>
        </w:tc>
        <w:tc>
          <w:tcPr>
            <w:tcW w:w="1844" w:type="dxa"/>
            <w:vAlign w:val="center"/>
          </w:tcPr>
          <w:p w14:paraId="3D440976"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brouette</w:t>
            </w:r>
          </w:p>
        </w:tc>
        <w:tc>
          <w:tcPr>
            <w:tcW w:w="2409" w:type="dxa"/>
            <w:vAlign w:val="center"/>
          </w:tcPr>
          <w:p w14:paraId="762BBCEB"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r w:rsidR="00A63BF3" w:rsidRPr="00384853" w14:paraId="14A7F407" w14:textId="77777777" w:rsidTr="003721C8">
        <w:trPr>
          <w:trHeight w:val="227"/>
          <w:jc w:val="center"/>
        </w:trPr>
        <w:tc>
          <w:tcPr>
            <w:tcW w:w="2127" w:type="dxa"/>
            <w:vAlign w:val="center"/>
          </w:tcPr>
          <w:p w14:paraId="7A8609A0"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Béton pour poteau en élévation</w:t>
            </w:r>
          </w:p>
        </w:tc>
        <w:tc>
          <w:tcPr>
            <w:tcW w:w="977" w:type="dxa"/>
            <w:vAlign w:val="center"/>
          </w:tcPr>
          <w:p w14:paraId="032C3A76"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350</w:t>
            </w:r>
          </w:p>
        </w:tc>
        <w:tc>
          <w:tcPr>
            <w:tcW w:w="1560" w:type="dxa"/>
            <w:vAlign w:val="center"/>
          </w:tcPr>
          <w:p w14:paraId="52CB73BE"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sac de 50 kg</w:t>
            </w:r>
          </w:p>
        </w:tc>
        <w:tc>
          <w:tcPr>
            <w:tcW w:w="1558" w:type="dxa"/>
            <w:vAlign w:val="center"/>
          </w:tcPr>
          <w:p w14:paraId="622426AD"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2 brouettes</w:t>
            </w:r>
          </w:p>
        </w:tc>
        <w:tc>
          <w:tcPr>
            <w:tcW w:w="1844" w:type="dxa"/>
            <w:vAlign w:val="center"/>
          </w:tcPr>
          <w:p w14:paraId="1FECA5D9"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1 brouette</w:t>
            </w:r>
          </w:p>
        </w:tc>
        <w:tc>
          <w:tcPr>
            <w:tcW w:w="2409" w:type="dxa"/>
            <w:vAlign w:val="center"/>
          </w:tcPr>
          <w:p w14:paraId="54A337FE" w14:textId="77777777" w:rsidR="00A63BF3" w:rsidRPr="00384853" w:rsidRDefault="00A63BF3" w:rsidP="003721C8">
            <w:pPr>
              <w:spacing w:line="276" w:lineRule="auto"/>
              <w:jc w:val="center"/>
              <w:rPr>
                <w:rFonts w:ascii="Bookman Old Style" w:hAnsi="Bookman Old Style"/>
                <w:sz w:val="20"/>
              </w:rPr>
            </w:pPr>
            <w:r w:rsidRPr="00384853">
              <w:rPr>
                <w:rFonts w:ascii="Bookman Old Style" w:hAnsi="Bookman Old Style"/>
                <w:sz w:val="20"/>
              </w:rPr>
              <w:t>3 seaux (30 litres)</w:t>
            </w:r>
          </w:p>
        </w:tc>
      </w:tr>
    </w:tbl>
    <w:p w14:paraId="0A49617A"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2. Dosage de ciment des mortiers </w:t>
      </w:r>
    </w:p>
    <w:tbl>
      <w:tblPr>
        <w:tblW w:w="10349" w:type="dxa"/>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14" w:type="dxa"/>
          <w:left w:w="70" w:type="dxa"/>
          <w:right w:w="36" w:type="dxa"/>
        </w:tblCellMar>
        <w:tblLook w:val="04A0" w:firstRow="1" w:lastRow="0" w:firstColumn="1" w:lastColumn="0" w:noHBand="0" w:noVBand="1"/>
      </w:tblPr>
      <w:tblGrid>
        <w:gridCol w:w="4254"/>
        <w:gridCol w:w="1417"/>
        <w:gridCol w:w="1276"/>
        <w:gridCol w:w="1861"/>
        <w:gridCol w:w="1541"/>
      </w:tblGrid>
      <w:tr w:rsidR="00A63BF3" w:rsidRPr="00384853" w14:paraId="2F3DF582" w14:textId="77777777" w:rsidTr="003721C8">
        <w:trPr>
          <w:trHeight w:val="562"/>
          <w:jc w:val="center"/>
        </w:trPr>
        <w:tc>
          <w:tcPr>
            <w:tcW w:w="4254" w:type="dxa"/>
            <w:vAlign w:val="center"/>
          </w:tcPr>
          <w:p w14:paraId="3C2D29E3"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Différents mortiers</w:t>
            </w:r>
          </w:p>
        </w:tc>
        <w:tc>
          <w:tcPr>
            <w:tcW w:w="1417" w:type="dxa"/>
            <w:vAlign w:val="center"/>
          </w:tcPr>
          <w:p w14:paraId="2BACB58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Dosage en kg/m</w:t>
            </w:r>
            <w:r w:rsidRPr="00384853">
              <w:rPr>
                <w:rFonts w:ascii="Bookman Old Style" w:hAnsi="Bookman Old Style"/>
                <w:b/>
                <w:sz w:val="20"/>
                <w:vertAlign w:val="superscript"/>
              </w:rPr>
              <w:t>3</w:t>
            </w:r>
          </w:p>
        </w:tc>
        <w:tc>
          <w:tcPr>
            <w:tcW w:w="1276" w:type="dxa"/>
            <w:vAlign w:val="center"/>
          </w:tcPr>
          <w:p w14:paraId="1BBC70CE"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Ciment</w:t>
            </w:r>
          </w:p>
        </w:tc>
        <w:tc>
          <w:tcPr>
            <w:tcW w:w="1861" w:type="dxa"/>
            <w:vAlign w:val="center"/>
          </w:tcPr>
          <w:p w14:paraId="27405F3C"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Sable fin</w:t>
            </w:r>
          </w:p>
        </w:tc>
        <w:tc>
          <w:tcPr>
            <w:tcW w:w="1541" w:type="dxa"/>
            <w:vAlign w:val="center"/>
          </w:tcPr>
          <w:p w14:paraId="6B9256D0"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b/>
                <w:sz w:val="20"/>
              </w:rPr>
              <w:t>Eau</w:t>
            </w:r>
          </w:p>
          <w:p w14:paraId="6819577B" w14:textId="77777777" w:rsidR="00A63BF3" w:rsidRPr="00384853" w:rsidRDefault="00A63BF3" w:rsidP="003721C8">
            <w:pPr>
              <w:spacing w:line="276" w:lineRule="auto"/>
              <w:rPr>
                <w:rFonts w:ascii="Bookman Old Style" w:hAnsi="Bookman Old Style"/>
                <w:sz w:val="20"/>
              </w:rPr>
            </w:pPr>
          </w:p>
        </w:tc>
      </w:tr>
      <w:tr w:rsidR="00A63BF3" w:rsidRPr="00384853" w14:paraId="7519AC9B" w14:textId="77777777" w:rsidTr="003721C8">
        <w:trPr>
          <w:trHeight w:val="562"/>
          <w:jc w:val="center"/>
        </w:trPr>
        <w:tc>
          <w:tcPr>
            <w:tcW w:w="4254" w:type="dxa"/>
            <w:vAlign w:val="center"/>
          </w:tcPr>
          <w:p w14:paraId="77003E4F"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pose de la maçonnerie</w:t>
            </w:r>
          </w:p>
        </w:tc>
        <w:tc>
          <w:tcPr>
            <w:tcW w:w="1417" w:type="dxa"/>
            <w:vAlign w:val="center"/>
          </w:tcPr>
          <w:p w14:paraId="5F6364D8"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250</w:t>
            </w:r>
          </w:p>
        </w:tc>
        <w:tc>
          <w:tcPr>
            <w:tcW w:w="1276" w:type="dxa"/>
            <w:vAlign w:val="center"/>
          </w:tcPr>
          <w:p w14:paraId="03208DF6"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12F2C187"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3,5 brouettes</w:t>
            </w:r>
          </w:p>
        </w:tc>
        <w:tc>
          <w:tcPr>
            <w:tcW w:w="1541" w:type="dxa"/>
            <w:vAlign w:val="center"/>
          </w:tcPr>
          <w:p w14:paraId="05F72381"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seaux (40 litres)</w:t>
            </w:r>
          </w:p>
        </w:tc>
      </w:tr>
      <w:tr w:rsidR="00A63BF3" w:rsidRPr="00384853" w14:paraId="14091155" w14:textId="77777777" w:rsidTr="003721C8">
        <w:trPr>
          <w:trHeight w:val="564"/>
          <w:jc w:val="center"/>
        </w:trPr>
        <w:tc>
          <w:tcPr>
            <w:tcW w:w="4254" w:type="dxa"/>
            <w:vAlign w:val="center"/>
          </w:tcPr>
          <w:p w14:paraId="74FF9E9B"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la fabrication des parpaings (10, 15 et 20)</w:t>
            </w:r>
          </w:p>
        </w:tc>
        <w:tc>
          <w:tcPr>
            <w:tcW w:w="1417" w:type="dxa"/>
            <w:vAlign w:val="center"/>
          </w:tcPr>
          <w:p w14:paraId="0D749A8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250</w:t>
            </w:r>
          </w:p>
        </w:tc>
        <w:tc>
          <w:tcPr>
            <w:tcW w:w="1276" w:type="dxa"/>
            <w:vAlign w:val="center"/>
          </w:tcPr>
          <w:p w14:paraId="4D589DAF"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5BA61358"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brouettes</w:t>
            </w:r>
          </w:p>
        </w:tc>
        <w:tc>
          <w:tcPr>
            <w:tcW w:w="1541" w:type="dxa"/>
            <w:vAlign w:val="center"/>
          </w:tcPr>
          <w:p w14:paraId="0D410FD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seaux (40 litres)</w:t>
            </w:r>
          </w:p>
        </w:tc>
      </w:tr>
      <w:tr w:rsidR="00A63BF3" w:rsidRPr="00384853" w14:paraId="6C6D758C" w14:textId="77777777" w:rsidTr="003721C8">
        <w:trPr>
          <w:trHeight w:val="562"/>
          <w:jc w:val="center"/>
        </w:trPr>
        <w:tc>
          <w:tcPr>
            <w:tcW w:w="4254" w:type="dxa"/>
            <w:vAlign w:val="center"/>
          </w:tcPr>
          <w:p w14:paraId="3AEAB123"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la couche d’accrochage d’enduit (Gobetis)</w:t>
            </w:r>
          </w:p>
        </w:tc>
        <w:tc>
          <w:tcPr>
            <w:tcW w:w="1417" w:type="dxa"/>
            <w:vAlign w:val="center"/>
          </w:tcPr>
          <w:p w14:paraId="589A5B96"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500 à 600</w:t>
            </w:r>
          </w:p>
        </w:tc>
        <w:tc>
          <w:tcPr>
            <w:tcW w:w="1276" w:type="dxa"/>
            <w:vAlign w:val="center"/>
          </w:tcPr>
          <w:p w14:paraId="34B87B76"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24651BE9"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1,5 brouette</w:t>
            </w:r>
          </w:p>
        </w:tc>
        <w:tc>
          <w:tcPr>
            <w:tcW w:w="1541" w:type="dxa"/>
            <w:vAlign w:val="center"/>
          </w:tcPr>
          <w:p w14:paraId="55EC7C68"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 seaux (20 litres)</w:t>
            </w:r>
          </w:p>
        </w:tc>
      </w:tr>
      <w:tr w:rsidR="00A63BF3" w:rsidRPr="00384853" w14:paraId="39A055A2" w14:textId="77777777" w:rsidTr="003721C8">
        <w:trPr>
          <w:trHeight w:val="562"/>
          <w:jc w:val="center"/>
        </w:trPr>
        <w:tc>
          <w:tcPr>
            <w:tcW w:w="4254" w:type="dxa"/>
            <w:vAlign w:val="center"/>
          </w:tcPr>
          <w:p w14:paraId="3E437EE9"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corps d’enduit (première couche)</w:t>
            </w:r>
          </w:p>
        </w:tc>
        <w:tc>
          <w:tcPr>
            <w:tcW w:w="1417" w:type="dxa"/>
            <w:vAlign w:val="center"/>
          </w:tcPr>
          <w:p w14:paraId="3E687EA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300</w:t>
            </w:r>
          </w:p>
        </w:tc>
        <w:tc>
          <w:tcPr>
            <w:tcW w:w="1276" w:type="dxa"/>
            <w:vAlign w:val="center"/>
          </w:tcPr>
          <w:p w14:paraId="49CF5D27"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33357982"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 brouettes</w:t>
            </w:r>
          </w:p>
        </w:tc>
        <w:tc>
          <w:tcPr>
            <w:tcW w:w="1541" w:type="dxa"/>
            <w:vAlign w:val="center"/>
          </w:tcPr>
          <w:p w14:paraId="25834FFD"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seaux (40 litres)</w:t>
            </w:r>
          </w:p>
        </w:tc>
      </w:tr>
      <w:tr w:rsidR="00A63BF3" w:rsidRPr="00384853" w14:paraId="5F0E456B" w14:textId="77777777" w:rsidTr="003721C8">
        <w:trPr>
          <w:trHeight w:val="562"/>
          <w:jc w:val="center"/>
        </w:trPr>
        <w:tc>
          <w:tcPr>
            <w:tcW w:w="4254" w:type="dxa"/>
            <w:vAlign w:val="center"/>
          </w:tcPr>
          <w:p w14:paraId="5701EE95"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Mortier pour finition d’enduit</w:t>
            </w:r>
          </w:p>
        </w:tc>
        <w:tc>
          <w:tcPr>
            <w:tcW w:w="1417" w:type="dxa"/>
            <w:vAlign w:val="center"/>
          </w:tcPr>
          <w:p w14:paraId="002AB5F4"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300</w:t>
            </w:r>
          </w:p>
        </w:tc>
        <w:tc>
          <w:tcPr>
            <w:tcW w:w="1276" w:type="dxa"/>
            <w:vAlign w:val="center"/>
          </w:tcPr>
          <w:p w14:paraId="019313BB"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0268A85B"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3 brouettes</w:t>
            </w:r>
          </w:p>
        </w:tc>
        <w:tc>
          <w:tcPr>
            <w:tcW w:w="1541" w:type="dxa"/>
            <w:vAlign w:val="center"/>
          </w:tcPr>
          <w:p w14:paraId="040F6E7C"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 seaux (40 litres)</w:t>
            </w:r>
          </w:p>
        </w:tc>
      </w:tr>
      <w:tr w:rsidR="00A63BF3" w:rsidRPr="00384853" w14:paraId="0D304BB3" w14:textId="77777777" w:rsidTr="003721C8">
        <w:trPr>
          <w:trHeight w:val="562"/>
          <w:jc w:val="center"/>
        </w:trPr>
        <w:tc>
          <w:tcPr>
            <w:tcW w:w="4254" w:type="dxa"/>
            <w:vAlign w:val="center"/>
          </w:tcPr>
          <w:p w14:paraId="4189F773"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Chape lisse (locaux publics)</w:t>
            </w:r>
          </w:p>
        </w:tc>
        <w:tc>
          <w:tcPr>
            <w:tcW w:w="1417" w:type="dxa"/>
            <w:vAlign w:val="center"/>
          </w:tcPr>
          <w:p w14:paraId="64E6BC4F"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400</w:t>
            </w:r>
          </w:p>
        </w:tc>
        <w:tc>
          <w:tcPr>
            <w:tcW w:w="1276" w:type="dxa"/>
            <w:vAlign w:val="center"/>
          </w:tcPr>
          <w:p w14:paraId="02D3121F"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1 sac de 50 kg</w:t>
            </w:r>
          </w:p>
        </w:tc>
        <w:tc>
          <w:tcPr>
            <w:tcW w:w="1861" w:type="dxa"/>
            <w:vAlign w:val="center"/>
          </w:tcPr>
          <w:p w14:paraId="766AE68E"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2,5 brouettes</w:t>
            </w:r>
          </w:p>
        </w:tc>
        <w:tc>
          <w:tcPr>
            <w:tcW w:w="1541" w:type="dxa"/>
            <w:vAlign w:val="center"/>
          </w:tcPr>
          <w:p w14:paraId="7E1BD7BC" w14:textId="77777777" w:rsidR="00A63BF3" w:rsidRPr="00384853" w:rsidRDefault="00A63BF3" w:rsidP="003721C8">
            <w:pPr>
              <w:spacing w:line="276" w:lineRule="auto"/>
              <w:rPr>
                <w:rFonts w:ascii="Bookman Old Style" w:hAnsi="Bookman Old Style"/>
                <w:sz w:val="20"/>
              </w:rPr>
            </w:pPr>
            <w:r w:rsidRPr="00384853">
              <w:rPr>
                <w:rFonts w:ascii="Bookman Old Style" w:hAnsi="Bookman Old Style"/>
                <w:sz w:val="20"/>
              </w:rPr>
              <w:t>2,5 seaux (25 litres)</w:t>
            </w:r>
          </w:p>
        </w:tc>
      </w:tr>
    </w:tbl>
    <w:p w14:paraId="10D4C402"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II.3.3 MACONNERIE ET ELEVATION : (mise en œuvre)</w:t>
      </w:r>
    </w:p>
    <w:p w14:paraId="4D703A1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Maçonnerie</w:t>
      </w:r>
    </w:p>
    <w:p w14:paraId="6572965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maçonneries seront réalisées en agglomérés creux ou pleins. Elles devront répondre aux prescriptions de la norme P 14 301 Les différentes épaisseurs sont indiquées par les cotations des plans et coupes.</w:t>
      </w:r>
    </w:p>
    <w:p w14:paraId="77FE9B1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Pour la fabrication des agglomérés, L’Entrepreneur devra strictement respecter les conditions suivantes. Dans le cas contraire, les agglomérés seront rejetés et remplacés par l’Entreprise. </w:t>
      </w:r>
    </w:p>
    <w:p w14:paraId="7D8FA0A2"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Conditions de fabrication à respecter strictement </w:t>
      </w:r>
    </w:p>
    <w:p w14:paraId="0A124F61"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 tamisage des granulats (sable) pour la séparation des matières végétales, du sable trop fin, de l’argile</w:t>
      </w:r>
    </w:p>
    <w:p w14:paraId="7B7BFEB2"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Fabrication sous un abri couvert de nattes ou de pailles. L’aire de fabrication devra être tenu propre et parfaitement plane</w:t>
      </w:r>
    </w:p>
    <w:p w14:paraId="5EE6F749"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 mortier sera malaxé sur une aire de gâchage propre et suffisamment large.</w:t>
      </w:r>
    </w:p>
    <w:p w14:paraId="5DA998D7"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 compactage du mortier dans le moule par piquetage et par secousses</w:t>
      </w:r>
    </w:p>
    <w:p w14:paraId="4E594A78"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L’arrosage abondant des agglomérés pendant (15jours) et les cinq premiers jours de stockage. L’arrosage sera effectué au moins deux (2) fois par jour avant la mise en œuvre de manière à éviter la dessiccation.</w:t>
      </w:r>
    </w:p>
    <w:p w14:paraId="528AB9AE" w14:textId="77777777" w:rsidR="00A63BF3" w:rsidRPr="00384853" w:rsidRDefault="00A63BF3" w:rsidP="00191F03">
      <w:pPr>
        <w:pStyle w:val="Paragraphedeliste"/>
        <w:numPr>
          <w:ilvl w:val="0"/>
          <w:numId w:val="3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protection des agglomérés contre les effets du soleil par le stockage sous un abri</w:t>
      </w:r>
    </w:p>
    <w:p w14:paraId="2F022B1E"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 mortier desséché ou qui commence à faire prise ne sera pas utilisé pour la fabrication des agglomérés.</w:t>
      </w:r>
    </w:p>
    <w:p w14:paraId="013CEEC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xml:space="preserve">Les agglomérés ne seront utilisés qu’après quinze (15) jours au minimum après la fabrication. Dans le cas contraire, le maître d’œuvre a le droit de démolir l’ouvrage et le faire reconstruire aux frais de l’entrepreneur. </w:t>
      </w:r>
    </w:p>
    <w:p w14:paraId="199FEED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agglomérés seront posés en quinconce de manière à éviter la superposition de 2 joints verticaux. Par ailleurs, les joints de mortier horizontaux et verticaux ne devront pas avoir plus </w:t>
      </w:r>
      <w:smartTag w:uri="urn:schemas-microsoft-com:office:smarttags" w:element="metricconverter">
        <w:smartTagPr>
          <w:attr w:name="ProductID" w:val="2 cm"/>
        </w:smartTagPr>
        <w:r w:rsidRPr="00384853">
          <w:rPr>
            <w:rFonts w:ascii="Bookman Old Style" w:hAnsi="Bookman Old Style"/>
            <w:sz w:val="20"/>
          </w:rPr>
          <w:t>2 cm</w:t>
        </w:r>
      </w:smartTag>
      <w:r w:rsidRPr="00384853">
        <w:rPr>
          <w:rFonts w:ascii="Bookman Old Style" w:hAnsi="Bookman Old Style"/>
          <w:sz w:val="20"/>
        </w:rPr>
        <w:t xml:space="preserve"> d’épaisseur.</w:t>
      </w:r>
    </w:p>
    <w:p w14:paraId="279AF66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Toutes les maçonneries seront hourdées au mortier de ciment dosé à </w:t>
      </w:r>
      <w:smartTag w:uri="urn:schemas-microsoft-com:office:smarttags" w:element="metricconverter">
        <w:smartTagPr>
          <w:attr w:name="ProductID" w:val="400 kg"/>
        </w:smartTagPr>
        <w:r w:rsidRPr="00384853">
          <w:rPr>
            <w:rFonts w:ascii="Bookman Old Style" w:hAnsi="Bookman Old Style"/>
            <w:sz w:val="20"/>
          </w:rPr>
          <w:t>400 kg</w:t>
        </w:r>
      </w:smartTag>
      <w:r w:rsidRPr="00384853">
        <w:rPr>
          <w:rFonts w:ascii="Bookman Old Style" w:hAnsi="Bookman Old Style"/>
          <w:sz w:val="20"/>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7EEB2D75" w14:textId="77777777" w:rsidR="00A63BF3" w:rsidRPr="00384853" w:rsidRDefault="00A63BF3" w:rsidP="00F7487A">
      <w:pPr>
        <w:pStyle w:val="Titre2"/>
        <w:spacing w:before="120" w:after="120"/>
        <w:rPr>
          <w:rFonts w:ascii="Bookman Old Style" w:hAnsi="Bookman Old Style"/>
          <w:sz w:val="20"/>
        </w:rPr>
      </w:pPr>
      <w:bookmarkStart w:id="55" w:name="_Toc235861989"/>
      <w:bookmarkStart w:id="56" w:name="_Toc236400282"/>
      <w:r w:rsidRPr="00384853">
        <w:rPr>
          <w:rFonts w:ascii="Bookman Old Style" w:hAnsi="Bookman Old Style"/>
          <w:sz w:val="20"/>
        </w:rPr>
        <w:t>II.4 - FABRICATION DU ‘’LAITIER’’ DE CIMENT</w:t>
      </w:r>
      <w:bookmarkEnd w:id="55"/>
      <w:bookmarkEnd w:id="56"/>
      <w:r w:rsidRPr="00384853">
        <w:rPr>
          <w:rFonts w:ascii="Bookman Old Style" w:hAnsi="Bookman Old Style"/>
          <w:sz w:val="20"/>
        </w:rPr>
        <w:t xml:space="preserve"> </w:t>
      </w:r>
    </w:p>
    <w:p w14:paraId="1F3BE2D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384853">
          <w:rPr>
            <w:rFonts w:ascii="Bookman Old Style" w:hAnsi="Bookman Old Style"/>
            <w:sz w:val="20"/>
          </w:rPr>
          <w:t>75 litres</w:t>
        </w:r>
      </w:smartTag>
      <w:r w:rsidRPr="00384853">
        <w:rPr>
          <w:rFonts w:ascii="Bookman Old Style" w:hAnsi="Bookman Old Style"/>
          <w:sz w:val="20"/>
        </w:rPr>
        <w:t xml:space="preserve"> d’eau pour </w:t>
      </w:r>
      <w:smartTag w:uri="urn:schemas-microsoft-com:office:smarttags" w:element="metricconverter">
        <w:smartTagPr>
          <w:attr w:name="ProductID" w:val="100 kg"/>
        </w:smartTagPr>
        <w:r w:rsidRPr="00384853">
          <w:rPr>
            <w:rFonts w:ascii="Bookman Old Style" w:hAnsi="Bookman Old Style"/>
            <w:sz w:val="20"/>
          </w:rPr>
          <w:t>100 kg</w:t>
        </w:r>
      </w:smartTag>
      <w:r w:rsidRPr="00384853">
        <w:rPr>
          <w:rFonts w:ascii="Bookman Old Style" w:hAnsi="Bookman Old Style"/>
          <w:sz w:val="20"/>
        </w:rPr>
        <w:t xml:space="preserve"> de ciment et 3 à </w:t>
      </w:r>
      <w:smartTag w:uri="urn:schemas-microsoft-com:office:smarttags" w:element="metricconverter">
        <w:smartTagPr>
          <w:attr w:name="ProductID" w:val="5 kg"/>
        </w:smartTagPr>
        <w:r w:rsidRPr="00384853">
          <w:rPr>
            <w:rFonts w:ascii="Bookman Old Style" w:hAnsi="Bookman Old Style"/>
            <w:sz w:val="20"/>
          </w:rPr>
          <w:t>5 kg</w:t>
        </w:r>
      </w:smartTag>
      <w:r w:rsidRPr="00384853">
        <w:rPr>
          <w:rFonts w:ascii="Bookman Old Style" w:hAnsi="Bookman Old Style"/>
          <w:sz w:val="20"/>
        </w:rPr>
        <w:t xml:space="preserve"> d’adjuvant (bentonite)</w:t>
      </w:r>
    </w:p>
    <w:p w14:paraId="577B3C88" w14:textId="77777777" w:rsidR="00A63BF3" w:rsidRPr="00384853" w:rsidRDefault="00A63BF3" w:rsidP="00F7487A">
      <w:pPr>
        <w:pStyle w:val="Titre2"/>
        <w:spacing w:before="120" w:after="120"/>
        <w:rPr>
          <w:rFonts w:ascii="Bookman Old Style" w:hAnsi="Bookman Old Style"/>
          <w:sz w:val="20"/>
        </w:rPr>
      </w:pPr>
      <w:bookmarkStart w:id="57" w:name="_Toc235861990"/>
      <w:bookmarkStart w:id="58" w:name="_Toc236400283"/>
      <w:r w:rsidRPr="00384853">
        <w:rPr>
          <w:rFonts w:ascii="Bookman Old Style" w:hAnsi="Bookman Old Style"/>
          <w:sz w:val="20"/>
        </w:rPr>
        <w:t>II.5 - FOURNITURE DE LA POMPE IMMERGEE</w:t>
      </w:r>
      <w:bookmarkEnd w:id="57"/>
      <w:bookmarkEnd w:id="58"/>
      <w:r w:rsidRPr="00384853">
        <w:rPr>
          <w:rFonts w:ascii="Bookman Old Style" w:hAnsi="Bookman Old Style"/>
          <w:sz w:val="20"/>
        </w:rPr>
        <w:t xml:space="preserve"> </w:t>
      </w:r>
    </w:p>
    <w:p w14:paraId="2DCE1E1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II.5.1 - PROVENANCE ET TYPE DE POMPE :</w:t>
      </w:r>
    </w:p>
    <w:p w14:paraId="5765861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pompe est conçue pour des trous de forage de 4’’ (au moins) de diamètre et une installation de 120 m maximum de hauteur manométrique total. Elle peut fonctionner au fil du soleil ou sur batterie. Son débit varie entre 1200 litres/heure suivant la puissance des panneaux et la hauteur manométrique.</w:t>
      </w:r>
    </w:p>
    <w:p w14:paraId="6CD6E8FD" w14:textId="77777777" w:rsidR="00A63BF3" w:rsidRPr="00384853" w:rsidRDefault="00A63BF3" w:rsidP="00A63BF3">
      <w:pPr>
        <w:spacing w:line="276" w:lineRule="auto"/>
        <w:jc w:val="both"/>
        <w:rPr>
          <w:rFonts w:ascii="Bookman Old Style" w:hAnsi="Bookman Old Style"/>
          <w:sz w:val="20"/>
        </w:rPr>
      </w:pPr>
    </w:p>
    <w:tbl>
      <w:tblPr>
        <w:tblW w:w="907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44"/>
        <w:gridCol w:w="5528"/>
      </w:tblGrid>
      <w:tr w:rsidR="00A63BF3" w:rsidRPr="00384853" w14:paraId="401584AA" w14:textId="77777777" w:rsidTr="003721C8">
        <w:trPr>
          <w:jc w:val="center"/>
        </w:trPr>
        <w:tc>
          <w:tcPr>
            <w:tcW w:w="3544" w:type="dxa"/>
            <w:vAlign w:val="center"/>
            <w:hideMark/>
          </w:tcPr>
          <w:p w14:paraId="0BB525AE"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Modèle</w:t>
            </w:r>
          </w:p>
        </w:tc>
        <w:tc>
          <w:tcPr>
            <w:tcW w:w="5528" w:type="dxa"/>
            <w:vAlign w:val="center"/>
            <w:hideMark/>
          </w:tcPr>
          <w:p w14:paraId="3F7329C0"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Grundfos SQF 2.5-2</w:t>
            </w:r>
          </w:p>
        </w:tc>
      </w:tr>
      <w:tr w:rsidR="00A63BF3" w:rsidRPr="00384853" w14:paraId="45F01AC1" w14:textId="77777777" w:rsidTr="003721C8">
        <w:trPr>
          <w:jc w:val="center"/>
        </w:trPr>
        <w:tc>
          <w:tcPr>
            <w:tcW w:w="3544" w:type="dxa"/>
            <w:vAlign w:val="center"/>
            <w:hideMark/>
          </w:tcPr>
          <w:p w14:paraId="148F4667"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Type</w:t>
            </w:r>
          </w:p>
        </w:tc>
        <w:tc>
          <w:tcPr>
            <w:tcW w:w="5528" w:type="dxa"/>
            <w:vAlign w:val="center"/>
            <w:hideMark/>
          </w:tcPr>
          <w:p w14:paraId="578C8C52"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Hélicoïdal ou centrifuge</w:t>
            </w:r>
          </w:p>
        </w:tc>
      </w:tr>
      <w:tr w:rsidR="00A63BF3" w:rsidRPr="00384853" w14:paraId="1B2F6B26" w14:textId="77777777" w:rsidTr="003721C8">
        <w:trPr>
          <w:jc w:val="center"/>
        </w:trPr>
        <w:tc>
          <w:tcPr>
            <w:tcW w:w="3544" w:type="dxa"/>
            <w:vAlign w:val="center"/>
            <w:hideMark/>
          </w:tcPr>
          <w:p w14:paraId="273F2659"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Moteur</w:t>
            </w:r>
          </w:p>
        </w:tc>
        <w:tc>
          <w:tcPr>
            <w:tcW w:w="5528" w:type="dxa"/>
            <w:vAlign w:val="center"/>
            <w:hideMark/>
          </w:tcPr>
          <w:p w14:paraId="3CAEDBB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Sans électronique, à aimant permanent et protection thermique</w:t>
            </w:r>
          </w:p>
        </w:tc>
      </w:tr>
      <w:tr w:rsidR="00A63BF3" w:rsidRPr="00384853" w14:paraId="25F286E2" w14:textId="77777777" w:rsidTr="003721C8">
        <w:trPr>
          <w:jc w:val="center"/>
        </w:trPr>
        <w:tc>
          <w:tcPr>
            <w:tcW w:w="3544" w:type="dxa"/>
            <w:vAlign w:val="center"/>
            <w:hideMark/>
          </w:tcPr>
          <w:p w14:paraId="052E53B8"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Tension nominale</w:t>
            </w:r>
          </w:p>
        </w:tc>
        <w:tc>
          <w:tcPr>
            <w:tcW w:w="5528" w:type="dxa"/>
            <w:vAlign w:val="center"/>
            <w:hideMark/>
          </w:tcPr>
          <w:p w14:paraId="5D4E752F" w14:textId="28B8E6C6" w:rsidR="00A63BF3" w:rsidRPr="00384853" w:rsidRDefault="00A63BF3" w:rsidP="007045B6">
            <w:pPr>
              <w:spacing w:line="276" w:lineRule="auto"/>
              <w:jc w:val="both"/>
              <w:rPr>
                <w:rFonts w:ascii="Bookman Old Style" w:hAnsi="Bookman Old Style"/>
                <w:sz w:val="20"/>
                <w:lang w:val="fr-BE" w:eastAsia="fr-BE"/>
              </w:rPr>
            </w:pPr>
            <w:r w:rsidRPr="00384853">
              <w:rPr>
                <w:rFonts w:ascii="Bookman Old Style" w:hAnsi="Bookman Old Style"/>
                <w:sz w:val="20"/>
              </w:rPr>
              <w:t>30-300VDC ou 1x90-240V-50/60H</w:t>
            </w:r>
            <w:r w:rsidR="007045B6" w:rsidRPr="00384853">
              <w:rPr>
                <w:rFonts w:ascii="Bookman Old Style" w:hAnsi="Bookman Old Style"/>
                <w:sz w:val="20"/>
              </w:rPr>
              <w:t>z</w:t>
            </w:r>
          </w:p>
        </w:tc>
      </w:tr>
      <w:tr w:rsidR="00A63BF3" w:rsidRPr="00384853" w14:paraId="168FE264" w14:textId="77777777" w:rsidTr="003721C8">
        <w:trPr>
          <w:jc w:val="center"/>
        </w:trPr>
        <w:tc>
          <w:tcPr>
            <w:tcW w:w="3544" w:type="dxa"/>
            <w:vAlign w:val="center"/>
            <w:hideMark/>
          </w:tcPr>
          <w:p w14:paraId="642D5AC6"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Puissance du moteur</w:t>
            </w:r>
          </w:p>
        </w:tc>
        <w:tc>
          <w:tcPr>
            <w:tcW w:w="5528" w:type="dxa"/>
            <w:vAlign w:val="center"/>
            <w:hideMark/>
          </w:tcPr>
          <w:p w14:paraId="3B00537E" w14:textId="594A75D2" w:rsidR="00A63BF3" w:rsidRPr="00384853" w:rsidRDefault="00A63BF3" w:rsidP="007045B6">
            <w:pPr>
              <w:spacing w:line="276" w:lineRule="auto"/>
              <w:jc w:val="both"/>
              <w:rPr>
                <w:rFonts w:ascii="Bookman Old Style" w:hAnsi="Bookman Old Style"/>
                <w:sz w:val="20"/>
                <w:lang w:val="fr-BE" w:eastAsia="fr-BE"/>
              </w:rPr>
            </w:pPr>
            <w:r w:rsidRPr="00384853">
              <w:rPr>
                <w:rFonts w:ascii="Bookman Old Style" w:hAnsi="Bookman Old Style"/>
                <w:sz w:val="20"/>
              </w:rPr>
              <w:t>1</w:t>
            </w:r>
            <w:r w:rsidR="007045B6" w:rsidRPr="00384853">
              <w:rPr>
                <w:rFonts w:ascii="Bookman Old Style" w:hAnsi="Bookman Old Style"/>
                <w:sz w:val="20"/>
              </w:rPr>
              <w:t>40</w:t>
            </w:r>
            <w:r w:rsidRPr="00384853">
              <w:rPr>
                <w:rFonts w:ascii="Bookman Old Style" w:hAnsi="Bookman Old Style"/>
                <w:sz w:val="20"/>
              </w:rPr>
              <w:t>0W</w:t>
            </w:r>
          </w:p>
        </w:tc>
      </w:tr>
      <w:tr w:rsidR="00A63BF3" w:rsidRPr="00384853" w14:paraId="4989600F" w14:textId="77777777" w:rsidTr="003721C8">
        <w:trPr>
          <w:jc w:val="center"/>
        </w:trPr>
        <w:tc>
          <w:tcPr>
            <w:tcW w:w="3544" w:type="dxa"/>
            <w:vAlign w:val="center"/>
            <w:hideMark/>
          </w:tcPr>
          <w:p w14:paraId="28ECD319"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Débit (max)</w:t>
            </w:r>
          </w:p>
        </w:tc>
        <w:tc>
          <w:tcPr>
            <w:tcW w:w="5528" w:type="dxa"/>
            <w:vAlign w:val="center"/>
            <w:hideMark/>
          </w:tcPr>
          <w:p w14:paraId="206B2579" w14:textId="292E279D" w:rsidR="00A63BF3" w:rsidRPr="00384853" w:rsidRDefault="004C7B0B" w:rsidP="003721C8">
            <w:pPr>
              <w:spacing w:line="276" w:lineRule="auto"/>
              <w:jc w:val="both"/>
              <w:rPr>
                <w:rFonts w:ascii="Bookman Old Style" w:hAnsi="Bookman Old Style"/>
                <w:sz w:val="20"/>
                <w:lang w:val="fr-BE" w:eastAsia="fr-BE"/>
              </w:rPr>
            </w:pPr>
            <w:r w:rsidRPr="00384853">
              <w:rPr>
                <w:rFonts w:ascii="Bookman Old Style" w:hAnsi="Bookman Old Style"/>
                <w:sz w:val="20"/>
              </w:rPr>
              <w:t>3</w:t>
            </w:r>
            <w:r w:rsidR="00A63BF3" w:rsidRPr="00384853">
              <w:rPr>
                <w:rFonts w:ascii="Bookman Old Style" w:hAnsi="Bookman Old Style"/>
                <w:sz w:val="20"/>
              </w:rPr>
              <w:t>m</w:t>
            </w:r>
            <w:r w:rsidR="00A63BF3" w:rsidRPr="00384853">
              <w:rPr>
                <w:rFonts w:ascii="Bookman Old Style" w:hAnsi="Bookman Old Style"/>
                <w:sz w:val="20"/>
                <w:vertAlign w:val="superscript"/>
              </w:rPr>
              <w:t>3</w:t>
            </w:r>
            <w:r w:rsidR="00A63BF3" w:rsidRPr="00384853">
              <w:rPr>
                <w:rFonts w:ascii="Bookman Old Style" w:hAnsi="Bookman Old Style"/>
                <w:sz w:val="20"/>
              </w:rPr>
              <w:t>/h</w:t>
            </w:r>
          </w:p>
        </w:tc>
      </w:tr>
      <w:tr w:rsidR="00A63BF3" w:rsidRPr="00384853" w14:paraId="2E52791E" w14:textId="77777777" w:rsidTr="003721C8">
        <w:trPr>
          <w:jc w:val="center"/>
        </w:trPr>
        <w:tc>
          <w:tcPr>
            <w:tcW w:w="3544" w:type="dxa"/>
            <w:vAlign w:val="center"/>
            <w:hideMark/>
          </w:tcPr>
          <w:p w14:paraId="3636F5C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Protection manque d’eau</w:t>
            </w:r>
          </w:p>
        </w:tc>
        <w:tc>
          <w:tcPr>
            <w:tcW w:w="5528" w:type="dxa"/>
            <w:vAlign w:val="center"/>
            <w:hideMark/>
          </w:tcPr>
          <w:p w14:paraId="757F43A1"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Oui</w:t>
            </w:r>
          </w:p>
        </w:tc>
      </w:tr>
      <w:tr w:rsidR="00A63BF3" w:rsidRPr="00384853" w14:paraId="3965A1B1" w14:textId="77777777" w:rsidTr="003721C8">
        <w:trPr>
          <w:jc w:val="center"/>
        </w:trPr>
        <w:tc>
          <w:tcPr>
            <w:tcW w:w="3544" w:type="dxa"/>
            <w:vAlign w:val="center"/>
            <w:hideMark/>
          </w:tcPr>
          <w:p w14:paraId="2CFD30AB"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Hauteur manométrique minimale</w:t>
            </w:r>
          </w:p>
        </w:tc>
        <w:tc>
          <w:tcPr>
            <w:tcW w:w="5528" w:type="dxa"/>
            <w:vAlign w:val="center"/>
            <w:hideMark/>
          </w:tcPr>
          <w:p w14:paraId="0840CF84"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120 mètres</w:t>
            </w:r>
          </w:p>
        </w:tc>
      </w:tr>
      <w:tr w:rsidR="00A63BF3" w:rsidRPr="00384853" w14:paraId="216C5148" w14:textId="77777777" w:rsidTr="003721C8">
        <w:trPr>
          <w:jc w:val="center"/>
        </w:trPr>
        <w:tc>
          <w:tcPr>
            <w:tcW w:w="3544" w:type="dxa"/>
            <w:vAlign w:val="center"/>
            <w:hideMark/>
          </w:tcPr>
          <w:p w14:paraId="0AF8D99F"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Immersion maximale</w:t>
            </w:r>
          </w:p>
        </w:tc>
        <w:tc>
          <w:tcPr>
            <w:tcW w:w="5528" w:type="dxa"/>
            <w:vAlign w:val="center"/>
            <w:hideMark/>
          </w:tcPr>
          <w:p w14:paraId="07C165D5" w14:textId="77777777" w:rsidR="00A63BF3" w:rsidRPr="00384853" w:rsidRDefault="00A63BF3" w:rsidP="003721C8">
            <w:pPr>
              <w:spacing w:line="276" w:lineRule="auto"/>
              <w:jc w:val="both"/>
              <w:rPr>
                <w:rFonts w:ascii="Bookman Old Style" w:hAnsi="Bookman Old Style"/>
                <w:sz w:val="20"/>
                <w:lang w:val="fr-BE" w:eastAsia="fr-BE"/>
              </w:rPr>
            </w:pPr>
            <w:r w:rsidRPr="00384853">
              <w:rPr>
                <w:rFonts w:ascii="Bookman Old Style" w:hAnsi="Bookman Old Style"/>
                <w:sz w:val="20"/>
              </w:rPr>
              <w:t>150 mètres</w:t>
            </w:r>
          </w:p>
        </w:tc>
      </w:tr>
    </w:tbl>
    <w:p w14:paraId="5376F3C6" w14:textId="77777777" w:rsidR="00A63BF3" w:rsidRPr="00384853" w:rsidRDefault="00A63BF3" w:rsidP="00F7487A">
      <w:pPr>
        <w:spacing w:before="120" w:after="120"/>
        <w:jc w:val="both"/>
        <w:rPr>
          <w:rFonts w:ascii="Bookman Old Style" w:hAnsi="Bookman Old Style"/>
          <w:b/>
          <w:sz w:val="20"/>
          <w:lang w:val="fr-CM"/>
        </w:rPr>
      </w:pPr>
      <w:r w:rsidRPr="00384853">
        <w:rPr>
          <w:rFonts w:ascii="Bookman Old Style" w:hAnsi="Bookman Old Style"/>
          <w:b/>
          <w:sz w:val="20"/>
        </w:rPr>
        <w:t xml:space="preserve">Service après-vente : </w:t>
      </w:r>
    </w:p>
    <w:p w14:paraId="1572CAC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est tenu de préciser dans son offre technique le type de pompe qu’il propose avec les garanties explicites et réelles de service après-vente.</w:t>
      </w:r>
    </w:p>
    <w:p w14:paraId="6FD8D6B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II.5.2 - PERFORMANCES ATTENDUES DES POMPES</w:t>
      </w:r>
    </w:p>
    <w:p w14:paraId="6CB2998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pompes à installer doivent être capable de refouler l’eau à plus de cent vingt (120) mètres à un débit supérieur ou égal à 3,00 mètres cube par heure.</w:t>
      </w:r>
    </w:p>
    <w:p w14:paraId="1AB7AE2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II.5.3 - SERVICE APRES VENTE </w:t>
      </w:r>
    </w:p>
    <w:p w14:paraId="139FC76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est tenu de préciser dans son offre technique le type de pompe qu’il propose avec les garanties explicites et réelles de service après-vente.</w:t>
      </w:r>
    </w:p>
    <w:p w14:paraId="73B0D88F"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II.6 - RECEPTION TECHNIQUE DE CONFORMITE DES FOURNITURES</w:t>
      </w:r>
    </w:p>
    <w:p w14:paraId="6270DD9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 </w:t>
      </w:r>
    </w:p>
    <w:p w14:paraId="1EF286A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II.6.1 - POUR LES TUBES PVC (Y COMPRIS LES CREPINES).</w:t>
      </w:r>
    </w:p>
    <w:p w14:paraId="5924C4D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Un certificat d’authenticité délivré par le fabricant ou son représentant légal au Cameroun.</w:t>
      </w:r>
    </w:p>
    <w:p w14:paraId="729FE52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Une fiche technique du fabricant faisant ressortir entre autres : </w:t>
      </w:r>
    </w:p>
    <w:p w14:paraId="7B264DAC" w14:textId="77777777" w:rsidR="00A63BF3" w:rsidRPr="00384853" w:rsidRDefault="00A63BF3" w:rsidP="00191F03">
      <w:pPr>
        <w:pStyle w:val="Paragraphedeliste"/>
        <w:numPr>
          <w:ilvl w:val="0"/>
          <w:numId w:val="4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lastRenderedPageBreak/>
        <w:t xml:space="preserve">La marque des tuyaux </w:t>
      </w:r>
    </w:p>
    <w:p w14:paraId="077EB74C" w14:textId="77777777" w:rsidR="00A63BF3" w:rsidRPr="00384853" w:rsidRDefault="00A63BF3" w:rsidP="00191F03">
      <w:pPr>
        <w:pStyle w:val="Paragraphedeliste"/>
        <w:numPr>
          <w:ilvl w:val="0"/>
          <w:numId w:val="4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matière de fabrication </w:t>
      </w:r>
    </w:p>
    <w:p w14:paraId="234AA32C" w14:textId="77777777" w:rsidR="00A63BF3" w:rsidRPr="00384853" w:rsidRDefault="00A63BF3" w:rsidP="00191F03">
      <w:pPr>
        <w:pStyle w:val="Paragraphedeliste"/>
        <w:numPr>
          <w:ilvl w:val="0"/>
          <w:numId w:val="4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 mode d’assemblage </w:t>
      </w:r>
    </w:p>
    <w:p w14:paraId="01628A2F" w14:textId="77777777" w:rsidR="00A63BF3" w:rsidRPr="00384853" w:rsidRDefault="00A63BF3" w:rsidP="00191F03">
      <w:pPr>
        <w:pStyle w:val="Paragraphedeliste"/>
        <w:numPr>
          <w:ilvl w:val="0"/>
          <w:numId w:val="47"/>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caractéristiques (diamètre, épaisseur, pression admissible, etc.…)</w:t>
      </w:r>
    </w:p>
    <w:p w14:paraId="3C5BCD38"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 xml:space="preserve">II.6.2 - POUR LA POMPE IMMERGEE  </w:t>
      </w:r>
    </w:p>
    <w:p w14:paraId="28DCB443"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 Un certificat d’authenticité délivré par le ou les fabricants ou leur représentant légal au Cameroun. </w:t>
      </w:r>
    </w:p>
    <w:p w14:paraId="35FC4841"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Une fiche technique du fabricant faisant ressortir entre autres :</w:t>
      </w:r>
    </w:p>
    <w:p w14:paraId="2A6CBE41"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marque de la pompe </w:t>
      </w:r>
    </w:p>
    <w:p w14:paraId="28CB98E2"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description de la pompe </w:t>
      </w:r>
    </w:p>
    <w:p w14:paraId="25B4E4B4"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caractéristiques de la pompe </w:t>
      </w:r>
    </w:p>
    <w:p w14:paraId="27B695A0"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 mode d’emploi, d’entretien, et de réparation </w:t>
      </w:r>
    </w:p>
    <w:p w14:paraId="2296D280"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liste des pièces d’usure.</w:t>
      </w:r>
    </w:p>
    <w:p w14:paraId="0F1634E5" w14:textId="77777777" w:rsidR="00A63BF3" w:rsidRPr="00384853" w:rsidRDefault="00A63BF3" w:rsidP="00191F03">
      <w:pPr>
        <w:pStyle w:val="Paragraphedeliste"/>
        <w:numPr>
          <w:ilvl w:val="0"/>
          <w:numId w:val="48"/>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Etc.…</w:t>
      </w:r>
    </w:p>
    <w:p w14:paraId="61F7F81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 Une attestation de garantie de service après-vente délivrée et signée sur l’honneur par le fournisseur. </w:t>
      </w:r>
    </w:p>
    <w:p w14:paraId="00F5DF28" w14:textId="44F0F2A1"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II.6.3- POUR LES P</w:t>
      </w:r>
      <w:r w:rsidR="000F02AB">
        <w:rPr>
          <w:rFonts w:ascii="Bookman Old Style" w:hAnsi="Bookman Old Style"/>
          <w:b/>
          <w:sz w:val="20"/>
        </w:rPr>
        <w:t>ANNEAUX</w:t>
      </w:r>
      <w:r w:rsidRPr="00384853">
        <w:rPr>
          <w:rFonts w:ascii="Bookman Old Style" w:hAnsi="Bookman Old Style"/>
          <w:b/>
          <w:sz w:val="20"/>
        </w:rPr>
        <w:t xml:space="preserve"> SOLAIRES</w:t>
      </w:r>
    </w:p>
    <w:p w14:paraId="737EAF9C" w14:textId="77777777" w:rsidR="00A63BF3" w:rsidRPr="00384853" w:rsidRDefault="00A63BF3" w:rsidP="00A63BF3">
      <w:pPr>
        <w:spacing w:line="276" w:lineRule="auto"/>
        <w:jc w:val="both"/>
        <w:rPr>
          <w:rFonts w:ascii="Bookman Old Style" w:hAnsi="Bookman Old Style"/>
          <w:bCs/>
          <w:sz w:val="20"/>
        </w:rPr>
      </w:pPr>
      <w:r w:rsidRPr="00384853">
        <w:rPr>
          <w:rFonts w:ascii="Bookman Old Style" w:hAnsi="Bookman Old Style"/>
          <w:bCs/>
          <w:sz w:val="20"/>
        </w:rPr>
        <w:t>Les prestations concernent la fourniture, le transport, l'installation, les essais et la mise en service d'un système solaire photovoltaïque destiné à l'alimentation d'une pompe immergée solaire pour le refoulement de l'eau vers un réservoir de stockage. L'entreprise devra fournir l'ensemble des équipements nécessaires au bon fonctionnement de l'installation, y compris toutes les sujétions de pose, de raccordement, de protection, de mise à la terre et de mise en service.</w:t>
      </w:r>
    </w:p>
    <w:p w14:paraId="5E23E8B6"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Une fiche technique du fabricant faisant ressortir entre autres :</w:t>
      </w:r>
    </w:p>
    <w:p w14:paraId="22A368DC" w14:textId="7C6421DD" w:rsidR="00A63BF3" w:rsidRPr="00384853" w:rsidRDefault="00A63BF3" w:rsidP="00191F03">
      <w:pPr>
        <w:pStyle w:val="Paragraphedeliste"/>
        <w:numPr>
          <w:ilvl w:val="0"/>
          <w:numId w:val="49"/>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marque des </w:t>
      </w:r>
      <w:r w:rsidR="000F02AB">
        <w:rPr>
          <w:rFonts w:ascii="Bookman Old Style" w:hAnsi="Bookman Old Style"/>
          <w:sz w:val="20"/>
        </w:rPr>
        <w:t>panneaux ;</w:t>
      </w:r>
    </w:p>
    <w:p w14:paraId="71FA721F" w14:textId="79A7A749" w:rsidR="00A63BF3" w:rsidRPr="00384853" w:rsidRDefault="00A63BF3" w:rsidP="00191F03">
      <w:pPr>
        <w:pStyle w:val="Paragraphedeliste"/>
        <w:numPr>
          <w:ilvl w:val="0"/>
          <w:numId w:val="49"/>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description des </w:t>
      </w:r>
      <w:r w:rsidR="000F02AB">
        <w:rPr>
          <w:rFonts w:ascii="Bookman Old Style" w:hAnsi="Bookman Old Style"/>
          <w:sz w:val="20"/>
        </w:rPr>
        <w:t>panneaux ;</w:t>
      </w:r>
    </w:p>
    <w:p w14:paraId="2FF903ED" w14:textId="174A7334" w:rsidR="00A63BF3" w:rsidRPr="00384853" w:rsidRDefault="00A63BF3" w:rsidP="00191F03">
      <w:pPr>
        <w:pStyle w:val="Paragraphedeliste"/>
        <w:numPr>
          <w:ilvl w:val="0"/>
          <w:numId w:val="49"/>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caractéristiques des </w:t>
      </w:r>
      <w:r w:rsidR="000F02AB">
        <w:rPr>
          <w:rFonts w:ascii="Bookman Old Style" w:hAnsi="Bookman Old Style"/>
          <w:sz w:val="20"/>
        </w:rPr>
        <w:t>panneaux.</w:t>
      </w:r>
    </w:p>
    <w:p w14:paraId="7F186DE4"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A. Consistance des travaux</w:t>
      </w:r>
    </w:p>
    <w:p w14:paraId="673CB904"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travaux comprennent notamment :</w:t>
      </w:r>
    </w:p>
    <w:p w14:paraId="1F92AB97" w14:textId="4BC27AD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 xml:space="preserve">Fourniture et pose des panneaux </w:t>
      </w:r>
      <w:r w:rsidR="005A04AF">
        <w:rPr>
          <w:rFonts w:ascii="Bookman Old Style" w:hAnsi="Bookman Old Style"/>
          <w:sz w:val="20"/>
        </w:rPr>
        <w:t xml:space="preserve">solaires </w:t>
      </w:r>
      <w:r w:rsidRPr="00384853">
        <w:rPr>
          <w:rFonts w:ascii="Bookman Old Style" w:hAnsi="Bookman Old Style"/>
          <w:sz w:val="20"/>
        </w:rPr>
        <w:t>photovoltaïques ;</w:t>
      </w:r>
    </w:p>
    <w:p w14:paraId="58CD913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des structures métalliques de support ;</w:t>
      </w:r>
    </w:p>
    <w:p w14:paraId="614941F3"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des convertisseurs ou variateurs de pompage solaire ;</w:t>
      </w:r>
    </w:p>
    <w:p w14:paraId="5273E5FC"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les dispositifs de protection ;</w:t>
      </w:r>
    </w:p>
    <w:p w14:paraId="434AE52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des câbles électriques solaires ;</w:t>
      </w:r>
    </w:p>
    <w:p w14:paraId="2B465653"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w:t>
      </w:r>
      <w:r w:rsidRPr="00384853">
        <w:rPr>
          <w:rFonts w:ascii="Bookman Old Style" w:hAnsi="Bookman Old Style"/>
          <w:sz w:val="20"/>
        </w:rPr>
        <w:tab/>
        <w:t>Fourniture et pose des dispositifs de mise à la terre.</w:t>
      </w:r>
    </w:p>
    <w:p w14:paraId="446A6E5E" w14:textId="034DB997" w:rsidR="00A63BF3" w:rsidRPr="00384853" w:rsidRDefault="00A63BF3" w:rsidP="00A63BF3">
      <w:pPr>
        <w:rPr>
          <w:rFonts w:ascii="Bookman Old Style" w:hAnsi="Bookman Old Style"/>
          <w:b/>
          <w:bCs/>
          <w:sz w:val="20"/>
        </w:rPr>
      </w:pPr>
      <w:r w:rsidRPr="00384853">
        <w:rPr>
          <w:rFonts w:ascii="Bookman Old Style" w:hAnsi="Bookman Old Style"/>
          <w:b/>
          <w:bCs/>
          <w:sz w:val="20"/>
        </w:rPr>
        <w:t xml:space="preserve">B. Caractéristiques des panneaux </w:t>
      </w:r>
      <w:r w:rsidR="005A04AF">
        <w:rPr>
          <w:rFonts w:ascii="Bookman Old Style" w:hAnsi="Bookman Old Style"/>
          <w:b/>
          <w:bCs/>
          <w:sz w:val="20"/>
        </w:rPr>
        <w:t xml:space="preserve">solaires </w:t>
      </w:r>
      <w:r w:rsidRPr="00384853">
        <w:rPr>
          <w:rFonts w:ascii="Bookman Old Style" w:hAnsi="Bookman Old Style"/>
          <w:b/>
          <w:bCs/>
          <w:sz w:val="20"/>
        </w:rPr>
        <w:t>photovoltaïques</w:t>
      </w:r>
    </w:p>
    <w:p w14:paraId="4218D92D" w14:textId="1467DFBA"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Les panneaux </w:t>
      </w:r>
      <w:r w:rsidR="005A04AF">
        <w:rPr>
          <w:rFonts w:ascii="Bookman Old Style" w:hAnsi="Bookman Old Style"/>
          <w:sz w:val="20"/>
        </w:rPr>
        <w:t xml:space="preserve">solaires </w:t>
      </w:r>
      <w:r w:rsidRPr="00384853">
        <w:rPr>
          <w:rFonts w:ascii="Bookman Old Style" w:hAnsi="Bookman Old Style"/>
          <w:sz w:val="20"/>
        </w:rPr>
        <w:t>photovoltaïques devront être :</w:t>
      </w:r>
    </w:p>
    <w:p w14:paraId="4E5062B2"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De technologie monocristalline ;</w:t>
      </w:r>
    </w:p>
    <w:p w14:paraId="7CE72E36"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 xml:space="preserve">D'une puissance unitaire minimale de 300 </w:t>
      </w:r>
      <w:proofErr w:type="spellStart"/>
      <w:r w:rsidRPr="00384853">
        <w:rPr>
          <w:rFonts w:ascii="Bookman Old Style" w:hAnsi="Bookman Old Style"/>
          <w:sz w:val="20"/>
        </w:rPr>
        <w:t>Wc</w:t>
      </w:r>
      <w:proofErr w:type="spellEnd"/>
      <w:r w:rsidRPr="00384853">
        <w:rPr>
          <w:rFonts w:ascii="Bookman Old Style" w:hAnsi="Bookman Old Style"/>
          <w:sz w:val="20"/>
        </w:rPr>
        <w:t xml:space="preserve"> ;</w:t>
      </w:r>
    </w:p>
    <w:p w14:paraId="4BE4CEDE"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Rendement minimal supérieur à 21 % ;</w:t>
      </w:r>
    </w:p>
    <w:p w14:paraId="23E1013A"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Cadre en aluminium anodisé résistant à la corrosion ;</w:t>
      </w:r>
    </w:p>
    <w:p w14:paraId="09F8DB1A"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Verre trempé haute résistance ;</w:t>
      </w:r>
    </w:p>
    <w:p w14:paraId="2AFA1D6F"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t>Tension adaptée au système de pompage proposé ;</w:t>
      </w:r>
    </w:p>
    <w:p w14:paraId="5847EC83" w14:textId="77777777" w:rsidR="00A63BF3" w:rsidRPr="00384853" w:rsidRDefault="00A63BF3" w:rsidP="00191F03">
      <w:pPr>
        <w:numPr>
          <w:ilvl w:val="0"/>
          <w:numId w:val="63"/>
        </w:numPr>
        <w:spacing w:before="120" w:after="120" w:line="276" w:lineRule="auto"/>
        <w:jc w:val="both"/>
        <w:rPr>
          <w:rFonts w:ascii="Bookman Old Style" w:hAnsi="Bookman Old Style"/>
          <w:sz w:val="20"/>
        </w:rPr>
      </w:pPr>
      <w:r w:rsidRPr="00384853">
        <w:rPr>
          <w:rFonts w:ascii="Bookman Old Style" w:hAnsi="Bookman Old Style"/>
          <w:sz w:val="20"/>
        </w:rPr>
        <w:lastRenderedPageBreak/>
        <w:t>Certifiés IEC 61215 et IEC 61730 ou équivalent.</w:t>
      </w:r>
    </w:p>
    <w:p w14:paraId="5A49387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panneaux devront être garantis :</w:t>
      </w:r>
    </w:p>
    <w:p w14:paraId="460886D2" w14:textId="77777777" w:rsidR="00A63BF3" w:rsidRPr="00384853" w:rsidRDefault="00A63BF3" w:rsidP="00191F03">
      <w:pPr>
        <w:numPr>
          <w:ilvl w:val="0"/>
          <w:numId w:val="64"/>
        </w:numPr>
        <w:spacing w:before="120" w:after="120" w:line="276" w:lineRule="auto"/>
        <w:jc w:val="both"/>
        <w:rPr>
          <w:rFonts w:ascii="Bookman Old Style" w:hAnsi="Bookman Old Style"/>
          <w:sz w:val="20"/>
        </w:rPr>
      </w:pPr>
      <w:r w:rsidRPr="00384853">
        <w:rPr>
          <w:rFonts w:ascii="Bookman Old Style" w:hAnsi="Bookman Old Style"/>
          <w:sz w:val="20"/>
        </w:rPr>
        <w:t>10 ans minimum contre les défauts de fabrication ;</w:t>
      </w:r>
    </w:p>
    <w:p w14:paraId="502912B6" w14:textId="77777777" w:rsidR="00A63BF3" w:rsidRPr="00384853" w:rsidRDefault="00A63BF3" w:rsidP="00191F03">
      <w:pPr>
        <w:numPr>
          <w:ilvl w:val="0"/>
          <w:numId w:val="64"/>
        </w:numPr>
        <w:spacing w:before="120" w:after="120" w:line="276" w:lineRule="auto"/>
        <w:jc w:val="both"/>
        <w:rPr>
          <w:rFonts w:ascii="Bookman Old Style" w:hAnsi="Bookman Old Style"/>
          <w:sz w:val="20"/>
        </w:rPr>
      </w:pPr>
      <w:r w:rsidRPr="00384853">
        <w:rPr>
          <w:rFonts w:ascii="Bookman Old Style" w:hAnsi="Bookman Old Style"/>
          <w:sz w:val="20"/>
        </w:rPr>
        <w:t>25 ans minimum sur les performances.</w:t>
      </w:r>
    </w:p>
    <w:p w14:paraId="52BFA396" w14:textId="77777777" w:rsidR="00A63BF3" w:rsidRPr="00384853" w:rsidRDefault="00A63BF3" w:rsidP="00A63BF3">
      <w:pPr>
        <w:rPr>
          <w:rFonts w:ascii="Bookman Old Style" w:hAnsi="Bookman Old Style"/>
          <w:b/>
          <w:bCs/>
          <w:sz w:val="20"/>
        </w:rPr>
      </w:pPr>
      <w:r w:rsidRPr="00384853">
        <w:rPr>
          <w:rFonts w:ascii="Bookman Old Style" w:hAnsi="Bookman Old Style"/>
          <w:b/>
          <w:bCs/>
          <w:sz w:val="20"/>
        </w:rPr>
        <w:t>C. Structures de support</w:t>
      </w:r>
    </w:p>
    <w:p w14:paraId="1CF398AC"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structures de support seront réalisées en acier galvanisé à chaud ou en aluminium renforcé.</w:t>
      </w:r>
    </w:p>
    <w:p w14:paraId="4834B688"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Elles devront :</w:t>
      </w:r>
    </w:p>
    <w:p w14:paraId="294B5427" w14:textId="77777777" w:rsidR="00A63BF3" w:rsidRPr="00384853" w:rsidRDefault="00A63BF3" w:rsidP="00191F03">
      <w:pPr>
        <w:numPr>
          <w:ilvl w:val="0"/>
          <w:numId w:val="65"/>
        </w:numPr>
        <w:spacing w:before="120" w:after="120" w:line="276" w:lineRule="auto"/>
        <w:jc w:val="both"/>
        <w:rPr>
          <w:rFonts w:ascii="Bookman Old Style" w:hAnsi="Bookman Old Style"/>
          <w:sz w:val="20"/>
        </w:rPr>
      </w:pPr>
      <w:r w:rsidRPr="00384853">
        <w:rPr>
          <w:rFonts w:ascii="Bookman Old Style" w:hAnsi="Bookman Old Style"/>
          <w:sz w:val="20"/>
        </w:rPr>
        <w:t>Résister aux vents supérieurs à 120 km/h ;</w:t>
      </w:r>
    </w:p>
    <w:p w14:paraId="49E8205A" w14:textId="77777777" w:rsidR="00A63BF3" w:rsidRPr="00384853" w:rsidRDefault="00A63BF3" w:rsidP="00191F03">
      <w:pPr>
        <w:numPr>
          <w:ilvl w:val="0"/>
          <w:numId w:val="65"/>
        </w:numPr>
        <w:spacing w:before="120" w:after="120" w:line="276" w:lineRule="auto"/>
        <w:jc w:val="both"/>
        <w:rPr>
          <w:rFonts w:ascii="Bookman Old Style" w:hAnsi="Bookman Old Style"/>
          <w:sz w:val="20"/>
        </w:rPr>
      </w:pPr>
      <w:r w:rsidRPr="00384853">
        <w:rPr>
          <w:rFonts w:ascii="Bookman Old Style" w:hAnsi="Bookman Old Style"/>
          <w:sz w:val="20"/>
        </w:rPr>
        <w:t>Être fixées solidement sur les fondations prévues ;</w:t>
      </w:r>
    </w:p>
    <w:p w14:paraId="692E01C5" w14:textId="77777777" w:rsidR="00A63BF3" w:rsidRPr="00384853" w:rsidRDefault="00A63BF3" w:rsidP="00191F03">
      <w:pPr>
        <w:numPr>
          <w:ilvl w:val="0"/>
          <w:numId w:val="65"/>
        </w:numPr>
        <w:spacing w:before="120" w:after="120" w:line="276" w:lineRule="auto"/>
        <w:jc w:val="both"/>
        <w:rPr>
          <w:rFonts w:ascii="Bookman Old Style" w:hAnsi="Bookman Old Style"/>
          <w:sz w:val="20"/>
        </w:rPr>
      </w:pPr>
      <w:r w:rsidRPr="00384853">
        <w:rPr>
          <w:rFonts w:ascii="Bookman Old Style" w:hAnsi="Bookman Old Style"/>
          <w:sz w:val="20"/>
        </w:rPr>
        <w:t>Garantir une inclinaison optimale des modules ;</w:t>
      </w:r>
    </w:p>
    <w:p w14:paraId="2506E40B" w14:textId="77777777" w:rsidR="00A63BF3" w:rsidRPr="00384853" w:rsidRDefault="00A63BF3" w:rsidP="00191F03">
      <w:pPr>
        <w:numPr>
          <w:ilvl w:val="0"/>
          <w:numId w:val="65"/>
        </w:numPr>
        <w:spacing w:before="120" w:after="120" w:line="276" w:lineRule="auto"/>
        <w:jc w:val="both"/>
        <w:rPr>
          <w:rFonts w:ascii="Bookman Old Style" w:hAnsi="Bookman Old Style"/>
          <w:sz w:val="20"/>
        </w:rPr>
      </w:pPr>
      <w:r w:rsidRPr="00384853">
        <w:rPr>
          <w:rFonts w:ascii="Bookman Old Style" w:hAnsi="Bookman Old Style"/>
          <w:sz w:val="20"/>
        </w:rPr>
        <w:t>Être protégées contre la corrosion.</w:t>
      </w:r>
    </w:p>
    <w:p w14:paraId="14674F0B"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Toute la boulonnerie utilisée sera en acier inoxydable ou galvanisée.</w:t>
      </w:r>
    </w:p>
    <w:p w14:paraId="5A5012B1" w14:textId="77777777" w:rsidR="00A63BF3" w:rsidRPr="00384853" w:rsidRDefault="00A63BF3" w:rsidP="00A63BF3">
      <w:pPr>
        <w:rPr>
          <w:rFonts w:ascii="Bookman Old Style" w:hAnsi="Bookman Old Style"/>
          <w:b/>
          <w:bCs/>
          <w:sz w:val="20"/>
        </w:rPr>
      </w:pPr>
      <w:r w:rsidRPr="00384853">
        <w:rPr>
          <w:rFonts w:ascii="Bookman Old Style" w:hAnsi="Bookman Old Style"/>
          <w:b/>
          <w:bCs/>
          <w:sz w:val="20"/>
        </w:rPr>
        <w:t>D. Protections électriques</w:t>
      </w:r>
    </w:p>
    <w:p w14:paraId="4CE9E4E5"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L'installation devra comprendre :</w:t>
      </w:r>
    </w:p>
    <w:p w14:paraId="43FF01CE"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Disjoncteurs DC ;</w:t>
      </w:r>
    </w:p>
    <w:p w14:paraId="28F502CB"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Sectionneurs DC ;</w:t>
      </w:r>
    </w:p>
    <w:p w14:paraId="5A79001C"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Fusibles de protection ;</w:t>
      </w:r>
    </w:p>
    <w:p w14:paraId="6F060E42"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Disjoncteurs AC ;</w:t>
      </w:r>
    </w:p>
    <w:p w14:paraId="565DDCE2"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Parafoudres DC ;</w:t>
      </w:r>
    </w:p>
    <w:p w14:paraId="69EF9AF2" w14:textId="77777777" w:rsidR="00A63BF3" w:rsidRPr="00384853" w:rsidRDefault="00A63BF3" w:rsidP="00191F03">
      <w:pPr>
        <w:numPr>
          <w:ilvl w:val="0"/>
          <w:numId w:val="66"/>
        </w:numPr>
        <w:spacing w:before="120" w:after="120" w:line="276" w:lineRule="auto"/>
        <w:jc w:val="both"/>
        <w:rPr>
          <w:rFonts w:ascii="Bookman Old Style" w:hAnsi="Bookman Old Style"/>
          <w:sz w:val="20"/>
        </w:rPr>
      </w:pPr>
      <w:r w:rsidRPr="00384853">
        <w:rPr>
          <w:rFonts w:ascii="Bookman Old Style" w:hAnsi="Bookman Old Style"/>
          <w:sz w:val="20"/>
        </w:rPr>
        <w:t>Parafoudres AC ;</w:t>
      </w:r>
    </w:p>
    <w:p w14:paraId="281835BE" w14:textId="77777777" w:rsidR="00A63BF3" w:rsidRPr="00384853" w:rsidRDefault="00A63BF3" w:rsidP="00F7487A">
      <w:pPr>
        <w:numPr>
          <w:ilvl w:val="0"/>
          <w:numId w:val="66"/>
        </w:numPr>
        <w:spacing w:before="120" w:after="120"/>
        <w:jc w:val="both"/>
        <w:rPr>
          <w:rFonts w:ascii="Bookman Old Style" w:hAnsi="Bookman Old Style"/>
          <w:sz w:val="20"/>
        </w:rPr>
      </w:pPr>
      <w:r w:rsidRPr="00384853">
        <w:rPr>
          <w:rFonts w:ascii="Bookman Old Style" w:hAnsi="Bookman Old Style"/>
          <w:sz w:val="20"/>
        </w:rPr>
        <w:t>Coffrets étanches IP65 minimum.</w:t>
      </w:r>
    </w:p>
    <w:p w14:paraId="43D28F3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Tous les équipements devront être conformes aux normes CEI en vigueur.</w:t>
      </w:r>
    </w:p>
    <w:p w14:paraId="7FCD1EF9" w14:textId="77777777" w:rsidR="00A63BF3" w:rsidRPr="00384853" w:rsidRDefault="00A63BF3" w:rsidP="00F7487A">
      <w:pPr>
        <w:spacing w:before="120" w:after="120"/>
        <w:rPr>
          <w:rFonts w:ascii="Bookman Old Style" w:hAnsi="Bookman Old Style"/>
          <w:b/>
          <w:bCs/>
          <w:sz w:val="20"/>
        </w:rPr>
      </w:pPr>
      <w:r w:rsidRPr="00384853">
        <w:rPr>
          <w:rFonts w:ascii="Bookman Old Style" w:hAnsi="Bookman Old Style"/>
          <w:b/>
          <w:bCs/>
          <w:sz w:val="20"/>
        </w:rPr>
        <w:t>E. Câblage électrique</w:t>
      </w:r>
    </w:p>
    <w:p w14:paraId="7B2A292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câbles photovoltaïques devront :</w:t>
      </w:r>
    </w:p>
    <w:p w14:paraId="1B7A5A6C" w14:textId="77777777" w:rsidR="00A63BF3" w:rsidRPr="00384853" w:rsidRDefault="00A63BF3" w:rsidP="00F7487A">
      <w:pPr>
        <w:numPr>
          <w:ilvl w:val="0"/>
          <w:numId w:val="67"/>
        </w:numPr>
        <w:spacing w:before="120" w:after="120"/>
        <w:jc w:val="both"/>
        <w:rPr>
          <w:rFonts w:ascii="Bookman Old Style" w:hAnsi="Bookman Old Style"/>
          <w:sz w:val="20"/>
        </w:rPr>
      </w:pPr>
      <w:r w:rsidRPr="00384853">
        <w:rPr>
          <w:rFonts w:ascii="Bookman Old Style" w:hAnsi="Bookman Old Style"/>
          <w:sz w:val="20"/>
        </w:rPr>
        <w:t>Être spécialement conçus pour les installations solaires ;</w:t>
      </w:r>
    </w:p>
    <w:p w14:paraId="3FEBA831" w14:textId="77777777" w:rsidR="00A63BF3" w:rsidRPr="00384853" w:rsidRDefault="00A63BF3" w:rsidP="00F7487A">
      <w:pPr>
        <w:numPr>
          <w:ilvl w:val="0"/>
          <w:numId w:val="67"/>
        </w:numPr>
        <w:spacing w:before="120" w:after="120"/>
        <w:jc w:val="both"/>
        <w:rPr>
          <w:rFonts w:ascii="Bookman Old Style" w:hAnsi="Bookman Old Style"/>
          <w:sz w:val="20"/>
        </w:rPr>
      </w:pPr>
      <w:r w:rsidRPr="00384853">
        <w:rPr>
          <w:rFonts w:ascii="Bookman Old Style" w:hAnsi="Bookman Old Style"/>
          <w:sz w:val="20"/>
        </w:rPr>
        <w:t>Résister aux UV et aux intempéries ;</w:t>
      </w:r>
    </w:p>
    <w:p w14:paraId="4EA03A2A" w14:textId="77777777" w:rsidR="00A63BF3" w:rsidRPr="00384853" w:rsidRDefault="00A63BF3" w:rsidP="00F7487A">
      <w:pPr>
        <w:numPr>
          <w:ilvl w:val="0"/>
          <w:numId w:val="67"/>
        </w:numPr>
        <w:spacing w:before="120" w:after="120"/>
        <w:jc w:val="both"/>
        <w:rPr>
          <w:rFonts w:ascii="Bookman Old Style" w:hAnsi="Bookman Old Style"/>
          <w:sz w:val="20"/>
        </w:rPr>
      </w:pPr>
      <w:r w:rsidRPr="00384853">
        <w:rPr>
          <w:rFonts w:ascii="Bookman Old Style" w:hAnsi="Bookman Old Style"/>
          <w:sz w:val="20"/>
        </w:rPr>
        <w:t>Présenter une isolation double couche ;</w:t>
      </w:r>
    </w:p>
    <w:p w14:paraId="73E43958" w14:textId="77777777" w:rsidR="00A63BF3" w:rsidRPr="00384853" w:rsidRDefault="00A63BF3" w:rsidP="00F7487A">
      <w:pPr>
        <w:numPr>
          <w:ilvl w:val="0"/>
          <w:numId w:val="67"/>
        </w:numPr>
        <w:spacing w:before="120" w:after="120"/>
        <w:jc w:val="both"/>
        <w:rPr>
          <w:rFonts w:ascii="Bookman Old Style" w:hAnsi="Bookman Old Style"/>
          <w:sz w:val="20"/>
        </w:rPr>
      </w:pPr>
      <w:r w:rsidRPr="00384853">
        <w:rPr>
          <w:rFonts w:ascii="Bookman Old Style" w:hAnsi="Bookman Old Style"/>
          <w:sz w:val="20"/>
        </w:rPr>
        <w:t>Être dimensionnés conformément aux calculs électriques.</w:t>
      </w:r>
    </w:p>
    <w:p w14:paraId="1578C7E1" w14:textId="77777777" w:rsidR="00A63BF3" w:rsidRPr="00384853" w:rsidRDefault="00A63BF3" w:rsidP="00F7487A">
      <w:pPr>
        <w:spacing w:before="120" w:after="120"/>
        <w:jc w:val="both"/>
        <w:rPr>
          <w:rFonts w:ascii="Bookman Old Style" w:hAnsi="Bookman Old Style"/>
          <w:color w:val="000000"/>
          <w:sz w:val="20"/>
        </w:rPr>
      </w:pPr>
      <w:r w:rsidRPr="00384853">
        <w:rPr>
          <w:rFonts w:ascii="Bookman Old Style" w:hAnsi="Bookman Old Style"/>
          <w:color w:val="000000"/>
          <w:sz w:val="20"/>
        </w:rPr>
        <w:t>Les cheminements des câbles devront être protégés dans des gaines ou chemins de câbles adaptés</w:t>
      </w:r>
    </w:p>
    <w:p w14:paraId="5598AD3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réception technique de conformité des fournitures sera organisée par l’entrepreneur à ses frais. Elle sera prononcée par le maître d’œuvre sur procès-verbal signé par les deux parties.</w:t>
      </w:r>
    </w:p>
    <w:p w14:paraId="5D3A3D2C" w14:textId="2B179684"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 </w:t>
      </w:r>
    </w:p>
    <w:p w14:paraId="203C96DB" w14:textId="77777777" w:rsidR="00384853" w:rsidRPr="00384853" w:rsidRDefault="00384853" w:rsidP="00F7487A">
      <w:pPr>
        <w:pStyle w:val="Paragraphedeliste"/>
        <w:numPr>
          <w:ilvl w:val="0"/>
          <w:numId w:val="69"/>
        </w:numPr>
        <w:spacing w:before="120" w:after="120"/>
        <w:ind w:left="284"/>
        <w:contextualSpacing w:val="0"/>
        <w:rPr>
          <w:rFonts w:ascii="Bookman Old Style" w:hAnsi="Bookman Old Style"/>
          <w:b/>
          <w:bCs/>
          <w:iCs/>
          <w:sz w:val="20"/>
        </w:rPr>
      </w:pPr>
      <w:r w:rsidRPr="00384853">
        <w:rPr>
          <w:rFonts w:ascii="Bookman Old Style" w:hAnsi="Bookman Old Style"/>
          <w:b/>
          <w:bCs/>
          <w:iCs/>
          <w:sz w:val="20"/>
        </w:rPr>
        <w:t>Les batteries solaires</w:t>
      </w:r>
    </w:p>
    <w:p w14:paraId="4F74117F" w14:textId="545A4269" w:rsidR="00384853" w:rsidRPr="00384853" w:rsidRDefault="00384853" w:rsidP="00F7487A">
      <w:pPr>
        <w:spacing w:before="120" w:after="120"/>
        <w:jc w:val="both"/>
        <w:rPr>
          <w:rFonts w:ascii="Bookman Old Style" w:hAnsi="Bookman Old Style"/>
          <w:sz w:val="20"/>
        </w:rPr>
      </w:pPr>
      <w:r w:rsidRPr="00384853">
        <w:rPr>
          <w:rFonts w:ascii="Bookman Old Style" w:hAnsi="Bookman Old Style"/>
          <w:sz w:val="20"/>
        </w:rPr>
        <w:t xml:space="preserve">Les batteries seront dimensionnées pour assurer un fonctionnement des </w:t>
      </w:r>
      <w:proofErr w:type="spellStart"/>
      <w:r w:rsidR="005A04AF">
        <w:rPr>
          <w:rFonts w:ascii="Bookman Old Style" w:hAnsi="Bookman Old Style"/>
          <w:sz w:val="20"/>
        </w:rPr>
        <w:t>appreils</w:t>
      </w:r>
      <w:proofErr w:type="spellEnd"/>
      <w:r w:rsidR="005A04AF">
        <w:rPr>
          <w:rFonts w:ascii="Bookman Old Style" w:hAnsi="Bookman Old Style"/>
          <w:sz w:val="20"/>
        </w:rPr>
        <w:t xml:space="preserve"> auxiliaires (téléphone, radio…) </w:t>
      </w:r>
      <w:r w:rsidRPr="00384853">
        <w:rPr>
          <w:rFonts w:ascii="Bookman Old Style" w:hAnsi="Bookman Old Style"/>
          <w:sz w:val="20"/>
        </w:rPr>
        <w:t xml:space="preserve">et une autonomie du système de 1 jour complet sans apport solaire. Elles devront restituer un courant stable pendant de longues périodes tout en conservant leur aptitude à la recharge. </w:t>
      </w:r>
    </w:p>
    <w:p w14:paraId="32D008FC" w14:textId="77777777" w:rsidR="00384853" w:rsidRPr="00384853" w:rsidRDefault="00384853" w:rsidP="00F7487A">
      <w:pPr>
        <w:spacing w:before="120" w:after="120"/>
        <w:jc w:val="both"/>
        <w:rPr>
          <w:rFonts w:ascii="Bookman Old Style" w:hAnsi="Bookman Old Style"/>
          <w:sz w:val="20"/>
        </w:rPr>
      </w:pPr>
      <w:r w:rsidRPr="00384853">
        <w:rPr>
          <w:rFonts w:ascii="Bookman Old Style" w:eastAsiaTheme="minorHAnsi" w:hAnsi="Bookman Old Style"/>
          <w:kern w:val="2"/>
          <w:sz w:val="20"/>
          <w:lang w:eastAsia="en-US"/>
          <w14:ligatures w14:val="standardContextual"/>
        </w:rPr>
        <w:lastRenderedPageBreak/>
        <w:t xml:space="preserve">Les batteries proposées devront être de technologie </w:t>
      </w:r>
      <w:r w:rsidRPr="00384853">
        <w:rPr>
          <w:rFonts w:ascii="Bookman Old Style" w:eastAsiaTheme="minorHAnsi" w:hAnsi="Bookman Old Style"/>
          <w:b/>
          <w:bCs/>
          <w:kern w:val="2"/>
          <w:sz w:val="20"/>
          <w:lang w:eastAsia="en-US"/>
          <w14:ligatures w14:val="standardContextual"/>
        </w:rPr>
        <w:t>Lithium Fer Phosphate (</w:t>
      </w:r>
      <w:proofErr w:type="spellStart"/>
      <w:r w:rsidRPr="00384853">
        <w:rPr>
          <w:rFonts w:ascii="Bookman Old Style" w:eastAsiaTheme="minorHAnsi" w:hAnsi="Bookman Old Style"/>
          <w:b/>
          <w:bCs/>
          <w:kern w:val="2"/>
          <w:sz w:val="20"/>
          <w:lang w:eastAsia="en-US"/>
          <w14:ligatures w14:val="standardContextual"/>
        </w:rPr>
        <w:t>LiFePO</w:t>
      </w:r>
      <w:proofErr w:type="spellEnd"/>
      <w:r w:rsidRPr="00384853">
        <w:rPr>
          <w:rFonts w:eastAsiaTheme="minorHAnsi"/>
          <w:b/>
          <w:bCs/>
          <w:kern w:val="2"/>
          <w:sz w:val="20"/>
          <w:lang w:eastAsia="en-US"/>
          <w14:ligatures w14:val="standardContextual"/>
        </w:rPr>
        <w:t>₄</w:t>
      </w:r>
      <w:r w:rsidRPr="00384853">
        <w:rPr>
          <w:rFonts w:ascii="Bookman Old Style" w:eastAsiaTheme="minorHAnsi" w:hAnsi="Bookman Old Style"/>
          <w:b/>
          <w:bCs/>
          <w:kern w:val="2"/>
          <w:sz w:val="20"/>
          <w:lang w:eastAsia="en-US"/>
          <w14:ligatures w14:val="standardContextual"/>
        </w:rPr>
        <w:t>)</w:t>
      </w:r>
      <w:r w:rsidRPr="00384853">
        <w:rPr>
          <w:rFonts w:ascii="Bookman Old Style" w:eastAsiaTheme="minorHAnsi" w:hAnsi="Bookman Old Style"/>
          <w:kern w:val="2"/>
          <w:sz w:val="20"/>
          <w:lang w:eastAsia="en-US"/>
          <w14:ligatures w14:val="standardContextual"/>
        </w:rPr>
        <w:t xml:space="preserve"> ou équivalent reconnu pour sa stabilité thermique, sa sécurité et sa longévité, adaptées aux conditions climatiques de forte température des zones d’implantation. Les équipements devront provenir de fabricants reconnus au niveau international et disposant de références avérées dans des projets similaires.</w:t>
      </w:r>
    </w:p>
    <w:p w14:paraId="1E49962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08132A5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II.6.3.1-Normes et textes relatifs aux installations photovoltaïques </w:t>
      </w:r>
    </w:p>
    <w:p w14:paraId="624C3E5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installations photovoltaïques du présent marché devront être conformes sur les prescriptions, lois décrets, arrêtés, standards, normes et publications en vigueurs eu Cameroun et relatif aux énergies renouvelables et aux installations BT. A défaut de tels textes, seront appliquées :</w:t>
      </w:r>
    </w:p>
    <w:p w14:paraId="21FFAD27"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UTE C 57-300 : paramètres descriptifs d’un système photovoltaïque ;</w:t>
      </w:r>
    </w:p>
    <w:p w14:paraId="68A27114"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UTE C 57-310 : transformation directe de l’énergie solaire en énergie électrique ;</w:t>
      </w:r>
    </w:p>
    <w:p w14:paraId="3AD90A25" w14:textId="378573DF"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61727 : Système photovoltaïque (PV) –</w:t>
      </w:r>
      <w:r w:rsidR="00CF1229" w:rsidRPr="00384853">
        <w:rPr>
          <w:rFonts w:ascii="Bookman Old Style" w:hAnsi="Bookman Old Style"/>
          <w:sz w:val="20"/>
        </w:rPr>
        <w:t xml:space="preserve"> </w:t>
      </w:r>
      <w:r w:rsidRPr="00384853">
        <w:rPr>
          <w:rFonts w:ascii="Bookman Old Style" w:hAnsi="Bookman Old Style"/>
          <w:sz w:val="20"/>
        </w:rPr>
        <w:t>Caractéristiques de l’interface de raccordement au réseau ;</w:t>
      </w:r>
    </w:p>
    <w:p w14:paraId="33670D47"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61173 : Protection contre les surtensions des systèmes photovoltaïques (PV) de production d’énergie ;</w:t>
      </w:r>
    </w:p>
    <w:p w14:paraId="13751C7C"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CEI  61724 : Surveillance des qualités de fonctionnement des systèmes photovoltaïques –recommandations pour la mesure, le transfert et l’analyse des données ;</w:t>
      </w:r>
    </w:p>
    <w:p w14:paraId="0ED283A9" w14:textId="7AFD1FDA"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EN60904-3 (C57-323) : Dispositif photovoltaïque –</w:t>
      </w:r>
      <w:r w:rsidR="00CF1229" w:rsidRPr="00384853">
        <w:rPr>
          <w:rFonts w:ascii="Bookman Old Style" w:hAnsi="Bookman Old Style"/>
          <w:sz w:val="20"/>
        </w:rPr>
        <w:t xml:space="preserve"> </w:t>
      </w:r>
      <w:r w:rsidRPr="00384853">
        <w:rPr>
          <w:rFonts w:ascii="Bookman Old Style" w:hAnsi="Bookman Old Style"/>
          <w:sz w:val="20"/>
        </w:rPr>
        <w:t>Partie : Mesures des caractéristiques photovoltaïque courant –tension – Partie 3 : Principes de mesure de dispositifs solaires photovoltaïque (PV) à usage terrestre incluant les données de l’éclairage spectral de référence ;</w:t>
      </w:r>
    </w:p>
    <w:p w14:paraId="3D11B03A"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61215 Modules photovoltaïques (PV) au silicium mono ou poly cristallin : Qualification de la conception et homologation ;</w:t>
      </w:r>
    </w:p>
    <w:p w14:paraId="6AA285FF"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61730-1 (C57 -111-1) Qualification pour la sureté de fonctionnement des modules photovoltaïques Partie 1 : Exigences pour la construction ;</w:t>
      </w:r>
    </w:p>
    <w:p w14:paraId="77FB7B2C" w14:textId="77777777" w:rsidR="00A63BF3" w:rsidRPr="00384853" w:rsidRDefault="00A63BF3" w:rsidP="00191F03">
      <w:pPr>
        <w:numPr>
          <w:ilvl w:val="0"/>
          <w:numId w:val="39"/>
        </w:numPr>
        <w:spacing w:before="120" w:after="120" w:line="276" w:lineRule="auto"/>
        <w:jc w:val="both"/>
        <w:rPr>
          <w:rFonts w:ascii="Bookman Old Style" w:hAnsi="Bookman Old Style"/>
          <w:sz w:val="20"/>
        </w:rPr>
      </w:pPr>
      <w:r w:rsidRPr="00384853">
        <w:rPr>
          <w:rFonts w:ascii="Bookman Old Style" w:hAnsi="Bookman Old Style"/>
          <w:sz w:val="20"/>
        </w:rPr>
        <w:t>NF EN 61730-2 (C57 -111-2) Qualification pour la sureté de fonctionnement des modules photovoltaïques Partie 2 : Exigences pour les essais ;</w:t>
      </w:r>
    </w:p>
    <w:p w14:paraId="05B14AA3"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II.6.3.2- AUTRES TEXTES</w:t>
      </w:r>
    </w:p>
    <w:p w14:paraId="7D89083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fait que tous les règlements ne soient pas rappelés ne dispense pas l’Entrepreneur de s’y conformer. L’Entrepreneur en signant le Marche, prend la responsabilité de la conception et de l’exécution des installations. Il devra donc faire part de ses remarques éventuelles sur la conception du dossier avant signature du Marché. Si en cours de travaux, de nouveaux règlements entraient en vigueur, l’Entrepreneur serait tenu d’en informer l’Ingénieur par écrit, en spécifiant les modalités d’application de ces nouveaux règlements et leur incidence sur l’opération en cours.</w:t>
      </w:r>
    </w:p>
    <w:p w14:paraId="0D0DC868"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II.7 - PREVENTION DES OBSTRUCTIONS, COLMATAGES, ET INCRUSTATION DES FORAGES</w:t>
      </w:r>
    </w:p>
    <w:p w14:paraId="64CDF2C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sol de la zone où seront exécutés les forages est fortement riche en limon, notamment dans les zones de captage. </w:t>
      </w:r>
    </w:p>
    <w:p w14:paraId="4BE6C01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limons constituent des matériaux très fins qui s’agglutinent dans les voies d’eau des crépines et des formations aquifères pour causer le dépérissement des forages</w:t>
      </w:r>
    </w:p>
    <w:p w14:paraId="6E62F98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Compte tenu de cette particularité de la zone, l’entrepreneur devra prendre des mesures spéciales pour prévenir le dépérissement des forages à savoir :</w:t>
      </w:r>
    </w:p>
    <w:p w14:paraId="660AC5F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b/>
          <w:sz w:val="20"/>
        </w:rPr>
        <w:t>Mesure 1 : Le choix d’une zone de captage constituée de roche à granulométrie moyenne minimum</w:t>
      </w:r>
      <w:r w:rsidRPr="00384853">
        <w:rPr>
          <w:rFonts w:ascii="Bookman Old Style" w:hAnsi="Bookman Old Style"/>
          <w:sz w:val="20"/>
        </w:rPr>
        <w:t xml:space="preserve"> (sable grossier de granulométrie comprise entre 200 microns et </w:t>
      </w:r>
      <w:smartTag w:uri="urn:schemas-microsoft-com:office:smarttags" w:element="metricconverter">
        <w:smartTagPr>
          <w:attr w:name="ProductID" w:val="2 millim￨tres"/>
        </w:smartTagPr>
        <w:r w:rsidRPr="00384853">
          <w:rPr>
            <w:rFonts w:ascii="Bookman Old Style" w:hAnsi="Bookman Old Style"/>
            <w:sz w:val="20"/>
          </w:rPr>
          <w:t>2 millimètres</w:t>
        </w:r>
      </w:smartTag>
      <w:r w:rsidRPr="00384853">
        <w:rPr>
          <w:rFonts w:ascii="Bookman Old Style" w:hAnsi="Bookman Old Style"/>
          <w:sz w:val="20"/>
        </w:rPr>
        <w:t>).</w:t>
      </w:r>
    </w:p>
    <w:p w14:paraId="4658A6F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xml:space="preserve">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 </w:t>
      </w:r>
    </w:p>
    <w:p w14:paraId="520A013C" w14:textId="118FE98B"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De même, l’ingénieur de contrôle se réserve de droit, sans que l’entrepreneur puisse s’y opposer, de faire continuer le fonçage au-delà de la moyenne de soixante (60) mètres prescrite, tant qu’il le </w:t>
      </w:r>
      <w:r w:rsidR="00CF1229" w:rsidRPr="00384853">
        <w:rPr>
          <w:rFonts w:ascii="Bookman Old Style" w:hAnsi="Bookman Old Style"/>
          <w:sz w:val="20"/>
        </w:rPr>
        <w:t>juge nécessaire</w:t>
      </w:r>
      <w:r w:rsidRPr="00384853">
        <w:rPr>
          <w:rFonts w:ascii="Bookman Old Style" w:hAnsi="Bookman Old Style"/>
          <w:sz w:val="20"/>
        </w:rPr>
        <w:t xml:space="preserve"> pour tenter d’atteindre la bonne roche. </w:t>
      </w:r>
    </w:p>
    <w:p w14:paraId="64DE3AC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Toutefois et sous réserve des dispositions de l’article 63 du CCAG, les quantités globales telles que prescrites dans le devis quantitatif et estimatif ne pourront être dépassées. </w:t>
      </w:r>
    </w:p>
    <w:p w14:paraId="3C81D84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Mesure 2 : Le bon choix des tubes crépines</w:t>
      </w:r>
    </w:p>
    <w:p w14:paraId="5C5322E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tubes crépines destinées au captage dans la nappe aquifère constituent l’élément principal du forage d’eau. </w:t>
      </w:r>
    </w:p>
    <w:p w14:paraId="7C6E4B6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crépi nage sera continu ou doit représenter au moins 80% de l’épaisseur de l’aquifère captée.  </w:t>
      </w:r>
    </w:p>
    <w:p w14:paraId="2E4FD90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tubes crépines seront en matière capable de résister aux altérations (PVC). </w:t>
      </w:r>
    </w:p>
    <w:p w14:paraId="4845D24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ouvertures des tubes crépines seront à section croissante dans le sens du courant d’eau (de l’extérieur vers l’intérieur du tube).</w:t>
      </w:r>
    </w:p>
    <w:p w14:paraId="39A208B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384853">
          <w:rPr>
            <w:rFonts w:ascii="Bookman Old Style" w:hAnsi="Bookman Old Style"/>
            <w:sz w:val="20"/>
          </w:rPr>
          <w:t>3 centimètres</w:t>
        </w:r>
      </w:smartTag>
      <w:r w:rsidRPr="00384853">
        <w:rPr>
          <w:rFonts w:ascii="Bookman Old Style" w:hAnsi="Bookman Old Style"/>
          <w:sz w:val="20"/>
        </w:rPr>
        <w:t xml:space="preserve"> par seconde), et le soumettra à l’appréciation de l’Ingénieur de contrôle.</w:t>
      </w:r>
    </w:p>
    <w:p w14:paraId="1834995D"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Mesure 3 : Choix du massif filtrant </w:t>
      </w:r>
    </w:p>
    <w:p w14:paraId="34EC529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Dans le cas où le terrain de la zone de captage est constitué par le sable fin, l’entrepreneur devra définir minutieusement les caractéristiques du gravier composant le massif filtrant en fonction des ouvertures à donner aux tubes crépines. </w:t>
      </w:r>
    </w:p>
    <w:p w14:paraId="6928269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Dans tous les cas, l’épaisseur du massif filtrant prise selon le rayon, devra être suffisante pour assurer efficacement sa fonction de filtration. </w:t>
      </w:r>
    </w:p>
    <w:p w14:paraId="445E601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gravier à employer devra être siliceux (non calcaire), à grains ‘’roulés’’ (pas de gravier concassé). </w:t>
      </w:r>
    </w:p>
    <w:p w14:paraId="7399A41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matériau doit être soigneusement criblé et lavé.</w:t>
      </w:r>
    </w:p>
    <w:p w14:paraId="68387CE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volume du gravier à poser doit être calculé et contrôlé lors de la pose.</w:t>
      </w:r>
    </w:p>
    <w:p w14:paraId="5A1CFB57"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II.8 - PROGRAMME D’EXECUTION, SUIVI ET CONTROLE DES TRAVAUX</w:t>
      </w:r>
    </w:p>
    <w:p w14:paraId="24E32CBF"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II.8.1 - PROGRAMME D’EXECUTION </w:t>
      </w:r>
    </w:p>
    <w:p w14:paraId="3A3863B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le démarrage des travaux, l’entrepreneur soumettra à l’agrément du Maître d’œuvre en cinq (05) exemplaires le programme d’exécution de l’ensemble des prestations (études géophysiques et forages).</w:t>
      </w:r>
    </w:p>
    <w:p w14:paraId="2055620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programme d’exécution qui devra prendre en compte le circulaire no 0000001/19/MINEE/SG/DRME du 12 février 2019 comprendra les documents suivants : </w:t>
      </w:r>
    </w:p>
    <w:p w14:paraId="069D9F0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une note détaillée du processus et des méthodes d’exécution envisagés y compris ceux des clauses socio-environnementales, avec prévisions d’emploi du personnel et des matériels, en précisant les variations dans le temps des effectifs et des matériels, et en donnant les détails sur le personnel d’encadrement.</w:t>
      </w:r>
    </w:p>
    <w:p w14:paraId="67E9864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un planning graphique détaillé des prévisions d’avancement des travaux qui mettra en évidence toute les tâches à accomplir à savoir : </w:t>
      </w:r>
    </w:p>
    <w:p w14:paraId="04D17CB5"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réalisation des études ; </w:t>
      </w:r>
    </w:p>
    <w:p w14:paraId="73A9EB97"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réalisation de l’ouvrage (foration, équipement, développement, essais de débit, installation des pompes, formation, superstructure) ;</w:t>
      </w:r>
    </w:p>
    <w:p w14:paraId="58BFF6C4"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lastRenderedPageBreak/>
        <w:t xml:space="preserve">les commandes des fournitures ; </w:t>
      </w:r>
    </w:p>
    <w:p w14:paraId="576AA13B"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réceptions techniques de conformité des fournitures ; </w:t>
      </w:r>
    </w:p>
    <w:p w14:paraId="30B84115"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approvisionnements en matériaux ;</w:t>
      </w:r>
    </w:p>
    <w:p w14:paraId="27A584A4"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la mise en œuvre des mesures socio-environnementales ; </w:t>
      </w:r>
    </w:p>
    <w:p w14:paraId="13DE6265" w14:textId="77777777" w:rsidR="00A63BF3" w:rsidRPr="00384853" w:rsidRDefault="00A63BF3" w:rsidP="00191F03">
      <w:pPr>
        <w:pStyle w:val="Paragraphedeliste"/>
        <w:numPr>
          <w:ilvl w:val="0"/>
          <w:numId w:val="50"/>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Etc…  </w:t>
      </w:r>
    </w:p>
    <w:p w14:paraId="557175D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pour chaque tâche, faire ressortir la date de démarrage et celle d’achèvement. </w:t>
      </w:r>
    </w:p>
    <w:p w14:paraId="7CC3697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dispose de dix (10) jours à compter de la date de notification de l’ordre de service de commencer les travaux, pour déposer dans le bureau du chef de services, le programme d’exécution approuvé par le Maître d’œuvre.</w:t>
      </w:r>
    </w:p>
    <w:p w14:paraId="6FB1CD5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Passé ce délai, le contrat sera purement et simplement résilié</w:t>
      </w:r>
    </w:p>
    <w:p w14:paraId="131ED3E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programme d’exécution sera actualisé chaque semaine par l’Entrepreneur. </w:t>
      </w:r>
    </w:p>
    <w:p w14:paraId="20B4FECB"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II.8.2 - SUIVI ET CONTROLE DES CHANTIERS</w:t>
      </w:r>
    </w:p>
    <w:p w14:paraId="5A9F877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Maître d’œuvre est chargé du contrôle des travaux et à ce titre, il a libre accès à tous les chantiers. Il donne à l’Entrepreneur et par écrit les instructions nécessaires à l’exécution des travaux.</w:t>
      </w:r>
    </w:p>
    <w:p w14:paraId="351CB24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Si l’Entrepreneur constate que les instructions ne lui ont pas été données par le Maître d’œuvre, il est tenu de les lui demander. </w:t>
      </w:r>
    </w:p>
    <w:p w14:paraId="28F023A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 </w:t>
      </w:r>
    </w:p>
    <w:p w14:paraId="1F94EA6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Chaque contrôle de chantier par le Maître d’œuvre débouchera sur l’établissement en trois (03) exemplaires d’un procès-verbal signé par les deux parties à partir du cahier de chantier.</w:t>
      </w:r>
    </w:p>
    <w:p w14:paraId="2EF058D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Avant le démarrage des travaux sur le terrain, le Maître d’ouvrage et l’Entrepreneur fixeront de commun accord le jour et le lieu de la réunion hebdomadaire de chantier.         </w:t>
      </w:r>
    </w:p>
    <w:p w14:paraId="558DF70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L’entrepreneur est tenu d’assister personnellement aux réunions hebdomadaires de chantier accompagné de son conducteur de travaux. </w:t>
      </w:r>
    </w:p>
    <w:p w14:paraId="424A416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réunions hebdomadaires de chantier examinent :</w:t>
      </w:r>
    </w:p>
    <w:p w14:paraId="35BBC3F1"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la situation des chantiers ;</w:t>
      </w:r>
    </w:p>
    <w:p w14:paraId="7F58BEE0"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l’état d’avancement des travaux ; </w:t>
      </w:r>
    </w:p>
    <w:p w14:paraId="0A9F9EC6"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l’état du suivi de contrôle des chantiers ; </w:t>
      </w:r>
    </w:p>
    <w:p w14:paraId="289ACE19"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l’état de la mise en œuvre des aspects socio-environnemental ;</w:t>
      </w:r>
    </w:p>
    <w:p w14:paraId="55E16973" w14:textId="77777777" w:rsidR="00A63BF3" w:rsidRPr="00384853" w:rsidRDefault="00A63BF3" w:rsidP="00191F03">
      <w:pPr>
        <w:pStyle w:val="Paragraphedeliste"/>
        <w:numPr>
          <w:ilvl w:val="0"/>
          <w:numId w:val="51"/>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les difficultés rencontrées. </w:t>
      </w:r>
    </w:p>
    <w:p w14:paraId="43974ED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réunions hebdomadaires de chantier permettent de prendre des résolutions, des recommandations, et de fixer les dates des prochains contrôles de chantier par le Maître d’œuvre. </w:t>
      </w:r>
    </w:p>
    <w:p w14:paraId="1EB8AE2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réunions hebdomadaires de chantier sont présidées par le chef de service du marché, et le Maître d’œuvre en est le rapporteur. </w:t>
      </w:r>
    </w:p>
    <w:p w14:paraId="2DFDE76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procès-verbaux des réunions hebdomadaires sont consignés dans le cahier de chantier.</w:t>
      </w:r>
    </w:p>
    <w:p w14:paraId="00A3677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II.8.3 – LE JOURNAL DE CHANTIER</w:t>
      </w:r>
    </w:p>
    <w:p w14:paraId="17C3E15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0A7D20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Ce cahier sera tenu par un "pointeur", salarié du contractant, et dont ce sera l'unique tâche sur le chantier. Le pointeur tiendra le cahier de chantier constamment à jour, au fur et à mesure du déroulement des opérations y compris celles des mesures socio-environnementales.</w:t>
      </w:r>
    </w:p>
    <w:p w14:paraId="5130D6E1"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Sur le cahier de chantier seront notés par le pointeur tous les renseignements ci-après :</w:t>
      </w:r>
    </w:p>
    <w:p w14:paraId="59B05BCA"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appellation du chantier (nom du village) ;</w:t>
      </w:r>
    </w:p>
    <w:p w14:paraId="5DBE3D5B"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numéro d'ordre du forage dans le village ;</w:t>
      </w:r>
    </w:p>
    <w:p w14:paraId="6644B841"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date et heure d'arrivée et de départ de la sondeuse ;</w:t>
      </w:r>
    </w:p>
    <w:p w14:paraId="755D7A8A"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kilométrage de la sondeuse au départ du forage précédent et à l'arrivée du suivant ;</w:t>
      </w:r>
    </w:p>
    <w:p w14:paraId="1E32F3AD"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compteur horaire du compresseur au début et à la fin de chaque forage ;</w:t>
      </w:r>
    </w:p>
    <w:p w14:paraId="23BAEAEC"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heure de mise en place et heure de début de foration ;</w:t>
      </w:r>
    </w:p>
    <w:p w14:paraId="54D3269E"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temps de foration tige par tige ;</w:t>
      </w:r>
    </w:p>
    <w:p w14:paraId="437D4ECB"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diamètre et technique utilisée tige par tige ;</w:t>
      </w:r>
    </w:p>
    <w:p w14:paraId="3944A1F4"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profondeur atteinte par chaque tige ;</w:t>
      </w:r>
    </w:p>
    <w:p w14:paraId="1905F02D"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nature des terrains traversés "coupe sondeur" ;</w:t>
      </w:r>
    </w:p>
    <w:p w14:paraId="13DB9C5B"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profondeur du tubage provisoire, durée de mise en place et de retrait ;</w:t>
      </w:r>
    </w:p>
    <w:p w14:paraId="6B0A16C3"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composition de l'équipement du forage : longueur de tubes pleins, crépinés, volume de gravier, niveau du joint d'argile, hauteur de cimentation, etc.</w:t>
      </w:r>
    </w:p>
    <w:p w14:paraId="7D183085"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durée et débit des pompages, limpidité et niveaux de l'eau selon les indications du représentant du Maître d’Œuvre lors des opérations de développement et d'essais de débit ;</w:t>
      </w:r>
    </w:p>
    <w:p w14:paraId="240A5DEC"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personnel du prestataire ;</w:t>
      </w:r>
    </w:p>
    <w:p w14:paraId="3CC1E719"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matériel du cocontractant ;</w:t>
      </w:r>
    </w:p>
    <w:p w14:paraId="75CB850B" w14:textId="77777777" w:rsidR="00A63BF3" w:rsidRPr="00384853" w:rsidRDefault="00A63BF3" w:rsidP="00191F03">
      <w:pPr>
        <w:pStyle w:val="Paragraphedeliste"/>
        <w:numPr>
          <w:ilvl w:val="0"/>
          <w:numId w:val="52"/>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condition(s) météorologique ;</w:t>
      </w:r>
    </w:p>
    <w:p w14:paraId="1BBBE478" w14:textId="77777777" w:rsidR="00A63BF3" w:rsidRPr="00384853" w:rsidRDefault="00A63BF3" w:rsidP="00F7487A">
      <w:pPr>
        <w:spacing w:before="120" w:after="120"/>
        <w:rPr>
          <w:rFonts w:ascii="Bookman Old Style" w:hAnsi="Bookman Old Style"/>
          <w:sz w:val="20"/>
        </w:rPr>
      </w:pPr>
      <w:r w:rsidRPr="00384853">
        <w:rPr>
          <w:rFonts w:ascii="Bookman Old Style" w:hAnsi="Bookman Old Style"/>
          <w:sz w:val="20"/>
        </w:rPr>
        <w:t>D’une façon générale, tous détails techniques, incidents, pannes, difficultés propres au déroulement des prestations, avec indication des heures où ils se sont produits.</w:t>
      </w:r>
    </w:p>
    <w:p w14:paraId="1238919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journal de chantier sera visé par le représentant du maître d’ouvrage et celui du contractant, et servira de base à l'établissement des attachements.</w:t>
      </w:r>
    </w:p>
    <w:p w14:paraId="1F36C22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remarques et réserves du Cocontractant et/ou du maître d’ouvrage seront portées sur le journal de chantier.</w:t>
      </w:r>
    </w:p>
    <w:p w14:paraId="12C1FECC" w14:textId="77777777" w:rsidR="00A63BF3" w:rsidRPr="00384853" w:rsidRDefault="00A63BF3" w:rsidP="00F7487A">
      <w:pPr>
        <w:pStyle w:val="Titre1"/>
        <w:spacing w:before="120" w:after="120"/>
        <w:jc w:val="left"/>
        <w:rPr>
          <w:rFonts w:ascii="Bookman Old Style" w:hAnsi="Bookman Old Style"/>
          <w:b w:val="0"/>
          <w:sz w:val="20"/>
        </w:rPr>
      </w:pPr>
      <w:bookmarkStart w:id="59" w:name="_Toc235861991"/>
      <w:bookmarkStart w:id="60" w:name="_Toc236400284"/>
      <w:r w:rsidRPr="00384853">
        <w:rPr>
          <w:rFonts w:ascii="Bookman Old Style" w:hAnsi="Bookman Old Style"/>
          <w:sz w:val="20"/>
        </w:rPr>
        <w:t>CHAPITRE III - DESCRIPTION DES PRESTATIONS</w:t>
      </w:r>
      <w:bookmarkEnd w:id="59"/>
      <w:bookmarkEnd w:id="60"/>
      <w:r w:rsidRPr="00384853">
        <w:rPr>
          <w:rFonts w:ascii="Bookman Old Style" w:hAnsi="Bookman Old Style"/>
          <w:sz w:val="20"/>
        </w:rPr>
        <w:t xml:space="preserve"> </w:t>
      </w:r>
    </w:p>
    <w:p w14:paraId="3758A24A" w14:textId="77777777" w:rsidR="00A63BF3" w:rsidRPr="00384853" w:rsidRDefault="00A63BF3" w:rsidP="00F7487A">
      <w:pPr>
        <w:pStyle w:val="Titre2"/>
        <w:spacing w:before="120" w:after="120"/>
        <w:rPr>
          <w:rFonts w:ascii="Bookman Old Style" w:hAnsi="Bookman Old Style"/>
          <w:b w:val="0"/>
          <w:sz w:val="20"/>
        </w:rPr>
      </w:pPr>
      <w:bookmarkStart w:id="61" w:name="_Toc235861992"/>
      <w:bookmarkStart w:id="62" w:name="_Toc236400285"/>
      <w:r w:rsidRPr="00384853">
        <w:rPr>
          <w:rFonts w:ascii="Bookman Old Style" w:hAnsi="Bookman Old Style"/>
          <w:sz w:val="20"/>
        </w:rPr>
        <w:t>III.1 - ETUDES GEOPHYSIQUES</w:t>
      </w:r>
      <w:bookmarkEnd w:id="61"/>
      <w:bookmarkEnd w:id="62"/>
      <w:r w:rsidRPr="00384853">
        <w:rPr>
          <w:rFonts w:ascii="Bookman Old Style" w:hAnsi="Bookman Old Style"/>
          <w:sz w:val="20"/>
        </w:rPr>
        <w:t xml:space="preserve"> </w:t>
      </w:r>
    </w:p>
    <w:p w14:paraId="5E56C3F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L’entreprise réalisera les études géophysiques dans les villages (sites) retenus (voir liste) et veillera à ce que les points d’implantation soient le plus proche possible des habitations et loin de la fosse septique ou d’une latrine. Celles-ci se feront en trois (03) étapes à savoir les reconnaissances et études hydrogéologiques, les sondages électriques, et les implantations des points favorables aux forages productifs.</w:t>
      </w:r>
    </w:p>
    <w:p w14:paraId="41A93885"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III.1.1 - LES RECONNAISSANCES ET ETUDES HYDROGEOLOGIQUES </w:t>
      </w:r>
    </w:p>
    <w:p w14:paraId="13EA12F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devra apprécier l’aspect du sol et les tendances hydrogéologiques sur la base :</w:t>
      </w:r>
    </w:p>
    <w:p w14:paraId="15E686F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études de terrain (hydrographie, points d’eau existants, caractéristiques morpho - structurales, etc…) dans les villages concernés ;</w:t>
      </w:r>
    </w:p>
    <w:p w14:paraId="47D4878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des recherches documentaires à effectuer dans les services déconcentrés de l’Etat ou tout autre organisme ;</w:t>
      </w:r>
    </w:p>
    <w:p w14:paraId="3F5FF8B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photos – interprétations ;</w:t>
      </w:r>
    </w:p>
    <w:p w14:paraId="5FD4966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reports graphiques des résultats ;</w:t>
      </w:r>
    </w:p>
    <w:p w14:paraId="799B1A8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des interprétations des résultats ;</w:t>
      </w:r>
    </w:p>
    <w:p w14:paraId="4E5490F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-des mesures à l’aide de la baguette de sourcier ;</w:t>
      </w:r>
    </w:p>
    <w:p w14:paraId="1D4A464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et tout autre élément. </w:t>
      </w:r>
    </w:p>
    <w:p w14:paraId="4577A10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19699E6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III.1.2 – LES SONDAGES ELECTRIQUES</w:t>
      </w:r>
    </w:p>
    <w:p w14:paraId="03EF925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le cas et seulement dans le cas où les résultats de reconnaissances et d’études hydrogéologiques ne sont pas satisfaisants et dans le cas des zones de fractures, l’Entrepreneur procèdera aux sondages électriques après accord de l’ingénieur et du Maître d’Ouvrage. L’Entrepreneur effectuera deux à trois profils de traîné électrique de maille adaptée, y compris le graphique des résultats sur papier semi-log.</w:t>
      </w:r>
    </w:p>
    <w:p w14:paraId="18CEE0A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De plus, sur les feuilles de mesure sur le terrain et pour chaque traînée électrique et chaque sondage électrique, il indiquera l’azimut du profil, la configuration du dispositif (AB, MN) et le pas des mesures.</w:t>
      </w:r>
    </w:p>
    <w:p w14:paraId="538D9C4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ambiguïté les positions des propositions des sites de forage/puits (route, chemin, bâtiments, point d’eau, distance, etc…).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7AB1CE7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III.1.3 - IMPLANTATIONS DES POINTS FAVORABLES AUX FORAGES PRODUCTIFS.</w:t>
      </w:r>
    </w:p>
    <w:p w14:paraId="124AE10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 </w:t>
      </w:r>
    </w:p>
    <w:p w14:paraId="5DA6D6A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Pour chaque site, deux (2) à trois (3) points favorables au forage productif seront définis. Chaque point sera matérialisé sur le terrain par une borne en béton où sera inscrit le numéro du point.</w:t>
      </w:r>
    </w:p>
    <w:p w14:paraId="6486999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Sur la base du dossier technique définitif de prospection géophysique, le maître d’œuvre donnera son accord pour démarrer les travaux de fonçage. </w:t>
      </w:r>
    </w:p>
    <w:p w14:paraId="1ABF218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le cas où le forage au premier point s’avère négatif ou défavorable, il sera demandé à l’Entrepreneur de se déplacer et de recommencer sur un autre point.</w:t>
      </w:r>
    </w:p>
    <w:p w14:paraId="3176128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b/>
        <w:t>Les produits attendus pour le rapport technique (sous forme numérique et papier) :</w:t>
      </w:r>
    </w:p>
    <w:p w14:paraId="19B2BB9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Pour chaque village (site) ciblé, il est attendu :</w:t>
      </w:r>
    </w:p>
    <w:p w14:paraId="78D42A55" w14:textId="77777777" w:rsidR="00A63BF3" w:rsidRPr="00384853" w:rsidRDefault="00A63BF3" w:rsidP="00F7487A">
      <w:pPr>
        <w:pStyle w:val="Paragraphedeliste"/>
        <w:numPr>
          <w:ilvl w:val="0"/>
          <w:numId w:val="5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plan de situation des sondages avec les coordonnées GPS ;</w:t>
      </w:r>
    </w:p>
    <w:p w14:paraId="7E68F6D6" w14:textId="77777777" w:rsidR="00A63BF3" w:rsidRPr="00384853" w:rsidRDefault="00A63BF3" w:rsidP="00F7487A">
      <w:pPr>
        <w:pStyle w:val="Paragraphedeliste"/>
        <w:numPr>
          <w:ilvl w:val="0"/>
          <w:numId w:val="5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la prospection géophysique (sondage électrique et profils de résistivité pour chaque sondage), les feuilles de mesure de terrain et le graphique des résultats sur papier semi-log. Parmi les trois sondages, il proposera le meilleur ;</w:t>
      </w:r>
    </w:p>
    <w:p w14:paraId="1BD2689B" w14:textId="77777777" w:rsidR="00A63BF3" w:rsidRPr="00384853" w:rsidRDefault="00A63BF3" w:rsidP="00F7487A">
      <w:pPr>
        <w:pStyle w:val="Paragraphedeliste"/>
        <w:numPr>
          <w:ilvl w:val="0"/>
          <w:numId w:val="5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une proposition de profondeur provisoire de l’ouvrage ;</w:t>
      </w:r>
    </w:p>
    <w:p w14:paraId="7203B555" w14:textId="77777777" w:rsidR="00A63BF3" w:rsidRPr="00384853" w:rsidRDefault="00A63BF3" w:rsidP="00F7487A">
      <w:pPr>
        <w:pStyle w:val="Paragraphedeliste"/>
        <w:numPr>
          <w:ilvl w:val="0"/>
          <w:numId w:val="5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lastRenderedPageBreak/>
        <w:t>un procès-verbal pour chaque implantation signé par les demandeurs et le Maître d’œuvre.</w:t>
      </w:r>
    </w:p>
    <w:p w14:paraId="1350727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III.1.4 - MOBILISATION ET INSTALLATION DE CHANTIER </w:t>
      </w:r>
    </w:p>
    <w:p w14:paraId="1044315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Amenée et repli des matériels et du personnel</w:t>
      </w:r>
    </w:p>
    <w:p w14:paraId="2325EF5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le début des travaux, le Maître d’œuvre procèdera à la vérification de la conformité des matériels et du personnel avec les spécifications du Marché (offre technique).</w:t>
      </w:r>
    </w:p>
    <w:p w14:paraId="015A8A9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L’Entrepreneur sera tenu de remplacer les matériels et le personnel non conformes sans préjudice des sanctions prévues en cas de non-respect des délais d’exécution. </w:t>
      </w:r>
    </w:p>
    <w:p w14:paraId="09834AA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matériels à mobiliser pour le forage doivent tenir compte de la nature des terrains dans la zone.</w:t>
      </w:r>
    </w:p>
    <w:p w14:paraId="0CD397F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 méthode conseillée pour la perforation des terrains sédimentaire est le forage par rotation à la boue dont la circulation permet de consolider les parois du trou par la constitution d’une croûte de dépôt (cake). </w:t>
      </w:r>
    </w:p>
    <w:p w14:paraId="2C791BD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Dans tous les cas, les matériels devront permettre de forer des trous d’au moins huit (8) pouces à des profondeurs pouvant dépasser soixante (60) mètres. </w:t>
      </w:r>
    </w:p>
    <w:p w14:paraId="3D2E893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L’équipe d’exécution des travaux comprendra au minimum : </w:t>
      </w:r>
    </w:p>
    <w:p w14:paraId="3D52232F"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conducteur des travaux, niveau Ingénieur hydraulicien (Ingénieur de Génie Rural ou équivalent) avec 03 ans d’expérience dans des travaux similaires ;</w:t>
      </w:r>
    </w:p>
    <w:p w14:paraId="131CA655"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hydrogéologue ou géophysicien, avec 03 ans d’expérience dans des travaux similaires ;</w:t>
      </w:r>
    </w:p>
    <w:p w14:paraId="4D25BFB4"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chef chantier, niveau minimum de technicien de Génie Rural ou équivalent  avec au moins trois (03) ans d’expérience dans des travaux  d’hydraulique villageoise ou similaire ;</w:t>
      </w:r>
    </w:p>
    <w:p w14:paraId="3C383867"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mécanicien foreur expérimenté avec 03 ans d’expériences ;</w:t>
      </w:r>
    </w:p>
    <w:p w14:paraId="53D8A35B" w14:textId="77777777" w:rsidR="00A63BF3" w:rsidRPr="00384853" w:rsidRDefault="00A63BF3" w:rsidP="00F7487A">
      <w:pPr>
        <w:pStyle w:val="Paragraphedeliste"/>
        <w:numPr>
          <w:ilvl w:val="0"/>
          <w:numId w:val="54"/>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trois (03) ouvriers spécialisés (maçon, ferrailleur, coffreurs..) avec un minimum de trois (03) ans d’expériences.</w:t>
      </w:r>
    </w:p>
    <w:p w14:paraId="38FFAF07"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Installation de chantier</w:t>
      </w:r>
    </w:p>
    <w:p w14:paraId="43EA78A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Avant le début des travaux, le constructeur devra prévoir à l’entrée du village concerné un panneau d’information de chantier, et prévoir également un label du PROLOG à positionner sur l’ouvrage à exécuter. Les maquettes relatives à ces éléments précités seront faites selon les indications de l’ingénieur de contrôle et approuvées par celui-ci avant fabrication et pose. </w:t>
      </w:r>
    </w:p>
    <w:p w14:paraId="1522B79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constructeur devra procéder au nettoyage complet de l’aire d’implantation (abattage d’arbres le cas échéant, désherbage, nivellement, etc.…)</w:t>
      </w:r>
    </w:p>
    <w:p w14:paraId="6FE911E9"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Il devra également prévoir toutes les installations nécessaires à l’exécution des travaux à savoir les baraquements de chantier,</w:t>
      </w:r>
    </w:p>
    <w:p w14:paraId="5B61087C"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 Bureau de chantier : Pendant toute la durée de réalisation des travaux, et en plus de ces bureaux où le cahier de chantier, le journal de chantier seront disponibles en permanence, l’attributaire du marché devra mettre à la disposition du Maître d’œuvre dans un emplacement déterminé conjointement avec celui - ci </w:t>
      </w:r>
    </w:p>
    <w:p w14:paraId="348F6C2B"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Un bureau ou local d’au moins de </w:t>
      </w:r>
      <w:smartTag w:uri="urn:schemas-microsoft-com:office:smarttags" w:element="metricconverter">
        <w:smartTagPr>
          <w:attr w:name="ProductID" w:val="16 m2"/>
        </w:smartTagPr>
        <w:r w:rsidRPr="00384853">
          <w:rPr>
            <w:rFonts w:ascii="Bookman Old Style" w:hAnsi="Bookman Old Style"/>
            <w:sz w:val="20"/>
          </w:rPr>
          <w:t>16 m</w:t>
        </w:r>
        <w:r w:rsidRPr="00384853">
          <w:rPr>
            <w:rFonts w:ascii="Bookman Old Style" w:hAnsi="Bookman Old Style"/>
            <w:sz w:val="20"/>
            <w:vertAlign w:val="superscript"/>
          </w:rPr>
          <w:t>2</w:t>
        </w:r>
      </w:smartTag>
      <w:r w:rsidRPr="00384853">
        <w:rPr>
          <w:rFonts w:ascii="Bookman Old Style" w:hAnsi="Bookman Old Style"/>
          <w:sz w:val="20"/>
        </w:rPr>
        <w:t xml:space="preserve"> équipé d’une table bureau et deux chaises réservé au Maître d’œuvre ;</w:t>
      </w:r>
    </w:p>
    <w:p w14:paraId="7D356F68"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 xml:space="preserve">Une salle pour les réunions de chantier pouvant recevoir au moins 5 personnes équipée d’une table de réunion, deux bancs de </w:t>
      </w:r>
      <w:smartTag w:uri="urn:schemas-microsoft-com:office:smarttags" w:element="metricconverter">
        <w:smartTagPr>
          <w:attr w:name="ProductID" w:val="1,5 m"/>
        </w:smartTagPr>
        <w:r w:rsidRPr="00384853">
          <w:rPr>
            <w:rFonts w:ascii="Bookman Old Style" w:hAnsi="Bookman Old Style"/>
            <w:sz w:val="20"/>
          </w:rPr>
          <w:t>1,5 m</w:t>
        </w:r>
      </w:smartTag>
      <w:r w:rsidRPr="00384853">
        <w:rPr>
          <w:rFonts w:ascii="Bookman Old Style" w:hAnsi="Bookman Old Style"/>
          <w:sz w:val="20"/>
        </w:rPr>
        <w:t>, un tableau d’affichage des plans et du planning placé en permanence ;</w:t>
      </w:r>
    </w:p>
    <w:p w14:paraId="05FFD50E"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mesures nécessaires au respect des dispositions légales et réglementaires relatives à l’hygiène et à la sécurité du personnel. (Mise en place d’une latrine, disposer des jarres d’eau traitée à l’eau de javel, une caisse de pharmacie équipée des produits de premiers soins : aspirine, nivaquine, sparadrap, Bétadine, bandes, compresses, alcool, ;)</w:t>
      </w:r>
    </w:p>
    <w:p w14:paraId="429D3FB2"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lastRenderedPageBreak/>
        <w:t>Les réceptacles pour recevoir les déchets sont à installer à proximité des diverses installations. Ces réceptacles sont à vider périodiquement et les déchets à déposer dans un bac pour récupération ou dans un dépotoir (fosse). Cette fosse doit être située à au moins 100m des installations et en cas de présence de cours d’eau à au moins 150m. A la fin des travaux la fosse est à combler avec de la terre jusqu’au niveau du sol naturel.</w:t>
      </w:r>
    </w:p>
    <w:p w14:paraId="25A15FB0" w14:textId="77777777" w:rsidR="00A63BF3" w:rsidRPr="00384853" w:rsidRDefault="00A63BF3" w:rsidP="00191F03">
      <w:pPr>
        <w:pStyle w:val="Paragraphedeliste"/>
        <w:numPr>
          <w:ilvl w:val="0"/>
          <w:numId w:val="55"/>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Les bacs de récupération des huiles usées ou de vidange en attendant leur acheminement vers les centres spécialisés de traitement. Il en est de même pour les filtres à huile, les batteries et autres déchets toxiques.</w:t>
      </w:r>
    </w:p>
    <w:p w14:paraId="3AE0BC7A"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Ces installations seront situées dans le village et peuvent être des hangars, des cases etc.…</w:t>
      </w:r>
    </w:p>
    <w:p w14:paraId="5AAB707B"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Ces installations seront distinctes de celles de l’Entreprise. Les dépenses d’installation de ces travaux seront à la charge de l’Entreprise.</w:t>
      </w:r>
    </w:p>
    <w:p w14:paraId="7E07088E"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bureaux destinés au Maître d’œuvre devront être fonctionnels dans un délai d’une semaine à compter de la notification de l’ordre de service du démarrage des travaux.</w:t>
      </w:r>
    </w:p>
    <w:p w14:paraId="6EE022AC" w14:textId="77777777" w:rsidR="00A63BF3" w:rsidRPr="00384853" w:rsidRDefault="00A63BF3" w:rsidP="00A63BF3">
      <w:pPr>
        <w:spacing w:line="276" w:lineRule="auto"/>
        <w:jc w:val="both"/>
        <w:rPr>
          <w:rFonts w:ascii="Bookman Old Style" w:hAnsi="Bookman Old Style"/>
          <w:b/>
          <w:sz w:val="20"/>
        </w:rPr>
      </w:pPr>
      <w:r w:rsidRPr="00384853">
        <w:rPr>
          <w:rFonts w:ascii="Bookman Old Style" w:hAnsi="Bookman Old Style"/>
          <w:b/>
          <w:sz w:val="20"/>
        </w:rPr>
        <w:t>Les Panneaux de chantier</w:t>
      </w:r>
    </w:p>
    <w:p w14:paraId="279F20B0"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 xml:space="preserve">Ils seront apposés un panneau de chantier sur chaque site très visibles, dont les emplacements seront définis et indiqués par le Maître d’œuvre. </w:t>
      </w:r>
    </w:p>
    <w:p w14:paraId="1EB5D1B0" w14:textId="77777777" w:rsidR="00A63BF3" w:rsidRPr="00384853" w:rsidRDefault="00A63BF3" w:rsidP="00A63BF3">
      <w:pPr>
        <w:spacing w:line="276" w:lineRule="auto"/>
        <w:jc w:val="both"/>
        <w:rPr>
          <w:rFonts w:ascii="Bookman Old Style" w:hAnsi="Bookman Old Style"/>
          <w:sz w:val="20"/>
        </w:rPr>
      </w:pPr>
      <w:r w:rsidRPr="00384853">
        <w:rPr>
          <w:rFonts w:ascii="Bookman Old Style" w:hAnsi="Bookman Old Style"/>
          <w:sz w:val="20"/>
        </w:rPr>
        <w:t>Les panneaux de chantier porteront les indications suivantes :</w:t>
      </w:r>
    </w:p>
    <w:p w14:paraId="403A06EF"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références du projet ;</w:t>
      </w:r>
    </w:p>
    <w:p w14:paraId="0D28C8EF"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références du Maître d’Ouvrage ;</w:t>
      </w:r>
    </w:p>
    <w:p w14:paraId="70B11E96"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références du Maître d’œuvre s’il existe ;</w:t>
      </w:r>
    </w:p>
    <w:p w14:paraId="55EF4F4F"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source de financement ;</w:t>
      </w:r>
    </w:p>
    <w:p w14:paraId="58C27C6A"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références de l’Entreprise ;</w:t>
      </w:r>
    </w:p>
    <w:p w14:paraId="382BCBDF" w14:textId="77777777" w:rsidR="00A63BF3" w:rsidRPr="00384853" w:rsidRDefault="00A63BF3" w:rsidP="00191F03">
      <w:pPr>
        <w:pStyle w:val="Paragraphedeliste"/>
        <w:numPr>
          <w:ilvl w:val="0"/>
          <w:numId w:val="56"/>
        </w:numPr>
        <w:suppressAutoHyphens w:val="0"/>
        <w:overflowPunct/>
        <w:autoSpaceDE/>
        <w:autoSpaceDN/>
        <w:adjustRightInd/>
        <w:spacing w:before="120" w:after="120" w:line="276" w:lineRule="auto"/>
        <w:contextualSpacing w:val="0"/>
        <w:textAlignment w:val="auto"/>
        <w:rPr>
          <w:rFonts w:ascii="Bookman Old Style" w:hAnsi="Bookman Old Style"/>
          <w:sz w:val="20"/>
        </w:rPr>
      </w:pPr>
      <w:r w:rsidRPr="00384853">
        <w:rPr>
          <w:rFonts w:ascii="Bookman Old Style" w:hAnsi="Bookman Old Style"/>
          <w:sz w:val="20"/>
        </w:rPr>
        <w:t>durée des travaux, la date d’ouverture et de fin de chantier</w:t>
      </w:r>
    </w:p>
    <w:p w14:paraId="0338E9E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Aucun autre panneau ne sera autorisé sur les lieux, sauf accord écrit exception faite des panneaux réglementaires, ceux interdisant l’accès au chantier et ceux concernant la sécurité.</w:t>
      </w:r>
    </w:p>
    <w:p w14:paraId="3973009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Il procédera à l’enlèvement en fin de chantier de tous les matériels, les matériaux en excédent et la remise en état des lieux qui ont été occupés, ainsi qu’au démontage ou suppression de toutes les installations fixes</w:t>
      </w:r>
    </w:p>
    <w:p w14:paraId="0BEB66E0" w14:textId="77777777" w:rsidR="00A63BF3" w:rsidRPr="00384853" w:rsidRDefault="00A63BF3" w:rsidP="00F7487A">
      <w:pPr>
        <w:pStyle w:val="Titre2"/>
        <w:spacing w:before="120" w:after="120"/>
        <w:rPr>
          <w:rFonts w:ascii="Bookman Old Style" w:hAnsi="Bookman Old Style"/>
          <w:b w:val="0"/>
          <w:sz w:val="20"/>
        </w:rPr>
      </w:pPr>
      <w:bookmarkStart w:id="63" w:name="_Toc235861993"/>
      <w:bookmarkStart w:id="64" w:name="_Toc236400286"/>
      <w:r w:rsidRPr="00384853">
        <w:rPr>
          <w:rFonts w:ascii="Bookman Old Style" w:hAnsi="Bookman Old Style"/>
          <w:sz w:val="20"/>
        </w:rPr>
        <w:t>III.2 - DESCRIPTION DES TRAVAUX DE FORAGE</w:t>
      </w:r>
      <w:bookmarkEnd w:id="63"/>
      <w:bookmarkEnd w:id="64"/>
    </w:p>
    <w:p w14:paraId="60D64FB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présent devis descriptif des travaux complète le devis quantitatif et estimatif et les plans, et vice versa. </w:t>
      </w:r>
    </w:p>
    <w:p w14:paraId="18BC8C4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travaux de forage seront exécutés selon les règles de l’art et comprendront :</w:t>
      </w:r>
    </w:p>
    <w:p w14:paraId="145F2CA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l’implantation de l’ouvrage ;</w:t>
      </w:r>
    </w:p>
    <w:p w14:paraId="2240015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la mobilisation et l’installation de chantier ;</w:t>
      </w:r>
    </w:p>
    <w:p w14:paraId="0C80532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le fonçage ; </w:t>
      </w:r>
    </w:p>
    <w:p w14:paraId="3203C6C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l’équipement du forage ;</w:t>
      </w:r>
    </w:p>
    <w:p w14:paraId="55ECB90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le développement et l’essai de pompage ; </w:t>
      </w:r>
    </w:p>
    <w:p w14:paraId="7583E08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l’exécution de la superstructure ;</w:t>
      </w:r>
    </w:p>
    <w:p w14:paraId="5F491C0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 la désinfestation du forage, la pose de pompe et la formation d’agents d’entretien. </w:t>
      </w:r>
    </w:p>
    <w:p w14:paraId="12C4AD3B"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III.2.1 - IMPLANTATION DES OUVRAGES</w:t>
      </w:r>
    </w:p>
    <w:p w14:paraId="1E3679D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Forage </w:t>
      </w:r>
      <w:r w:rsidRPr="00384853">
        <w:rPr>
          <w:rFonts w:ascii="Bookman Old Style" w:hAnsi="Bookman Old Style"/>
          <w:b/>
          <w:sz w:val="20"/>
        </w:rPr>
        <w:tab/>
      </w:r>
    </w:p>
    <w:p w14:paraId="2AEDED6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xml:space="preserve">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 </w:t>
      </w:r>
    </w:p>
    <w:p w14:paraId="04BA35C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résultats des prospections géophysiques et le choix conséquent du site d’implantation de l’ouvrage seront soumis à l’approbation de l’Ingénieur chargé du contrôle, avant l’exécution des ouvrages. </w:t>
      </w:r>
    </w:p>
    <w:p w14:paraId="76AE028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Toutefois, le maître d’ouvrage ne sera pas tenu responsable des échecs d’implantation qui pourrait survenir.</w:t>
      </w:r>
    </w:p>
    <w:p w14:paraId="0CA51E0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études géophysiques seront menées suivant les prescriptions du chapitre III.1 précédent. </w:t>
      </w:r>
    </w:p>
    <w:p w14:paraId="357E234D"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Ouvrages de génie civil :</w:t>
      </w:r>
    </w:p>
    <w:p w14:paraId="431D074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Elle consiste en la matérialisation des niveaux, alignements et dimensions des ouvrages sur un support en bois (chaise en lattes 4x8) exécutés selon les indications du plan d’implantation et du plan de masse. </w:t>
      </w:r>
    </w:p>
    <w:p w14:paraId="4BAC30F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chaises seront surélevées d’au moins 1.00 mètre du niveau du sol et comprendront :</w:t>
      </w:r>
    </w:p>
    <w:p w14:paraId="27E034B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traits d’axes</w:t>
      </w:r>
    </w:p>
    <w:p w14:paraId="5F537CB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bordures des fouilles</w:t>
      </w:r>
    </w:p>
    <w:p w14:paraId="20E54F3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bordures des agglomérées</w:t>
      </w:r>
    </w:p>
    <w:p w14:paraId="181C50F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L’implantation des ouvrages sera effectuée par l’entreprise et approuvé par le maître d’œuvre, l’ingénieur du marché et le chef service du marché.</w:t>
      </w:r>
    </w:p>
    <w:p w14:paraId="115BBE3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L’Entrepreneur est responsable de l’implantation des ouvrages et il est également responsable des niveaux, alignements et dimensions des ouvrages exécutés selon les indications du plan d’implantation et du plan de masse. </w:t>
      </w:r>
    </w:p>
    <w:p w14:paraId="079E438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En cas d’erreur d’implantation ou de nivellement, l’Entrepreneur sera tenu d’exécuter à ses frais et quelle que soit leur importance tous les travaux nécessaires au rétablissement des ouvrages dans leur position prévue. </w:t>
      </w:r>
    </w:p>
    <w:p w14:paraId="5D91D80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L’Entreprise fera tous les relevés qu’il jugera nécessaires et demeurera responsable des conséquences de toute erreur de mesure, quelle que soit l’origine du plan et des calculs. Le maître d’œuvre ou son représentant se réserve le droit de procéder à ses frais à des vérifications périodiques des différents axes et éléments d’implantation ou de nivellement des ouvrages.</w:t>
      </w:r>
    </w:p>
    <w:p w14:paraId="3F18742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Bornes et repères</w:t>
      </w:r>
    </w:p>
    <w:p w14:paraId="282CFB8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Dès l’ouverture du chantier, l’Entrepreneur sera tenu de reconnaître, en présence de l’Ingénieur, les repères généraux de triangulation et de nivellement qui ont servi de base à l’étude et de mettre en place des repères principaux en vue de l’implantation des ouvrages.</w:t>
      </w:r>
    </w:p>
    <w:p w14:paraId="60BAFB9B"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Les côtes seront rattachées à une borne dont la conservation devra être assurée pendant tout le chantier.</w:t>
      </w:r>
    </w:p>
    <w:p w14:paraId="005349AC" w14:textId="77777777" w:rsidR="00A63BF3" w:rsidRPr="00384853" w:rsidRDefault="00A63BF3" w:rsidP="00F7487A">
      <w:pPr>
        <w:spacing w:before="120" w:after="120"/>
        <w:jc w:val="both"/>
        <w:rPr>
          <w:rFonts w:ascii="Bookman Old Style" w:hAnsi="Bookman Old Style"/>
          <w:b/>
          <w:sz w:val="20"/>
          <w:lang w:val="fr-CM"/>
        </w:rPr>
      </w:pPr>
      <w:r w:rsidRPr="00384853">
        <w:rPr>
          <w:rFonts w:ascii="Bookman Old Style" w:hAnsi="Bookman Old Style"/>
          <w:b/>
          <w:sz w:val="20"/>
        </w:rPr>
        <w:t xml:space="preserve">III.2.2 - LE FONCAGE </w:t>
      </w:r>
    </w:p>
    <w:p w14:paraId="163DEF3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fonçage se fera en terrain sédimentaire et/ou mixte.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384853">
          <w:rPr>
            <w:rFonts w:ascii="Bookman Old Style" w:hAnsi="Bookman Old Style"/>
            <w:sz w:val="20"/>
          </w:rPr>
          <w:t>2 millimètres</w:t>
        </w:r>
      </w:smartTag>
    </w:p>
    <w:p w14:paraId="610F503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Il sera procédé au fur et à mesure du fonçage, aux prélèvements des échantillons de sol traversé (</w:t>
      </w:r>
      <w:proofErr w:type="spellStart"/>
      <w:r w:rsidRPr="00384853">
        <w:rPr>
          <w:rFonts w:ascii="Bookman Old Style" w:hAnsi="Bookman Old Style"/>
          <w:sz w:val="20"/>
        </w:rPr>
        <w:t>cuttings</w:t>
      </w:r>
      <w:proofErr w:type="spellEnd"/>
      <w:r w:rsidRPr="00384853">
        <w:rPr>
          <w:rFonts w:ascii="Bookman Old Style" w:hAnsi="Bookman Old Style"/>
          <w:sz w:val="20"/>
        </w:rPr>
        <w:t xml:space="preserve">) à tous les changements de terrain et au moins à tous les mètres, et dont l’analyse granulométrique sera soumise à l’appréciation de l’Ingénieur de contrôle. Les </w:t>
      </w:r>
      <w:proofErr w:type="spellStart"/>
      <w:r w:rsidRPr="00384853">
        <w:rPr>
          <w:rFonts w:ascii="Bookman Old Style" w:hAnsi="Bookman Old Style"/>
          <w:sz w:val="20"/>
        </w:rPr>
        <w:t>cuttings</w:t>
      </w:r>
      <w:proofErr w:type="spellEnd"/>
      <w:r w:rsidRPr="00384853">
        <w:rPr>
          <w:rFonts w:ascii="Bookman Old Style" w:hAnsi="Bookman Old Style"/>
          <w:sz w:val="20"/>
        </w:rPr>
        <w:t xml:space="preserve"> auront un volume de l’ordre de six décilitres au moins</w:t>
      </w:r>
    </w:p>
    <w:p w14:paraId="23848B5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L’arrêt du fonçage sera ordonné par l’Ingénieur de contrôle au vu des analyses granulométriques présentées par le constructeur.</w:t>
      </w:r>
    </w:p>
    <w:p w14:paraId="2EE2CB0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percée de la nappe aquifère se fera sur une hauteur minimale de quinze (15) mètres.</w:t>
      </w:r>
    </w:p>
    <w:p w14:paraId="4D944C8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xml:space="preserve">Dans tous les cas et quelle que soit la méthode utilisée pour le fonçage, des dispositions seront prises pour éviter les éboulements lors des descentes et des remontées. </w:t>
      </w:r>
    </w:p>
    <w:p w14:paraId="4D4971B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De même, il sera procédé, avant l’équipement du forage, au contrôle de la rectitude et la verticalité du trou foré. L’inclinaison du trou ne dépassera par vingt-cinq (25) pour cent et les ‘’coudes de trou’’ seront absolument évités. </w:t>
      </w:r>
    </w:p>
    <w:p w14:paraId="159D92E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NB : La Foration au rotary se fera en terrain tendre avec du Ø 9‘’7/8 ou 12’’1/4 et la Foration au marteau fond de trou Ø6’’1/2 se fera en terrain dur.</w:t>
      </w:r>
    </w:p>
    <w:p w14:paraId="5918FAE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les altérites (arènes) au rotary Ø9’’5/8 ou 12’’1/4 à l’air jusqu’au socle avec pose des tubes provisoires (casing) en acier Ø175/195 et puis continuera au marteau fond de trou Ø6’’ 1/2 dans le socle.</w:t>
      </w:r>
    </w:p>
    <w:p w14:paraId="2E5DA9F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III.2.3 - L’EQUIPEMENT DU FORAGE </w:t>
      </w:r>
    </w:p>
    <w:p w14:paraId="5A4D1D0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Après la phase de foration par une méthode convenable, il sera procédé à la mise en place de l’équipement (tubages et crépines) et à la pose du massif filtrant, du bouchon d’argile, du bouchon de tout venant et de la cimentation.</w:t>
      </w:r>
    </w:p>
    <w:p w14:paraId="5B5E6769"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Mise en place de la colonne de captage</w:t>
      </w:r>
    </w:p>
    <w:p w14:paraId="4FB1FBE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colonne de captage comprendra de bas en haut :</w:t>
      </w:r>
    </w:p>
    <w:p w14:paraId="7A191E02" w14:textId="77777777" w:rsidR="00A63BF3" w:rsidRPr="00384853" w:rsidRDefault="00A63BF3" w:rsidP="00F7487A">
      <w:pPr>
        <w:pStyle w:val="Paragraphedeliste"/>
        <w:numPr>
          <w:ilvl w:val="0"/>
          <w:numId w:val="57"/>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 tube plein en PVC avec fond servant de piège à sable ; </w:t>
      </w:r>
    </w:p>
    <w:p w14:paraId="30A13E2B" w14:textId="77777777" w:rsidR="00A63BF3" w:rsidRPr="00384853" w:rsidRDefault="00A63BF3" w:rsidP="00F7487A">
      <w:pPr>
        <w:pStyle w:val="Paragraphedeliste"/>
        <w:numPr>
          <w:ilvl w:val="0"/>
          <w:numId w:val="57"/>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des tubes crépines en PVC de diamètre 125 mm minimum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 ;</w:t>
      </w:r>
    </w:p>
    <w:p w14:paraId="34DAD2CF" w14:textId="77777777" w:rsidR="00A63BF3" w:rsidRPr="00384853" w:rsidRDefault="00A63BF3" w:rsidP="00F7487A">
      <w:pPr>
        <w:pStyle w:val="Paragraphedeliste"/>
        <w:numPr>
          <w:ilvl w:val="0"/>
          <w:numId w:val="57"/>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des tubes d’exhaure en PVC pleins de diamètre 125 mm minimum et de pression 10 bars ; </w:t>
      </w:r>
    </w:p>
    <w:p w14:paraId="49D62B3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tous les cas, la colonne de captage sera positionnée au centre du trou foré, à l’aide de centreurs en aciers ou en bois.</w:t>
      </w:r>
    </w:p>
    <w:p w14:paraId="3844928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Mise en place du massif filtrant</w:t>
      </w:r>
    </w:p>
    <w:p w14:paraId="39B7268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massif filtrant sera du gravier roulé de calibre 1-3mm et devra couronner les crépines dans l’espace annulaire. Il sera introduit à sec ou sous circulation d’eau. </w:t>
      </w:r>
    </w:p>
    <w:p w14:paraId="424EEEA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tous les cas et pendant la phase de gravillonnage, il sera procédé de façon très attentive au contrôle du volume du gravier mis en place afin de prévenir les ‘’ponts’’ pouvant provoquer par la suite des venues de sables.</w:t>
      </w:r>
    </w:p>
    <w:p w14:paraId="69273B9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En cas d’apparition de ‘’ponts’’, ceux-ci seront détruits avant la continuation des travaux.</w:t>
      </w:r>
    </w:p>
    <w:p w14:paraId="2124DF8D"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Mise en place des bouchons d’argile et de tout venant</w:t>
      </w:r>
    </w:p>
    <w:p w14:paraId="1EA0EEB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Après la pose du massif filtrant, il sera immédiatement mis en place dans l’espace annulaire, un bouchon d’agrile de cinq (5) mètres de hauteur, suivi d’un bouchon de tout venant de l’ordre de trente-cinq (35) mètres de hauteur.</w:t>
      </w:r>
    </w:p>
    <w:p w14:paraId="1EF2380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Des dispositions seront prises pour assurer la stabilité des bouchons. </w:t>
      </w:r>
    </w:p>
    <w:p w14:paraId="4D5B0BD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La cimentation en tête du forage</w:t>
      </w:r>
    </w:p>
    <w:p w14:paraId="38E2785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Il sera exécuté à l’extrémité supérieur de la colonne de captage un bouchon d’étanchéité en ‘’laitier’’ de ciment d’une hauteur d’un (1) mètre. Le mélange de l’eau et du ciment sera composé de façon à obtenir un ‘’laitier’’ de ciment d’environ 1,9 de densité.</w:t>
      </w:r>
    </w:p>
    <w:p w14:paraId="632FB31D" w14:textId="77777777" w:rsidR="00A63BF3" w:rsidRPr="00384853" w:rsidRDefault="00A63BF3" w:rsidP="00F7487A">
      <w:pPr>
        <w:spacing w:before="120" w:after="120"/>
        <w:rPr>
          <w:rFonts w:ascii="Bookman Old Style" w:hAnsi="Bookman Old Style"/>
          <w:b/>
          <w:sz w:val="20"/>
        </w:rPr>
      </w:pPr>
      <w:r w:rsidRPr="00384853">
        <w:rPr>
          <w:rFonts w:ascii="Bookman Old Style" w:hAnsi="Bookman Old Style"/>
          <w:b/>
          <w:sz w:val="20"/>
        </w:rPr>
        <w:t xml:space="preserve">III.2.4 - LE DEVELOPPEMENT ET L’ESSAI DE DEBIT ET DE POMPAGE </w:t>
      </w:r>
    </w:p>
    <w:p w14:paraId="37F755FF"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Le développement du forage</w:t>
      </w:r>
    </w:p>
    <w:p w14:paraId="26AAF82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développement du forage ne se fera qu’après la mise en place de crépines et du massif filtrant de gravier roulé. Le dispositif devra être suffisamment efficace pour permettre l’élimination le plus possible </w:t>
      </w:r>
      <w:r w:rsidRPr="00384853">
        <w:rPr>
          <w:rFonts w:ascii="Bookman Old Style" w:hAnsi="Bookman Old Style"/>
          <w:sz w:val="20"/>
        </w:rPr>
        <w:lastRenderedPageBreak/>
        <w:t xml:space="preserve">des éléments fins de la formation qui occupent les espaces entre les grains plus grossiers du massif filtrant. </w:t>
      </w:r>
    </w:p>
    <w:p w14:paraId="07FE7B7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L’eau obtenu à la fin du développement devra être claire, exemple de particules fines ; le dépôt au fond d’une bouteille d’un litre centrifugée et décantée sera inférieur à un (01) millimètre. </w:t>
      </w:r>
    </w:p>
    <w:p w14:paraId="48D407E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Il est recommandé l’emploi de plusieurs procédés de développement (sur pompage, pistonnage, pneumatique, etc…) pour obtenir un meilleur résultat. </w:t>
      </w:r>
    </w:p>
    <w:p w14:paraId="0941250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développement se fera à l’air lift double tube, par l’atelier de forage ou par une unité indépendante. Le débit obtenu de développement ne devra pas être inférieur de plus de 10% au débit obtenu en fin de foration. 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384853">
          <w:rPr>
            <w:rFonts w:ascii="Bookman Old Style" w:hAnsi="Bookman Old Style"/>
            <w:sz w:val="20"/>
          </w:rPr>
          <w:t>10 litres</w:t>
        </w:r>
      </w:smartTag>
      <w:r w:rsidRPr="00384853">
        <w:rPr>
          <w:rFonts w:ascii="Bookman Old Style" w:hAnsi="Bookman Old Style"/>
          <w:sz w:val="20"/>
        </w:rPr>
        <w:t xml:space="preserve"> et dont le diamètre ne devra pas excéder </w:t>
      </w:r>
      <w:smartTag w:uri="urn:schemas-microsoft-com:office:smarttags" w:element="metricconverter">
        <w:smartTagPr>
          <w:attr w:name="ProductID" w:val="1 cm"/>
        </w:smartTagPr>
        <w:r w:rsidRPr="00384853">
          <w:rPr>
            <w:rFonts w:ascii="Bookman Old Style" w:hAnsi="Bookman Old Style"/>
            <w:sz w:val="20"/>
          </w:rPr>
          <w:t>1 cm</w:t>
        </w:r>
      </w:smartTag>
      <w:r w:rsidRPr="00384853">
        <w:rPr>
          <w:rFonts w:ascii="Bookman Old Style" w:hAnsi="Bookman Old Style"/>
          <w:sz w:val="20"/>
        </w:rPr>
        <w:t xml:space="preserve"> en fin de développement. La durée moyenne du développement sera de 4 heures à 8 heures pour les forages.</w:t>
      </w:r>
    </w:p>
    <w:p w14:paraId="2336692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 </w:t>
      </w:r>
    </w:p>
    <w:p w14:paraId="796C5D9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le cas d’un développement par une unité indépendante, le retour de l’atelier de forage, pour reprise partielle ou totale de l’ouvrage, reste à la charge de l’Entrepreneur, au même titre que les opérations de reprise.</w:t>
      </w:r>
    </w:p>
    <w:p w14:paraId="4D508AE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débit sera mesuré toutes les 15 minutes. Le niveau d’eau et la profondeur de l’ouvrage seront mesurés avant et après développement.</w:t>
      </w:r>
    </w:p>
    <w:p w14:paraId="25EDC0B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précision exigée pour toutes les mesures (y compris lors des essais de pompage) sera de :</w:t>
      </w:r>
    </w:p>
    <w:p w14:paraId="2D0735E7" w14:textId="77777777" w:rsidR="00A63BF3" w:rsidRPr="00384853" w:rsidRDefault="00A63BF3" w:rsidP="00F7487A">
      <w:pPr>
        <w:pStyle w:val="Paragraphedeliste"/>
        <w:numPr>
          <w:ilvl w:val="0"/>
          <w:numId w:val="58"/>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1% pour les débits,</w:t>
      </w:r>
    </w:p>
    <w:p w14:paraId="08AB9758" w14:textId="77777777" w:rsidR="00A63BF3" w:rsidRPr="00384853" w:rsidRDefault="00A63BF3" w:rsidP="00F7487A">
      <w:pPr>
        <w:pStyle w:val="Paragraphedeliste"/>
        <w:numPr>
          <w:ilvl w:val="0"/>
          <w:numId w:val="58"/>
        </w:numPr>
        <w:suppressAutoHyphens w:val="0"/>
        <w:overflowPunct/>
        <w:autoSpaceDE/>
        <w:autoSpaceDN/>
        <w:adjustRightInd/>
        <w:spacing w:before="120" w:after="120"/>
        <w:contextualSpacing w:val="0"/>
        <w:textAlignment w:val="auto"/>
        <w:rPr>
          <w:rFonts w:ascii="Bookman Old Style" w:hAnsi="Bookman Old Style"/>
          <w:sz w:val="20"/>
        </w:rPr>
      </w:pPr>
      <w:smartTag w:uri="urn:schemas-microsoft-com:office:smarttags" w:element="metricconverter">
        <w:smartTagPr>
          <w:attr w:name="ProductID" w:val="1 cm"/>
        </w:smartTagPr>
        <w:r w:rsidRPr="00384853">
          <w:rPr>
            <w:rFonts w:ascii="Bookman Old Style" w:hAnsi="Bookman Old Style"/>
            <w:sz w:val="20"/>
          </w:rPr>
          <w:t>1 cm</w:t>
        </w:r>
      </w:smartTag>
      <w:r w:rsidRPr="00384853">
        <w:rPr>
          <w:rFonts w:ascii="Bookman Old Style" w:hAnsi="Bookman Old Style"/>
          <w:sz w:val="20"/>
        </w:rPr>
        <w:t xml:space="preserve"> pour les niveaux d’eau,</w:t>
      </w:r>
    </w:p>
    <w:p w14:paraId="39D9B5D4" w14:textId="77777777" w:rsidR="00A63BF3" w:rsidRPr="00384853" w:rsidRDefault="00A63BF3" w:rsidP="00F7487A">
      <w:pPr>
        <w:pStyle w:val="Paragraphedeliste"/>
        <w:numPr>
          <w:ilvl w:val="0"/>
          <w:numId w:val="58"/>
        </w:numPr>
        <w:suppressAutoHyphens w:val="0"/>
        <w:overflowPunct/>
        <w:autoSpaceDE/>
        <w:autoSpaceDN/>
        <w:adjustRightInd/>
        <w:spacing w:before="120" w:after="120"/>
        <w:contextualSpacing w:val="0"/>
        <w:textAlignment w:val="auto"/>
        <w:rPr>
          <w:rFonts w:ascii="Bookman Old Style" w:hAnsi="Bookman Old Style"/>
          <w:sz w:val="20"/>
        </w:rPr>
      </w:pPr>
      <w:smartTag w:uri="urn:schemas-microsoft-com:office:smarttags" w:element="metricconverter">
        <w:smartTagPr>
          <w:attr w:name="ProductID" w:val="5 cm"/>
        </w:smartTagPr>
        <w:r w:rsidRPr="00384853">
          <w:rPr>
            <w:rFonts w:ascii="Bookman Old Style" w:hAnsi="Bookman Old Style"/>
            <w:sz w:val="20"/>
          </w:rPr>
          <w:t>5 cm</w:t>
        </w:r>
      </w:smartTag>
      <w:r w:rsidRPr="00384853">
        <w:rPr>
          <w:rFonts w:ascii="Bookman Old Style" w:hAnsi="Bookman Old Style"/>
          <w:sz w:val="20"/>
        </w:rPr>
        <w:t xml:space="preserve"> pour les mesures de profondeur.</w:t>
      </w:r>
    </w:p>
    <w:p w14:paraId="70215BF5"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Les essais de débit </w:t>
      </w:r>
    </w:p>
    <w:p w14:paraId="4AD1ACF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Des essais de débit doivent être faits systématiquement avant la mise en exploitation des forages.</w:t>
      </w:r>
    </w:p>
    <w:p w14:paraId="68E4FCA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dispositifs de mesures devront comprendre :</w:t>
      </w:r>
    </w:p>
    <w:p w14:paraId="33BDA81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 Un équipement de pompage (pompe électrique immergée, groupe électrogène, etc…)</w:t>
      </w:r>
    </w:p>
    <w:p w14:paraId="0DE5C21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(ii) Des appareils de mesure des débits</w:t>
      </w:r>
    </w:p>
    <w:p w14:paraId="4253900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(iii) Et des appareils de mesure des niveaux d’eau.</w:t>
      </w:r>
    </w:p>
    <w:p w14:paraId="1AC8FB5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essais seront effectués par paliers successifs de pompage à débit constant, le niveau de stabilisation étant atteint à chaque palier. Les débits seront croissants d’un palier à l’autre. </w:t>
      </w:r>
    </w:p>
    <w:p w14:paraId="2B5F052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Après un temps de repos, on effectuera un nouveau pompage de longue durée au débit constant plus élevé autorisé par les capacités du forage, après quoi la remontée sera observée jusqu’à la récupération du niveau initial.</w:t>
      </w:r>
    </w:p>
    <w:p w14:paraId="7756A7F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Tous les essais seront effectués en présence de l’ingénieur de contrôle qui en assurera la supervision. </w:t>
      </w:r>
    </w:p>
    <w:p w14:paraId="5276FBB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résultats des essais seront interprétés par le constructeur qui en déterminera les caractéristiques hydrauliques du forage à travers : </w:t>
      </w:r>
    </w:p>
    <w:p w14:paraId="39A433F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 Le traçage de la courbe caractéristique</w:t>
      </w:r>
    </w:p>
    <w:p w14:paraId="6B69537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(ii) La détermination du rendement du forage </w:t>
      </w:r>
    </w:p>
    <w:p w14:paraId="42B37E1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(iii) Et l’évaluation de la transmissive de la nappe.</w:t>
      </w:r>
    </w:p>
    <w:p w14:paraId="7AF99A1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NB : Le forage sera considéré productif si son débit calculé est au moins égal à 2.30 mètres cube par heure. Dans le cas contraire, le forage sera considéré non productif et repris à la charge du constructeur.</w:t>
      </w:r>
    </w:p>
    <w:p w14:paraId="549A2F3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xml:space="preserve">Lors des essais, il sera également procédé aux prélèvements en vue d’évaluer la qualité de l’eau par des analyses physico – chimiques et bactériologiques, et l’évaluation de la turbidité de l’eau par la mesure de la tâche de sable. </w:t>
      </w:r>
    </w:p>
    <w:p w14:paraId="3A1315CC"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Analyse d’eau</w:t>
      </w:r>
    </w:p>
    <w:p w14:paraId="0937F66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l'équipement du forage, le contractant effectuera sur le site les mesures suivantes : pH, conductivité, température. A la fin du développement, le contractant procédera à la désinfection du forage par injection d'hypochlorite de calcium (ou équivalent). A la fin de l'essai de débit, le contractant effectuera des prélèvements d’échantillons d’eau pour analyses physico-chimiques et bactériologiques qu’elle fera analyser dans des laboratoires agréés par l’Etat du Cameroun.</w:t>
      </w:r>
    </w:p>
    <w:p w14:paraId="42F45EE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Désinfection et pose de la pompe</w:t>
      </w:r>
    </w:p>
    <w:p w14:paraId="33E89D9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la pose de la pompe, il sera procédé à la désinfection du forage à l’aide d’une solution chlorée. Après la pose, l’Entrepreneur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7DF2074F" w14:textId="77777777" w:rsidR="00A63BF3" w:rsidRPr="00384853" w:rsidRDefault="00A63BF3" w:rsidP="00F7487A">
      <w:pPr>
        <w:pStyle w:val="Titre2"/>
        <w:spacing w:before="120" w:after="120"/>
        <w:rPr>
          <w:rFonts w:ascii="Bookman Old Style" w:hAnsi="Bookman Old Style"/>
          <w:sz w:val="20"/>
        </w:rPr>
      </w:pPr>
      <w:bookmarkStart w:id="65" w:name="_Toc235861994"/>
      <w:bookmarkStart w:id="66" w:name="_Toc236400287"/>
      <w:r w:rsidRPr="00384853">
        <w:rPr>
          <w:rFonts w:ascii="Bookman Old Style" w:hAnsi="Bookman Old Style"/>
          <w:sz w:val="20"/>
        </w:rPr>
        <w:t>III.3 - EXECUTION DE LA TETE DU FORAGE</w:t>
      </w:r>
      <w:bookmarkEnd w:id="65"/>
      <w:bookmarkEnd w:id="66"/>
      <w:r w:rsidRPr="00384853">
        <w:rPr>
          <w:rFonts w:ascii="Bookman Old Style" w:hAnsi="Bookman Old Style"/>
          <w:sz w:val="20"/>
        </w:rPr>
        <w:t xml:space="preserve">  </w:t>
      </w:r>
    </w:p>
    <w:p w14:paraId="490F6C0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 structure est composée d’un couvercle en tôle de 40/10e doté d’un manchon de 32 </w:t>
      </w:r>
      <w:proofErr w:type="spellStart"/>
      <w:r w:rsidRPr="00384853">
        <w:rPr>
          <w:rFonts w:ascii="Bookman Old Style" w:hAnsi="Bookman Old Style"/>
          <w:sz w:val="20"/>
        </w:rPr>
        <w:t>mm.</w:t>
      </w:r>
      <w:proofErr w:type="spellEnd"/>
      <w:r w:rsidRPr="00384853">
        <w:rPr>
          <w:rFonts w:ascii="Bookman Old Style" w:hAnsi="Bookman Old Style"/>
          <w:sz w:val="20"/>
        </w:rPr>
        <w:t xml:space="preserve"> Ce couvercle repose sur un tube cylindrique en acier de 40/10e également. Le tout est encastré dans un massif de béton dosé à 350kg.</w:t>
      </w:r>
    </w:p>
    <w:p w14:paraId="6FAFBB4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L’ensemble est protégé par une cage faite en maçonnerie de parpaing de 15 recouvert par une plaque métallique équipé de paumelles et d’un cadenas </w:t>
      </w:r>
    </w:p>
    <w:p w14:paraId="43B08D3A" w14:textId="77777777" w:rsidR="00A63BF3" w:rsidRPr="00384853" w:rsidRDefault="00A63BF3" w:rsidP="00F7487A">
      <w:pPr>
        <w:pStyle w:val="Titre2"/>
        <w:spacing w:before="120" w:after="120"/>
        <w:rPr>
          <w:rFonts w:ascii="Bookman Old Style" w:hAnsi="Bookman Old Style"/>
          <w:sz w:val="20"/>
        </w:rPr>
      </w:pPr>
      <w:bookmarkStart w:id="67" w:name="_Toc235861995"/>
      <w:bookmarkStart w:id="68" w:name="_Toc236400288"/>
      <w:r w:rsidRPr="00384853">
        <w:rPr>
          <w:rFonts w:ascii="Bookman Old Style" w:hAnsi="Bookman Old Style"/>
          <w:sz w:val="20"/>
        </w:rPr>
        <w:t>III.4 - EXECUTION DES BORNES FONTAINE</w:t>
      </w:r>
      <w:bookmarkEnd w:id="67"/>
      <w:bookmarkEnd w:id="68"/>
      <w:r w:rsidRPr="00384853">
        <w:rPr>
          <w:rFonts w:ascii="Bookman Old Style" w:hAnsi="Bookman Old Style"/>
          <w:sz w:val="20"/>
        </w:rPr>
        <w:t xml:space="preserve"> </w:t>
      </w:r>
    </w:p>
    <w:p w14:paraId="6726BC6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structure est composée d’une aire de puisage, d’un muret central, d’un système d’assainissement.</w:t>
      </w:r>
    </w:p>
    <w:p w14:paraId="54172040"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Le trottoir (dalle d’assainissement ou aire de puisage) </w:t>
      </w:r>
    </w:p>
    <w:p w14:paraId="163D06C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trottoir (dalle d’assainissement ou aire de puisage) en forme carré de 2,50m de côtés, recevra un muret central équipé de quatre (04) robinets équerre dont 02 de part et d’autre. Ce muret de longueur 2,00m et de 15cm d’épaisseur sera construit en agglomérés creux de 15x20x40, des raidisseurs d’extrémités seront constitués en béton armé dosé à 350kg/m³.</w:t>
      </w:r>
    </w:p>
    <w:p w14:paraId="3E38C2E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sol en dessous des ouvrages (trottoir ou dalle d’assainissement) sera consolidé par la pose d’une forme de sable stabilisé de 20cm d’épaisseur. Le sable stabilisé au ciment et légèrement mouillé, sera dosé à 75kg de ciment par m³ de sable et posée en 2 couches damées. </w:t>
      </w:r>
    </w:p>
    <w:p w14:paraId="2298DE06"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Le système d’assainissement</w:t>
      </w:r>
    </w:p>
    <w:p w14:paraId="5D8A4D1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point d’eau sera doté d’un système d’assainissement comprenant un canal d’évacuation des eaux usées, dont la distance entre le trottoir (dalle d’assainissement) et le puits perdu (puits d’infiltration) est fixée à 5 mètres. </w:t>
      </w:r>
    </w:p>
    <w:p w14:paraId="1DBB6A8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canal d’évacuation des eaux usées sera en béton armés et à ciel ouvert avec une pente minimale de 5%.</w:t>
      </w:r>
    </w:p>
    <w:p w14:paraId="39F39A3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puits perdu, enfoui dans le sol, sera constitué de buses préfabriquées et exécuté en deux étapes :</w:t>
      </w:r>
    </w:p>
    <w:p w14:paraId="516FCE2D" w14:textId="77777777" w:rsidR="00A63BF3" w:rsidRPr="00384853" w:rsidRDefault="00A63BF3" w:rsidP="00F7487A">
      <w:pPr>
        <w:pStyle w:val="Paragraphedeliste"/>
        <w:numPr>
          <w:ilvl w:val="0"/>
          <w:numId w:val="59"/>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colonne d’infiltration de 1m de hauteur en buses perforées reposant sur un matelas de gravier de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d’épaisseur. </w:t>
      </w:r>
    </w:p>
    <w:p w14:paraId="494575E7" w14:textId="77777777" w:rsidR="00A63BF3" w:rsidRPr="00384853" w:rsidRDefault="00A63BF3" w:rsidP="00F7487A">
      <w:pPr>
        <w:pStyle w:val="Paragraphedeliste"/>
        <w:numPr>
          <w:ilvl w:val="0"/>
          <w:numId w:val="59"/>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colonne de 50 cm en buses pleins ressortant du sol et muni d’un couvercle en béton armé de </w:t>
      </w:r>
      <w:smartTag w:uri="urn:schemas-microsoft-com:office:smarttags" w:element="metricconverter">
        <w:smartTagPr>
          <w:attr w:name="ProductID" w:val="10 cm"/>
        </w:smartTagPr>
        <w:r w:rsidRPr="00384853">
          <w:rPr>
            <w:rFonts w:ascii="Bookman Old Style" w:hAnsi="Bookman Old Style"/>
            <w:sz w:val="20"/>
          </w:rPr>
          <w:t>10 cm</w:t>
        </w:r>
      </w:smartTag>
      <w:r w:rsidRPr="00384853">
        <w:rPr>
          <w:rFonts w:ascii="Bookman Old Style" w:hAnsi="Bookman Old Style"/>
          <w:sz w:val="20"/>
        </w:rPr>
        <w:t xml:space="preserve"> d’épaisseur. </w:t>
      </w:r>
    </w:p>
    <w:p w14:paraId="08C90BC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buses et le couvercle seront préfabriqués en béton armé dosé à 350kg/m³. Le couvercle circulaire du puits perdu sera composé de 2 éléments semi-circulaires.  </w:t>
      </w:r>
    </w:p>
    <w:p w14:paraId="23D61B4D" w14:textId="77777777" w:rsidR="00A63BF3" w:rsidRPr="00384853" w:rsidRDefault="00A63BF3" w:rsidP="00F7487A">
      <w:pPr>
        <w:pStyle w:val="Titre2"/>
        <w:spacing w:before="120" w:after="120"/>
        <w:rPr>
          <w:rFonts w:ascii="Bookman Old Style" w:hAnsi="Bookman Old Style"/>
          <w:sz w:val="20"/>
        </w:rPr>
      </w:pPr>
      <w:bookmarkStart w:id="69" w:name="_Toc235861996"/>
      <w:bookmarkStart w:id="70" w:name="_Toc236400289"/>
      <w:r w:rsidRPr="00384853">
        <w:rPr>
          <w:rFonts w:ascii="Bookman Old Style" w:hAnsi="Bookman Old Style"/>
          <w:sz w:val="20"/>
        </w:rPr>
        <w:lastRenderedPageBreak/>
        <w:t>III.5 - EXECUTION DU CHATEAU ET SALLE DE COMMANDE</w:t>
      </w:r>
      <w:bookmarkEnd w:id="69"/>
      <w:bookmarkEnd w:id="70"/>
    </w:p>
    <w:p w14:paraId="67E2276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château d’eau est de type surélevé en béton armé de forme circulaire de </w:t>
      </w:r>
      <w:r w:rsidRPr="00384853">
        <w:rPr>
          <w:rFonts w:ascii="Bookman Old Style" w:hAnsi="Bookman Old Style"/>
          <w:b/>
          <w:bCs/>
          <w:sz w:val="20"/>
        </w:rPr>
        <w:t>Diamètre Intérieur 2,65m et Hauteur 2,75m</w:t>
      </w:r>
      <w:r w:rsidRPr="00384853">
        <w:rPr>
          <w:rFonts w:ascii="Bookman Old Style" w:hAnsi="Bookman Old Style"/>
          <w:sz w:val="20"/>
        </w:rPr>
        <w:t xml:space="preserve"> </w:t>
      </w:r>
      <w:r w:rsidRPr="00384853">
        <w:rPr>
          <w:rFonts w:ascii="Bookman Old Style" w:eastAsia="Calibri" w:hAnsi="Bookman Old Style"/>
          <w:sz w:val="20"/>
        </w:rPr>
        <w:t>avec aménagement d’un local technique (</w:t>
      </w:r>
      <w:r w:rsidRPr="00384853">
        <w:rPr>
          <w:rFonts w:ascii="Bookman Old Style" w:hAnsi="Bookman Old Style"/>
          <w:sz w:val="20"/>
        </w:rPr>
        <w:t>salle de commande</w:t>
      </w:r>
      <w:r w:rsidRPr="00384853">
        <w:rPr>
          <w:rFonts w:ascii="Bookman Old Style" w:eastAsia="Calibri" w:hAnsi="Bookman Old Style"/>
          <w:sz w:val="20"/>
        </w:rPr>
        <w:t>) dans sa partie inférieure</w:t>
      </w:r>
      <w:r w:rsidRPr="00384853">
        <w:rPr>
          <w:rFonts w:ascii="Bookman Old Style" w:hAnsi="Bookman Old Style"/>
          <w:sz w:val="20"/>
        </w:rPr>
        <w:t xml:space="preserve">. Le radier sous cuve sera à une hauteur de 7,30 m à partir du terrain naturel. La tour sera posée sur un support en béton armé formé de quatre poteaux. La dalle de support (radier de fond de cuve) sera en béton armé dosé à 450 kg/m3. L’accès à la cuve se fera par une échelle extérieure en acier galvanisé et l’accès à l’intérieur se fera au moyen d’une échelle en acier inoxydable. </w:t>
      </w:r>
    </w:p>
    <w:p w14:paraId="6A0F3AE4"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N.B : les membrures des échelles seront en tubes ronds de section minimale 35cm</w:t>
      </w:r>
      <w:r w:rsidRPr="00384853">
        <w:rPr>
          <w:rFonts w:ascii="Bookman Old Style" w:hAnsi="Bookman Old Style"/>
          <w:b/>
          <w:sz w:val="20"/>
          <w:vertAlign w:val="superscript"/>
        </w:rPr>
        <w:t>2</w:t>
      </w:r>
      <w:r w:rsidRPr="00384853">
        <w:rPr>
          <w:rFonts w:ascii="Bookman Old Style" w:hAnsi="Bookman Old Style"/>
          <w:b/>
          <w:sz w:val="20"/>
        </w:rPr>
        <w:t>.</w:t>
      </w:r>
    </w:p>
    <w:p w14:paraId="655322C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 salle de commande sous le réservoir sera exécutée en maçonnerie d’agglos creux de 15 x 20 x 40 conformément aux plans et spécifications techniques. </w:t>
      </w:r>
    </w:p>
    <w:p w14:paraId="416B1AD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La superstructure sera 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44F19A6C"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Exécution des fondations </w:t>
      </w:r>
    </w:p>
    <w:p w14:paraId="03BE05CB"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Béton de propreté</w:t>
      </w:r>
    </w:p>
    <w:p w14:paraId="2BF0E715"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Un béton maigre dosé à </w:t>
      </w:r>
      <w:smartTag w:uri="urn:schemas-microsoft-com:office:smarttags" w:element="metricconverter">
        <w:smartTagPr>
          <w:attr w:name="ProductID" w:val="150 kg"/>
        </w:smartTagPr>
        <w:r w:rsidRPr="00384853">
          <w:rPr>
            <w:rFonts w:ascii="Bookman Old Style" w:hAnsi="Bookman Old Style"/>
            <w:sz w:val="20"/>
          </w:rPr>
          <w:t>150 kg</w:t>
        </w:r>
      </w:smartTag>
      <w:r w:rsidRPr="00384853">
        <w:rPr>
          <w:rFonts w:ascii="Bookman Old Style" w:hAnsi="Bookman Old Style"/>
          <w:sz w:val="20"/>
        </w:rPr>
        <w:t xml:space="preserve"> / m3 d’épaisseur de 5cm sera réglé sur les fonds de fouilles y compris toutes sujétions d’exécution et de mise en œuvre. Elle sera dressée, propre et exempte des traces de terres provenant des déblais.</w:t>
      </w:r>
    </w:p>
    <w:p w14:paraId="53DDDC28"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 xml:space="preserve">Semelles </w:t>
      </w:r>
    </w:p>
    <w:p w14:paraId="0153C7F9"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En béton armé dosé à 350 kg/m3 de section minimale de : 1.00 x 1.00 m, elle peut être modifier sur la base des notes de calculs qui sera à la charge du cocontractant.</w:t>
      </w:r>
    </w:p>
    <w:p w14:paraId="062B3BFB"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 xml:space="preserve">Longrine </w:t>
      </w:r>
    </w:p>
    <w:p w14:paraId="43A8B937"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En béton de section (25x30cm) suivant indications des plans de fondation.</w:t>
      </w:r>
    </w:p>
    <w:p w14:paraId="3AD65EB0" w14:textId="77777777" w:rsidR="00A63BF3" w:rsidRPr="00384853" w:rsidRDefault="00A63BF3" w:rsidP="00F7487A">
      <w:pPr>
        <w:pStyle w:val="Paragraphedeliste"/>
        <w:numPr>
          <w:ilvl w:val="0"/>
          <w:numId w:val="43"/>
        </w:numPr>
        <w:suppressAutoHyphens w:val="0"/>
        <w:overflowPunct/>
        <w:autoSpaceDE/>
        <w:autoSpaceDN/>
        <w:adjustRightInd/>
        <w:spacing w:before="120" w:after="120"/>
        <w:contextualSpacing w:val="0"/>
        <w:textAlignment w:val="auto"/>
        <w:rPr>
          <w:rFonts w:ascii="Bookman Old Style" w:hAnsi="Bookman Old Style"/>
          <w:sz w:val="20"/>
          <w:lang w:val="fr-CM"/>
        </w:rPr>
      </w:pPr>
      <w:r w:rsidRPr="00384853">
        <w:rPr>
          <w:rFonts w:ascii="Bookman Old Style" w:hAnsi="Bookman Old Style"/>
          <w:sz w:val="20"/>
        </w:rPr>
        <w:t>Béton : dosé à 350 kg/ m3.</w:t>
      </w:r>
    </w:p>
    <w:p w14:paraId="4CFB4926" w14:textId="77777777" w:rsidR="00A63BF3" w:rsidRPr="00384853" w:rsidRDefault="00A63BF3" w:rsidP="00F7487A">
      <w:pPr>
        <w:pStyle w:val="Paragraphedeliste"/>
        <w:numPr>
          <w:ilvl w:val="0"/>
          <w:numId w:val="43"/>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Aciers prévisionnel : épingle Ø6 tous les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+ 2HA10 filants + 4 équerres HA12 aux angles et peut être modifier sur la base des notes de calcul.</w:t>
      </w:r>
    </w:p>
    <w:p w14:paraId="5F320E05"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Murs de fondation</w:t>
      </w:r>
    </w:p>
    <w:p w14:paraId="1E50C024"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Les murs de fondation seront exécutés en agglomérés de ciment de (20 x 20 x 40) bourrés au béton ordinaire dosé à 200 kg/ m3 et hourdés au mortier ciment ordinaire.</w:t>
      </w:r>
    </w:p>
    <w:p w14:paraId="1AE7F541"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Amorces de poteaux</w:t>
      </w:r>
    </w:p>
    <w:p w14:paraId="4FB87FBA"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En béton armé de section suivant indication des plans de (25 x 30 cm) Béton : dosé à 350 kg/ m3 avec 350 litres de sable gros grain et </w:t>
      </w:r>
      <w:smartTag w:uri="urn:schemas-microsoft-com:office:smarttags" w:element="metricconverter">
        <w:smartTagPr>
          <w:attr w:name="ProductID" w:val="800 litres"/>
        </w:smartTagPr>
        <w:r w:rsidRPr="00384853">
          <w:rPr>
            <w:rFonts w:ascii="Bookman Old Style" w:hAnsi="Bookman Old Style"/>
            <w:sz w:val="20"/>
          </w:rPr>
          <w:t>800 litres</w:t>
        </w:r>
      </w:smartTag>
      <w:r w:rsidRPr="00384853">
        <w:rPr>
          <w:rFonts w:ascii="Bookman Old Style" w:hAnsi="Bookman Old Style"/>
          <w:sz w:val="20"/>
        </w:rPr>
        <w:t xml:space="preserve"> de granulats 5/15 et 15/25, comprenant boisage, coffrage, ferraillage par acier haute adhérence, pervibration et toutes bonnes sujétions pour l’exécution.</w:t>
      </w:r>
    </w:p>
    <w:p w14:paraId="7408D67D"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 Aciers : - cadres Ø6 tous les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et 6 HA12 pour poteaux (25 x 30)</w:t>
      </w:r>
    </w:p>
    <w:p w14:paraId="12196409"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Longrines (chainage bas)</w:t>
      </w:r>
    </w:p>
    <w:p w14:paraId="731F7306"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Mise en œuvre idem que le chapitre des poteaux. Les longrines seront coulées en deux temps afin de permettre l’encastrement du dallage. Une bonne vibration des ouvrages sera assurée et suivie par le contrôleur. Section de 25X 30 avec 6 HA12, l’espacement doit être inférieur à 0,81 h (h=hauteur) et des étriers de HA6</w:t>
      </w:r>
    </w:p>
    <w:p w14:paraId="188CB181" w14:textId="77777777" w:rsidR="00A63BF3" w:rsidRPr="00384853" w:rsidRDefault="00A63BF3" w:rsidP="00F7487A">
      <w:pPr>
        <w:spacing w:before="120" w:after="120"/>
        <w:jc w:val="both"/>
        <w:rPr>
          <w:rFonts w:ascii="Bookman Old Style" w:hAnsi="Bookman Old Style"/>
          <w:sz w:val="20"/>
          <w:lang w:val="fr-BE"/>
        </w:rPr>
      </w:pPr>
      <w:r w:rsidRPr="00384853">
        <w:rPr>
          <w:rFonts w:ascii="Bookman Old Style" w:hAnsi="Bookman Old Style"/>
          <w:sz w:val="20"/>
        </w:rPr>
        <w:t>Localisation : suivant plan béton armé</w:t>
      </w:r>
    </w:p>
    <w:p w14:paraId="6882734F"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Dallage du sol </w:t>
      </w:r>
    </w:p>
    <w:p w14:paraId="6F8E888B"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 sol recevra un dallage en béton armé de 10 cm d’épaisseur avec des aciers Ø8, et dont les mailles auront une section de 15x15cm. L’ensemble reposera sur un film polyane de 400 microns. Finition talochée. Elle sera incorporée au niveau des longrines.</w:t>
      </w:r>
    </w:p>
    <w:p w14:paraId="4A193D73"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lastRenderedPageBreak/>
        <w:t xml:space="preserve">Béton : dosé à 350 kg/ m3. </w:t>
      </w:r>
    </w:p>
    <w:p w14:paraId="45572F7B"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Maçonnerie élévation : (mise en œuvre)</w:t>
      </w:r>
    </w:p>
    <w:p w14:paraId="3CC55F32"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Maçonnerie</w:t>
      </w:r>
    </w:p>
    <w:p w14:paraId="7AE1CF03"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Les maçonneries seront réalisées en agglomérés creux ou pleins. Elles devront répondre aux prescriptions de la norme P 14 301 Les différentes épaisseurs sont indiquées par les cotations des plans et coupes.</w:t>
      </w:r>
    </w:p>
    <w:p w14:paraId="43CF9BB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Pour la fabrication des agglomérés, L’Entrepreneur devra strictement respecter les conditions suivantes. Dans le cas contraire, les agglomérés seront rejetés et remplacés par l’Entreprise. </w:t>
      </w:r>
    </w:p>
    <w:p w14:paraId="0E960F4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Conditions de fabrication à respecter strictement </w:t>
      </w:r>
    </w:p>
    <w:p w14:paraId="2DD5E9EB"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Le tamisage des granulats (sable) pour la séparation des matières végétales, du sable trop fin, de l’argile</w:t>
      </w:r>
    </w:p>
    <w:p w14:paraId="027BBA43"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Fabrication sous un abri couvert de nattes ou de pailles. L’aire de fabrication devra être tenu propre et parfaitement plane</w:t>
      </w:r>
    </w:p>
    <w:p w14:paraId="5FA5404E"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Le mortier sera malaxé sur une aire de gâchage propre et suffisamment large.</w:t>
      </w:r>
    </w:p>
    <w:p w14:paraId="61A0D15E"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Le compactage du mortier dans le moule par piquetage et par secousses</w:t>
      </w:r>
    </w:p>
    <w:p w14:paraId="718CFC9B"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L’arrosage abondant des agglomérés pendant (15jours) et les cinq premiers jours de stockage. L’arrosage sera effectué au moins deux (2) fois par jour avant la mise en œuvre de manière à éviter la dessiccation.</w:t>
      </w:r>
    </w:p>
    <w:p w14:paraId="48C3B102"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la protection des agglomérés contre les effets du soleil par le stockage sous un abri</w:t>
      </w:r>
    </w:p>
    <w:p w14:paraId="166A6662"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Le mortier desséché ou qui commence à faire prise ne sera pas utilisé pour la fabrication des agglomérés.</w:t>
      </w:r>
    </w:p>
    <w:p w14:paraId="0AE66A1D"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La fabrication des parpaings se fait sur le site du chantier. Seul le Maître d’œuvre ou le sectoriel avec l’accord préalable du PROLOG pourront donner un accord à l’entreprise afin que celle-ci puisse réaliser les parpaings dans un autre lieu dont le transport sera à sa charge </w:t>
      </w:r>
    </w:p>
    <w:p w14:paraId="448189F7" w14:textId="77777777" w:rsidR="00A63BF3" w:rsidRPr="00384853" w:rsidRDefault="00A63BF3" w:rsidP="00F7487A">
      <w:pPr>
        <w:pStyle w:val="Paragraphedeliste"/>
        <w:numPr>
          <w:ilvl w:val="0"/>
          <w:numId w:val="60"/>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Sur le chantier, les parpaings devront être réceptionné par le Maître d’œuvre et le sectoriel avant toute utilisation pour la maçonnerie</w:t>
      </w:r>
    </w:p>
    <w:p w14:paraId="3896A1B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agglomérés ne seront utilisés qu’après quinze (15) jours au minimum après la fabrication. Dans le cas contraire, le maître d’œuvre le droit de démolir l’ouvrage et le faire reconstruire aux frais de l’entrepreneur.</w:t>
      </w:r>
    </w:p>
    <w:p w14:paraId="05C7EE2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agglomérés seront posés en quinconce de manière à éviter la superposition de 2 joints verticaux. Par ailleurs, les joints de mortier horizontaux et verticaux ne devront pas avoir plus </w:t>
      </w:r>
      <w:smartTag w:uri="urn:schemas-microsoft-com:office:smarttags" w:element="metricconverter">
        <w:smartTagPr>
          <w:attr w:name="ProductID" w:val="2 cm"/>
        </w:smartTagPr>
        <w:r w:rsidRPr="00384853">
          <w:rPr>
            <w:rFonts w:ascii="Bookman Old Style" w:hAnsi="Bookman Old Style"/>
            <w:sz w:val="20"/>
          </w:rPr>
          <w:t>2 cm</w:t>
        </w:r>
      </w:smartTag>
      <w:r w:rsidRPr="00384853">
        <w:rPr>
          <w:rFonts w:ascii="Bookman Old Style" w:hAnsi="Bookman Old Style"/>
          <w:sz w:val="20"/>
        </w:rPr>
        <w:t xml:space="preserve"> d’épaisseur.</w:t>
      </w:r>
    </w:p>
    <w:p w14:paraId="62076EB5"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Toutes les maçonneries seront hourdées au mortier de ciment dosé à </w:t>
      </w:r>
      <w:smartTag w:uri="urn:schemas-microsoft-com:office:smarttags" w:element="metricconverter">
        <w:smartTagPr>
          <w:attr w:name="ProductID" w:val="400 kg"/>
        </w:smartTagPr>
        <w:r w:rsidRPr="00384853">
          <w:rPr>
            <w:rFonts w:ascii="Bookman Old Style" w:hAnsi="Bookman Old Style"/>
            <w:sz w:val="20"/>
          </w:rPr>
          <w:t>400 kg</w:t>
        </w:r>
      </w:smartTag>
      <w:r w:rsidRPr="00384853">
        <w:rPr>
          <w:rFonts w:ascii="Bookman Old Style" w:hAnsi="Bookman Old Style"/>
          <w:sz w:val="20"/>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522F0638"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Murs en élévation</w:t>
      </w:r>
    </w:p>
    <w:p w14:paraId="710E84D5"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Les murs porteurs seront en agglomérés de ciment creux 15 x 20 x 40 suivant les indications des plans. Ces agglomérés devront offrir une résistance à l’écrasement suffisante.</w:t>
      </w:r>
    </w:p>
    <w:p w14:paraId="550ACE32"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Poteaux </w:t>
      </w:r>
    </w:p>
    <w:p w14:paraId="1A9546E2"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En béton armé de section 25 x 30 </w:t>
      </w:r>
    </w:p>
    <w:p w14:paraId="6BCD0319"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Béton : dosé à 350 kg/ m3. </w:t>
      </w:r>
    </w:p>
    <w:p w14:paraId="32FCBC5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Cadres Ø6 et 6HA12, tous les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pour poteaux de section 25X30.</w:t>
      </w:r>
    </w:p>
    <w:p w14:paraId="24D2ED04"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Linteaux </w:t>
      </w:r>
    </w:p>
    <w:p w14:paraId="4ADB72E4"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En béton armé section 15 x 20 suivant épaisseur des murs.</w:t>
      </w:r>
    </w:p>
    <w:p w14:paraId="5FD376C2"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lastRenderedPageBreak/>
        <w:t>Béton : dosé à 350 kg/ m3.</w:t>
      </w:r>
    </w:p>
    <w:p w14:paraId="4E7FD9D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Cadres Ø6 et 4 HA8 tous les </w:t>
      </w:r>
      <w:smartTag w:uri="urn:schemas-microsoft-com:office:smarttags" w:element="metricconverter">
        <w:smartTagPr>
          <w:attr w:name="ProductID" w:val="20 cm"/>
        </w:smartTagPr>
        <w:r w:rsidRPr="00384853">
          <w:rPr>
            <w:rFonts w:ascii="Bookman Old Style" w:hAnsi="Bookman Old Style"/>
            <w:sz w:val="20"/>
          </w:rPr>
          <w:t>20 Cm</w:t>
        </w:r>
      </w:smartTag>
      <w:r w:rsidRPr="00384853">
        <w:rPr>
          <w:rFonts w:ascii="Bookman Old Style" w:hAnsi="Bookman Old Style"/>
          <w:sz w:val="20"/>
        </w:rPr>
        <w:t xml:space="preserve"> une section 15X20</w:t>
      </w:r>
    </w:p>
    <w:p w14:paraId="19D45C5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Débords de 60cm de part et d’autre</w:t>
      </w:r>
    </w:p>
    <w:p w14:paraId="02E6D2D8"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Chaînage haut </w:t>
      </w:r>
    </w:p>
    <w:p w14:paraId="6C335127"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 xml:space="preserve">     En béton armé de section 25 x 30</w:t>
      </w:r>
    </w:p>
    <w:p w14:paraId="07BD3737"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Béton : dosé à 350 kg/ m3. </w:t>
      </w:r>
    </w:p>
    <w:p w14:paraId="00FBEEB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Cadres Ø6 et 6 HA12 tous les 20 cm pour une section 25X30</w:t>
      </w:r>
    </w:p>
    <w:p w14:paraId="5C01524B"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Chape lissée</w:t>
      </w:r>
    </w:p>
    <w:p w14:paraId="39BEFE75"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Localisation : sol intérieur </w:t>
      </w:r>
    </w:p>
    <w:p w14:paraId="6F34B36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D’une épaisseur de 5 cm, elle sera exécutée en enduit de ciment de 2cm d’épaisseur en mortier de ciment dosé à 400 kg/m3. Une légère pente d’au moins 0,5% devra être imposée vers les portes. </w:t>
      </w:r>
    </w:p>
    <w:p w14:paraId="53D47680"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Finition lissage à la barbotine de ciment avec bouchardage.</w:t>
      </w:r>
    </w:p>
    <w:p w14:paraId="18D2E9F0" w14:textId="77777777" w:rsidR="00A63BF3" w:rsidRPr="00384853" w:rsidRDefault="00A63BF3" w:rsidP="00F7487A">
      <w:pPr>
        <w:spacing w:before="120" w:after="120"/>
        <w:jc w:val="both"/>
        <w:rPr>
          <w:rFonts w:ascii="Bookman Old Style" w:hAnsi="Bookman Old Style"/>
          <w:sz w:val="20"/>
          <w:lang w:val="fr-BE"/>
        </w:rPr>
      </w:pPr>
      <w:r w:rsidRPr="00384853">
        <w:rPr>
          <w:rFonts w:ascii="Bookman Old Style" w:hAnsi="Bookman Old Style"/>
          <w:sz w:val="20"/>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6E656311" w14:textId="77777777" w:rsidR="00A63BF3" w:rsidRPr="00384853" w:rsidRDefault="00A63BF3" w:rsidP="00F7487A">
      <w:pPr>
        <w:spacing w:before="120" w:after="120"/>
        <w:jc w:val="both"/>
        <w:rPr>
          <w:rFonts w:ascii="Bookman Old Style" w:hAnsi="Bookman Old Style"/>
          <w:b/>
          <w:sz w:val="20"/>
          <w:lang w:val="fr-CM"/>
        </w:rPr>
      </w:pPr>
      <w:r w:rsidRPr="00384853">
        <w:rPr>
          <w:rFonts w:ascii="Bookman Old Style" w:hAnsi="Bookman Old Style"/>
          <w:b/>
          <w:sz w:val="20"/>
        </w:rPr>
        <w:t>Enduit </w:t>
      </w:r>
    </w:p>
    <w:p w14:paraId="42967CE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L’Entrepreneur exécutera tous les enduits intérieurs et extérieurs tels que définis ci-dessous. Il devra s’assurer avant de commencer les travaux d’enduits que :</w:t>
      </w:r>
    </w:p>
    <w:p w14:paraId="2243BD1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travaux d’enduits comprennent :</w:t>
      </w:r>
    </w:p>
    <w:p w14:paraId="1BBA9E4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 préparation des supports : le support doit avoir une surface nette, propre et exempte d’impureté telle que la poussière, d’huile etc. Il devra être rugueux pour permettre un accrochage et une adhérence parfaite avec l’enduit. Le support sera au préalable humidifié à refus à plusieurs reprises et à un quart d’heure d’intervalle. Dans le cas où le support présenterait des inégalités ne permettant pas la mise en œuvre de l’enduit, il sera procédé au redressement en surcharge ou renformis si celles-ci ne dépassent pas 0,03 à </w:t>
      </w:r>
      <w:smartTag w:uri="urn:schemas-microsoft-com:office:smarttags" w:element="metricconverter">
        <w:smartTagPr>
          <w:attr w:name="ProductID" w:val="0,05 m"/>
        </w:smartTagPr>
        <w:r w:rsidRPr="00384853">
          <w:rPr>
            <w:rFonts w:ascii="Bookman Old Style" w:hAnsi="Bookman Old Style"/>
            <w:sz w:val="20"/>
          </w:rPr>
          <w:t>0,05 m</w:t>
        </w:r>
      </w:smartTag>
      <w:r w:rsidRPr="00384853">
        <w:rPr>
          <w:rFonts w:ascii="Bookman Old Style" w:hAnsi="Bookman Old Style"/>
          <w:sz w:val="20"/>
        </w:rPr>
        <w:t>.</w:t>
      </w:r>
    </w:p>
    <w:p w14:paraId="61580CF2"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L’exécution des couches constitutives des enduits :</w:t>
      </w:r>
    </w:p>
    <w:p w14:paraId="09F58E5D"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 xml:space="preserve">Sur toutes les parties maçonnées, il sera exécuté un enduit de ciment de </w:t>
      </w:r>
      <w:smartTag w:uri="urn:schemas-microsoft-com:office:smarttags" w:element="metricconverter">
        <w:smartTagPr>
          <w:attr w:name="ProductID" w:val="1 cm"/>
        </w:smartTagPr>
        <w:r w:rsidRPr="00384853">
          <w:rPr>
            <w:rFonts w:ascii="Bookman Old Style" w:hAnsi="Bookman Old Style"/>
            <w:sz w:val="20"/>
          </w:rPr>
          <w:t>1 cm</w:t>
        </w:r>
      </w:smartTag>
      <w:r w:rsidRPr="00384853">
        <w:rPr>
          <w:rFonts w:ascii="Bookman Old Style" w:hAnsi="Bookman Old Style"/>
          <w:sz w:val="20"/>
        </w:rPr>
        <w:t xml:space="preserve"> d’épaisseur en mortier de ciment dosé à 400 kg/m3.</w:t>
      </w:r>
    </w:p>
    <w:p w14:paraId="2C632F39" w14:textId="77777777" w:rsidR="00A63BF3" w:rsidRPr="00384853" w:rsidRDefault="00A63BF3" w:rsidP="00F7487A">
      <w:pPr>
        <w:pStyle w:val="Paragraphedeliste"/>
        <w:numPr>
          <w:ilvl w:val="0"/>
          <w:numId w:val="61"/>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Accrochage (</w:t>
      </w:r>
      <w:smartTag w:uri="urn:schemas-microsoft-com:office:smarttags" w:element="metricconverter">
        <w:smartTagPr>
          <w:attr w:name="ProductID" w:val="1,5 cm"/>
        </w:smartTagPr>
        <w:r w:rsidRPr="00384853">
          <w:rPr>
            <w:rFonts w:ascii="Bookman Old Style" w:hAnsi="Bookman Old Style"/>
            <w:sz w:val="20"/>
          </w:rPr>
          <w:t>1,5 Cm</w:t>
        </w:r>
      </w:smartTag>
      <w:r w:rsidRPr="00384853">
        <w:rPr>
          <w:rFonts w:ascii="Bookman Old Style" w:hAnsi="Bookman Old Style"/>
          <w:sz w:val="20"/>
        </w:rPr>
        <w:t>) : gobetis avec mortier de gros sable.</w:t>
      </w:r>
    </w:p>
    <w:p w14:paraId="74176257" w14:textId="77777777" w:rsidR="00A63BF3" w:rsidRPr="00384853" w:rsidRDefault="00A63BF3" w:rsidP="00F7487A">
      <w:pPr>
        <w:pStyle w:val="Paragraphedeliste"/>
        <w:numPr>
          <w:ilvl w:val="0"/>
          <w:numId w:val="61"/>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Finition (1Cm) : avec mortier de sable fin taloché.</w:t>
      </w:r>
    </w:p>
    <w:p w14:paraId="40248C21" w14:textId="77777777" w:rsidR="00A63BF3" w:rsidRPr="00384853" w:rsidRDefault="00A63BF3" w:rsidP="00F7487A">
      <w:pPr>
        <w:spacing w:before="120" w:after="120"/>
        <w:rPr>
          <w:rFonts w:ascii="Bookman Old Style" w:hAnsi="Bookman Old Style"/>
          <w:b/>
          <w:sz w:val="20"/>
        </w:rPr>
      </w:pPr>
      <w:r w:rsidRPr="00384853">
        <w:rPr>
          <w:rFonts w:ascii="Bookman Old Style" w:hAnsi="Bookman Old Style"/>
          <w:b/>
          <w:sz w:val="20"/>
        </w:rPr>
        <w:t>Peinture</w:t>
      </w:r>
    </w:p>
    <w:p w14:paraId="5520B6D0"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Consistance des travaux</w:t>
      </w:r>
    </w:p>
    <w:p w14:paraId="631227D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4A8E907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tout démarrage des travaux de peinture, l’entrepreneur est tenu de procéder à la réception par l’Ingénieur des surfaces préparées à peindre.</w:t>
      </w:r>
    </w:p>
    <w:p w14:paraId="5A48CB4B"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t>Un échantillonnage de chaque peinture sera exécuté sur une surface de 1m2 pour permettre au maître d’ouvrage de juger avant la réalisation des travaux.</w:t>
      </w:r>
    </w:p>
    <w:p w14:paraId="35ABE093"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Impression </w:t>
      </w:r>
    </w:p>
    <w:p w14:paraId="1DD34990" w14:textId="77777777" w:rsidR="00A63BF3" w:rsidRPr="00384853" w:rsidRDefault="00A63BF3" w:rsidP="00F7487A">
      <w:pPr>
        <w:spacing w:before="120" w:after="120"/>
        <w:jc w:val="both"/>
        <w:rPr>
          <w:rFonts w:ascii="Bookman Old Style" w:hAnsi="Bookman Old Style"/>
          <w:sz w:val="20"/>
          <w:lang w:val="fr-CA"/>
        </w:rPr>
      </w:pPr>
      <w:r w:rsidRPr="00384853">
        <w:rPr>
          <w:rFonts w:ascii="Bookman Old Style" w:hAnsi="Bookman Old Style"/>
          <w:sz w:val="20"/>
        </w:rPr>
        <w:lastRenderedPageBreak/>
        <w:t>Murs : après nettoyage de la surface qui reçoit la couche et réceptionnée par l’ingénieur, l’impression de la peinture diluée à 10% doit être faite.</w:t>
      </w:r>
    </w:p>
    <w:p w14:paraId="4DB9CAD7" w14:textId="77777777" w:rsidR="00A63BF3" w:rsidRPr="00384853" w:rsidRDefault="00A63BF3" w:rsidP="00F7487A">
      <w:pPr>
        <w:spacing w:before="120" w:after="120"/>
        <w:jc w:val="both"/>
        <w:rPr>
          <w:rFonts w:ascii="Bookman Old Style" w:hAnsi="Bookman Old Style"/>
          <w:b/>
          <w:sz w:val="20"/>
          <w:lang w:val="fr-BE"/>
        </w:rPr>
      </w:pPr>
      <w:r w:rsidRPr="00384853">
        <w:rPr>
          <w:rFonts w:ascii="Bookman Old Style" w:hAnsi="Bookman Old Style"/>
          <w:b/>
          <w:sz w:val="20"/>
        </w:rPr>
        <w:t>Finition </w:t>
      </w:r>
    </w:p>
    <w:p w14:paraId="6BA7766A" w14:textId="77777777" w:rsidR="00A63BF3" w:rsidRPr="00384853" w:rsidRDefault="00A63BF3" w:rsidP="00F7487A">
      <w:pPr>
        <w:spacing w:before="120" w:after="120"/>
        <w:jc w:val="both"/>
        <w:rPr>
          <w:rFonts w:ascii="Bookman Old Style" w:hAnsi="Bookman Old Style"/>
          <w:b/>
          <w:sz w:val="20"/>
          <w:lang w:val="fr-CM"/>
        </w:rPr>
      </w:pPr>
      <w:r w:rsidRPr="00384853">
        <w:rPr>
          <w:rFonts w:ascii="Bookman Old Style" w:hAnsi="Bookman Old Style"/>
          <w:b/>
          <w:sz w:val="20"/>
        </w:rPr>
        <w:t>Murs :</w:t>
      </w:r>
    </w:p>
    <w:p w14:paraId="1276B85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Plafonds et sur murs intérieurs, du PANTEX 800 ou type équivalent en 2 couches. </w:t>
      </w:r>
    </w:p>
    <w:p w14:paraId="6F89E65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Murs extérieurs PANTEX 1300 types équivalent en 2 couches </w:t>
      </w:r>
    </w:p>
    <w:p w14:paraId="1856C5E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Soubassement et plinthe en peinture à huile en 2 couches </w:t>
      </w:r>
    </w:p>
    <w:p w14:paraId="53F2827C"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Menuiseries bois et métallique :</w:t>
      </w:r>
    </w:p>
    <w:p w14:paraId="1984B3E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menuiseries enduites de la peinture antirouille devront être nettoyée des toutes les impuretés ainsi que des dépôts du mortier ou de barbotine avant l’application de la peinture ;  </w:t>
      </w:r>
    </w:p>
    <w:p w14:paraId="12F66B2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Peinture à huile en 2 couches.</w:t>
      </w:r>
    </w:p>
    <w:p w14:paraId="12788C0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b/>
        <w:t>N.B : L’Entreprise tiendra compte des erreurs ou omission qui résulteraient de l’exploitation des différents documents constitutifs du marché.</w:t>
      </w:r>
    </w:p>
    <w:p w14:paraId="35A0EDD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L’entreprise doit tenir compte des effets de la rouille sur les pointes du plafond au contact de l’humidité du PANTEX 800, il faut y remédier en utilisant du mastic.</w:t>
      </w:r>
    </w:p>
    <w:p w14:paraId="79D13043"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Equipements du château</w:t>
      </w:r>
    </w:p>
    <w:p w14:paraId="69356E67"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Les équipements du château d’eau :</w:t>
      </w:r>
    </w:p>
    <w:p w14:paraId="41D94D32"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conduite de refoulement en </w:t>
      </w:r>
      <w:proofErr w:type="spellStart"/>
      <w:r w:rsidRPr="00384853">
        <w:rPr>
          <w:rFonts w:ascii="Bookman Old Style" w:hAnsi="Bookman Old Style"/>
          <w:sz w:val="20"/>
        </w:rPr>
        <w:t>panaflex</w:t>
      </w:r>
      <w:proofErr w:type="spellEnd"/>
      <w:r w:rsidRPr="00384853">
        <w:rPr>
          <w:rFonts w:ascii="Bookman Old Style" w:hAnsi="Bookman Old Style"/>
          <w:sz w:val="20"/>
        </w:rPr>
        <w:t xml:space="preserve"> de 32 mm pour le transport de l’eau du forage jusqu’au réservoir du château d’eau ; </w:t>
      </w:r>
    </w:p>
    <w:p w14:paraId="48734098"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conduite de distribution en </w:t>
      </w:r>
      <w:proofErr w:type="spellStart"/>
      <w:r w:rsidRPr="00384853">
        <w:rPr>
          <w:rFonts w:ascii="Bookman Old Style" w:hAnsi="Bookman Old Style"/>
          <w:sz w:val="20"/>
        </w:rPr>
        <w:t>panaflex</w:t>
      </w:r>
      <w:proofErr w:type="spellEnd"/>
      <w:r w:rsidRPr="00384853">
        <w:rPr>
          <w:rFonts w:ascii="Bookman Old Style" w:hAnsi="Bookman Old Style"/>
          <w:sz w:val="20"/>
        </w:rPr>
        <w:t xml:space="preserve"> de 40 mm muni d’une crépine à sa partie supérieure et d’une crépine pour le filtrage de l’eau distribuée aux consommateurs ;</w:t>
      </w:r>
    </w:p>
    <w:p w14:paraId="0881E15C"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 trop plein en PVC avec trompette d’entrée quittant le château d’eau et servant à signaler le remplissage du château ; </w:t>
      </w:r>
    </w:p>
    <w:p w14:paraId="79AF4D9A"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Une vidange raccordée à la conduite du trop-plein sous le radier de la cuve et qui mène vers un puits d’infiltration. Une conduite de vidange placée au ras de la dalle de fond de cuve qui servira au nettoyage des parois de la cuve et à la vidange de la cuve ; </w:t>
      </w:r>
    </w:p>
    <w:p w14:paraId="5540FC36"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Un compteur d’eau à brides sur la conduite de distribution ;</w:t>
      </w:r>
    </w:p>
    <w:p w14:paraId="391899C8"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 xml:space="preserve">Un flotteur ;  </w:t>
      </w:r>
    </w:p>
    <w:p w14:paraId="7FD05249" w14:textId="77777777" w:rsidR="00A63BF3" w:rsidRPr="00384853" w:rsidRDefault="00A63BF3" w:rsidP="00F7487A">
      <w:pPr>
        <w:pStyle w:val="Paragraphedeliste"/>
        <w:numPr>
          <w:ilvl w:val="0"/>
          <w:numId w:val="62"/>
        </w:numPr>
        <w:suppressAutoHyphens w:val="0"/>
        <w:overflowPunct/>
        <w:autoSpaceDE/>
        <w:autoSpaceDN/>
        <w:adjustRightInd/>
        <w:spacing w:before="120" w:after="120"/>
        <w:contextualSpacing w:val="0"/>
        <w:textAlignment w:val="auto"/>
        <w:rPr>
          <w:rFonts w:ascii="Bookman Old Style" w:hAnsi="Bookman Old Style"/>
          <w:sz w:val="20"/>
        </w:rPr>
      </w:pPr>
      <w:r w:rsidRPr="00384853">
        <w:rPr>
          <w:rFonts w:ascii="Bookman Old Style" w:hAnsi="Bookman Old Style"/>
          <w:sz w:val="20"/>
        </w:rPr>
        <w:t>Deux échelles métalliques d’accès intérieur fixé sur le fond de la cuve permettant de monter ou de descendre pour diverses interventions.</w:t>
      </w:r>
    </w:p>
    <w:p w14:paraId="75F1C968" w14:textId="23BB7748" w:rsidR="00A63BF3" w:rsidRPr="00384853" w:rsidRDefault="00A63BF3" w:rsidP="00F7487A">
      <w:pPr>
        <w:pStyle w:val="Titre2"/>
        <w:spacing w:before="120" w:after="120"/>
        <w:rPr>
          <w:rFonts w:ascii="Bookman Old Style" w:hAnsi="Bookman Old Style"/>
          <w:sz w:val="20"/>
        </w:rPr>
      </w:pPr>
      <w:bookmarkStart w:id="71" w:name="_Toc235861997"/>
      <w:bookmarkStart w:id="72" w:name="_Toc236400290"/>
      <w:r w:rsidRPr="00384853">
        <w:rPr>
          <w:rFonts w:ascii="Bookman Old Style" w:hAnsi="Bookman Old Style"/>
          <w:sz w:val="20"/>
        </w:rPr>
        <w:t xml:space="preserve">III.6- POSE DES PANNEAUX </w:t>
      </w:r>
      <w:r w:rsidR="00793A5A">
        <w:rPr>
          <w:rFonts w:ascii="Bookman Old Style" w:hAnsi="Bookman Old Style"/>
          <w:sz w:val="20"/>
        </w:rPr>
        <w:t xml:space="preserve">SOALIRES </w:t>
      </w:r>
      <w:r w:rsidRPr="00384853">
        <w:rPr>
          <w:rFonts w:ascii="Bookman Old Style" w:hAnsi="Bookman Old Style"/>
          <w:sz w:val="20"/>
        </w:rPr>
        <w:t>PHOTOVOLTAÏQUES</w:t>
      </w:r>
      <w:bookmarkEnd w:id="71"/>
      <w:bookmarkEnd w:id="72"/>
      <w:r w:rsidRPr="00384853">
        <w:rPr>
          <w:rFonts w:ascii="Bookman Old Style" w:hAnsi="Bookman Old Style"/>
          <w:sz w:val="20"/>
        </w:rPr>
        <w:t xml:space="preserve"> </w:t>
      </w:r>
    </w:p>
    <w:p w14:paraId="57C8839B" w14:textId="3F1213E3"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L’alimentation de la pompe en énergie solaire sera constituée d’un ensemble de panneaux </w:t>
      </w:r>
      <w:r w:rsidR="00793A5A">
        <w:rPr>
          <w:rFonts w:ascii="Bookman Old Style" w:hAnsi="Bookman Old Style"/>
          <w:sz w:val="20"/>
        </w:rPr>
        <w:t xml:space="preserve">solaires </w:t>
      </w:r>
      <w:r w:rsidRPr="00384853">
        <w:rPr>
          <w:rFonts w:ascii="Bookman Old Style" w:hAnsi="Bookman Old Style"/>
          <w:sz w:val="20"/>
        </w:rPr>
        <w:t xml:space="preserve">photovoltaïques, et d’un tableau de commande tel que défini dans le présent CCTP. L’installation des </w:t>
      </w:r>
      <w:r w:rsidR="00793A5A">
        <w:rPr>
          <w:rFonts w:ascii="Bookman Old Style" w:hAnsi="Bookman Old Style"/>
          <w:sz w:val="20"/>
        </w:rPr>
        <w:t>panneaux </w:t>
      </w:r>
      <w:r w:rsidRPr="00384853">
        <w:rPr>
          <w:rFonts w:ascii="Bookman Old Style" w:hAnsi="Bookman Old Style"/>
          <w:sz w:val="20"/>
        </w:rPr>
        <w:t xml:space="preserve">se fera en deux étapes : </w:t>
      </w:r>
    </w:p>
    <w:p w14:paraId="426DAFA5"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1ère étape : Fourniture et installation du support </w:t>
      </w:r>
    </w:p>
    <w:p w14:paraId="04F81AB9" w14:textId="6C2FBD9F"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support des panneaux </w:t>
      </w:r>
      <w:r w:rsidR="00793A5A">
        <w:rPr>
          <w:rFonts w:ascii="Bookman Old Style" w:hAnsi="Bookman Old Style"/>
          <w:sz w:val="20"/>
        </w:rPr>
        <w:t xml:space="preserve">solaires </w:t>
      </w:r>
      <w:r w:rsidRPr="00384853">
        <w:rPr>
          <w:rFonts w:ascii="Bookman Old Style" w:hAnsi="Bookman Old Style"/>
          <w:sz w:val="20"/>
        </w:rPr>
        <w:t>photovoltaïques doit être fabriqué en cornières de 50mm. L’assemblage peut être par soudure ou par boulons pourvu que le transport sur le site et la manutention soient facile. Après sa fabrication, le support doit être enduit d’antirouille puis d’une peinture noire. Il doit être prévu le dispositif de fixation des plaques sur le support. Les supports seront fixés sur la ceinture supérieure bordant la coupole du château d’eau.</w:t>
      </w:r>
    </w:p>
    <w:p w14:paraId="3D25CD26" w14:textId="090543FC"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 xml:space="preserve">2e étape : Installation des panneaux </w:t>
      </w:r>
      <w:r w:rsidR="00793A5A">
        <w:rPr>
          <w:rFonts w:ascii="Bookman Old Style" w:hAnsi="Bookman Old Style"/>
          <w:b/>
          <w:sz w:val="20"/>
        </w:rPr>
        <w:t xml:space="preserve">solaires </w:t>
      </w:r>
      <w:r w:rsidRPr="00384853">
        <w:rPr>
          <w:rFonts w:ascii="Bookman Old Style" w:hAnsi="Bookman Old Style"/>
          <w:b/>
          <w:sz w:val="20"/>
        </w:rPr>
        <w:t xml:space="preserve">photovoltaïques </w:t>
      </w:r>
    </w:p>
    <w:p w14:paraId="6E3C0F81" w14:textId="27CA717B"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panneaux </w:t>
      </w:r>
      <w:proofErr w:type="spellStart"/>
      <w:r w:rsidR="00793A5A">
        <w:rPr>
          <w:rFonts w:ascii="Bookman Old Style" w:hAnsi="Bookman Old Style"/>
          <w:sz w:val="20"/>
        </w:rPr>
        <w:t>solairs</w:t>
      </w:r>
      <w:proofErr w:type="spellEnd"/>
      <w:r w:rsidR="00793A5A">
        <w:rPr>
          <w:rFonts w:ascii="Bookman Old Style" w:hAnsi="Bookman Old Style"/>
          <w:sz w:val="20"/>
        </w:rPr>
        <w:t xml:space="preserve"> </w:t>
      </w:r>
      <w:r w:rsidRPr="00384853">
        <w:rPr>
          <w:rFonts w:ascii="Bookman Old Style" w:hAnsi="Bookman Old Style"/>
          <w:sz w:val="20"/>
        </w:rPr>
        <w:t xml:space="preserve">photovoltaïques seront rigides, de haute performance (poly/mono cristallins), doivent être de fabrication conforme aux normes I509001 : 2000 et seront livrées sur les sites avec un </w:t>
      </w:r>
      <w:r w:rsidRPr="00384853">
        <w:rPr>
          <w:rFonts w:ascii="Bookman Old Style" w:hAnsi="Bookman Old Style"/>
          <w:sz w:val="20"/>
        </w:rPr>
        <w:lastRenderedPageBreak/>
        <w:t>certificat de conformité du fabricant. La fixation des plaques doit se faire en tenant compte d’une inclinaison de 15° orientée plein sud.</w:t>
      </w:r>
    </w:p>
    <w:p w14:paraId="112BCCD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Très important : lors de la mise en place du système Photovoltaïque (PV), la fixation des modules sur les supports se fera d’une façon solide pour décourager le vandalisme et le vol. Ces panneaux seront réceptionnés par le Maître d’œuvre avant installation.</w:t>
      </w:r>
    </w:p>
    <w:p w14:paraId="585EFDA5" w14:textId="77777777" w:rsidR="00A63BF3" w:rsidRPr="00384853" w:rsidRDefault="00A63BF3" w:rsidP="00F7487A">
      <w:pPr>
        <w:pStyle w:val="Titre2"/>
        <w:spacing w:before="120" w:after="120"/>
        <w:rPr>
          <w:rFonts w:ascii="Bookman Old Style" w:hAnsi="Bookman Old Style"/>
          <w:sz w:val="20"/>
        </w:rPr>
      </w:pPr>
      <w:bookmarkStart w:id="73" w:name="_Toc235861998"/>
      <w:bookmarkStart w:id="74" w:name="_Toc236400291"/>
      <w:r w:rsidRPr="00384853">
        <w:rPr>
          <w:rFonts w:ascii="Bookman Old Style" w:hAnsi="Bookman Old Style"/>
          <w:sz w:val="20"/>
        </w:rPr>
        <w:t>III.7 DESCRIPTION DES CONDUITES ET ROBINETTERIE</w:t>
      </w:r>
      <w:bookmarkEnd w:id="73"/>
      <w:bookmarkEnd w:id="74"/>
      <w:r w:rsidRPr="00384853">
        <w:rPr>
          <w:rFonts w:ascii="Bookman Old Style" w:hAnsi="Bookman Old Style"/>
          <w:sz w:val="20"/>
        </w:rPr>
        <w:t xml:space="preserve">  </w:t>
      </w:r>
    </w:p>
    <w:p w14:paraId="4F35881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III.7.1 LES CONDUITES</w:t>
      </w:r>
    </w:p>
    <w:p w14:paraId="53B2E2C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conduites enterrées </w:t>
      </w:r>
    </w:p>
    <w:p w14:paraId="10B3A36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conduites seront exécutées à l’intérieure des fouilles en terrain. Au moment de leur mise en place, les tuyaux sont examinés à l’intérieur et débarrassés de tous corps étrangers qui pourraient y avoir été introduits, leurs abouts sont nettoyés. Après avoir été descendu dans la tranchée, le tuyau est aligné avec celui qui le précède. Le calage latéral, s’il est nécessaire, est soit définitif par remblai partiel symétrique, soit provisoire à l’aide de dispositifs appropriés. La profondeur minimum de la fouille est de 0,80 m et la largeur de 0,60 m. Le fond de la fouille est soigneusement débarrassé de tous corps durs existant ou rapportés (rochers, maçonnerie, calage provisoire, etc.) et réglé à la nivelette.</w:t>
      </w:r>
    </w:p>
    <w:p w14:paraId="56903A20"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canalisations sont posées sur un lit de sable de 0,10 m d'épaisseur et réglé à la nivelette.</w:t>
      </w:r>
    </w:p>
    <w:p w14:paraId="7612AEB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Elles sont maintenues en place par des cavaliers de sable laissant les joints apparents, la pose est réalisée conformément aux instructions particulières éventuelles données par le fabricant outre les précautions quant aux sujétions d'ensoleillement et de dilatation.</w:t>
      </w:r>
    </w:p>
    <w:p w14:paraId="45C4D10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Après essai, un remblai de sable est disposé jusqu'à 0,15 m au-dessus de la génératrice supérieure et soigneusement damé ; après pose d'un grillage identificateur, le reste de la tranchée est remblayé avec du matériau tout-venant, provenant de la fouille elle-même, bien compacté par couches successives de 0,20 m environ ; ce remblai doit être d’au moins 80cm au-dessus de la génératrice. Les différentes pièces ou raccords donnant lieu à des changements de direction sont calés par des butées en béton maigre dosé à 250 kg/m3.</w:t>
      </w:r>
    </w:p>
    <w:p w14:paraId="2A940F2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Pour la traversée de chemins, des lits de marigots, la conduite est introduite dans un fourreau de protection, soit en PVC, soit en acier, soit constitué de petites buses en mortier centrifuge vibré.</w:t>
      </w:r>
    </w:p>
    <w:p w14:paraId="0D170113"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Les conduites en élévation</w:t>
      </w:r>
    </w:p>
    <w:p w14:paraId="4690F39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conduites non enterrées sont en acier galvanisé. La pose des tuyaux, raccords et robinets en élévation le long des parois en maçonnerie ou béton est effectuée au moyen de colliers munis de pattes qui seront scellées dans la paroi. Les colliers doivent permettre l'enlèvement de la pièce qu'ils maintiennent sans qu'on ait un descellement à effectuer. Lorsque les conduites sont placées sur un plancher ou au-dessus du terrain, celles-ci reposent sur de petits tasseaux de maçonnerie qui les maintiennent surélevées du sol.</w:t>
      </w:r>
    </w:p>
    <w:p w14:paraId="41DCEE52"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III.7.2 : ROBINETTERIE</w:t>
      </w:r>
    </w:p>
    <w:p w14:paraId="53AFA82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Robinets et colliers de branchements</w:t>
      </w:r>
    </w:p>
    <w:p w14:paraId="14D32E13"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robinets de branchement en tranchée sont surmontés d’un tube allongé et d’une bouche à clé. Dans le cas de conduites flexibles, l’immobilisation des robinets de branchement est nécessaire pour éviter, lors de leur manœuvre, les efforts de torsion.</w:t>
      </w:r>
    </w:p>
    <w:p w14:paraId="049B481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Les colliers de prise en charge sont à lunette ou à bossage en acier, en PVC suivant la qualité du tuyau. </w:t>
      </w:r>
    </w:p>
    <w:p w14:paraId="5428CB1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colliers de prises doivent être munis de leurs boulons d'assemblage et des joints d'étanchéité ; ils doivent être protégés contre la corrosion. Les colliers avec robinets d'arrêt seront équipés de pièces de raccord correspondant à la nature de la conduite de branchement.</w:t>
      </w:r>
    </w:p>
    <w:p w14:paraId="3C03B7BA"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Compteur</w:t>
      </w:r>
    </w:p>
    <w:p w14:paraId="75AC1EE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Chaque borne fontaine doit être équipée d'un compteur DN20 qui n'occasionnera pas de pertes de charges supérieures à 1,5 m pour un débit de 3 m3/h.</w:t>
      </w:r>
    </w:p>
    <w:p w14:paraId="672A76EE"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Réducteurs de pression</w:t>
      </w:r>
    </w:p>
    <w:p w14:paraId="632181C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Un réducteur de pression sera placé au niveau des bornes fontaines avant chaque compteur, après le té de branchement sur la canalisation principale, dans les cas de bornes fontaines situées en trop forte pression (environ 20% des cas).</w:t>
      </w:r>
    </w:p>
    <w:p w14:paraId="177C3F55" w14:textId="77777777" w:rsidR="00A63BF3" w:rsidRPr="00384853" w:rsidRDefault="00A63BF3" w:rsidP="00F7487A">
      <w:pPr>
        <w:pStyle w:val="Titre2"/>
        <w:spacing w:before="120" w:after="120"/>
        <w:rPr>
          <w:rFonts w:ascii="Bookman Old Style" w:hAnsi="Bookman Old Style"/>
          <w:sz w:val="20"/>
        </w:rPr>
      </w:pPr>
      <w:bookmarkStart w:id="75" w:name="_Toc235861999"/>
      <w:bookmarkStart w:id="76" w:name="_Toc236400292"/>
      <w:bookmarkStart w:id="77" w:name="_Toc13938"/>
      <w:r w:rsidRPr="00384853">
        <w:rPr>
          <w:rFonts w:ascii="Bookman Old Style" w:hAnsi="Bookman Old Style"/>
          <w:sz w:val="20"/>
        </w:rPr>
        <w:t>TRAVAUX PLOMBERIE</w:t>
      </w:r>
      <w:bookmarkEnd w:id="75"/>
      <w:bookmarkEnd w:id="76"/>
      <w:r w:rsidRPr="00384853">
        <w:rPr>
          <w:rFonts w:ascii="Bookman Old Style" w:hAnsi="Bookman Old Style"/>
          <w:sz w:val="20"/>
        </w:rPr>
        <w:t xml:space="preserve">  </w:t>
      </w:r>
      <w:bookmarkEnd w:id="77"/>
    </w:p>
    <w:p w14:paraId="14964E6A"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Fouille en rigole 40cmx60cm :</w:t>
      </w:r>
      <w:r w:rsidRPr="00384853">
        <w:rPr>
          <w:rFonts w:ascii="Bookman Old Style" w:hAnsi="Bookman Old Style"/>
          <w:sz w:val="20"/>
          <w:lang w:val="fr-CM"/>
        </w:rPr>
        <w:t xml:space="preserve"> </w:t>
      </w:r>
    </w:p>
    <w:p w14:paraId="654AE444"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Il comprend les fouilles en tranchée en terrain de toute nature, de profondeur moyenne 60cm et 40 cm de largeur sur tous les linéaires.  </w:t>
      </w:r>
    </w:p>
    <w:p w14:paraId="0523E18B"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Fourniture de lit de sable dans les tranchées :</w:t>
      </w:r>
      <w:r w:rsidRPr="00384853">
        <w:rPr>
          <w:rFonts w:ascii="Bookman Old Style" w:hAnsi="Bookman Old Style"/>
          <w:sz w:val="20"/>
          <w:lang w:val="fr-CM"/>
        </w:rPr>
        <w:t xml:space="preserve"> </w:t>
      </w:r>
    </w:p>
    <w:p w14:paraId="4C9046FF"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 fond de fouille sera rempli avec un lit de sable de carrière de 10 cm d'épaisseur ; et un autre lit de sable de 10cm enrobera les canalisations après leur passage.  </w:t>
      </w:r>
    </w:p>
    <w:p w14:paraId="560072A3"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 xml:space="preserve">Remblai des tranchées : </w:t>
      </w:r>
      <w:r w:rsidRPr="00384853">
        <w:rPr>
          <w:rFonts w:ascii="Bookman Old Style" w:hAnsi="Bookman Old Style"/>
          <w:sz w:val="20"/>
          <w:lang w:val="fr-CM"/>
        </w:rPr>
        <w:t xml:space="preserve"> </w:t>
      </w:r>
    </w:p>
    <w:p w14:paraId="6A3AB46C"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Il comprend les travaux de remblai des tranchées après passage des canalisations et leur mise à l’épreuve. Il tient en compte les travaux de compactage et de nivellement également et les travaux d’enlèvement et évacuation aux décharges publiques des surplus de déblais  </w:t>
      </w:r>
    </w:p>
    <w:p w14:paraId="692891F0"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Fourniture et pose de canalisation PEHD 63, 40 et 32 y compris toutes suggestions de pose :</w:t>
      </w:r>
      <w:r w:rsidRPr="00384853">
        <w:rPr>
          <w:rFonts w:ascii="Bookman Old Style" w:hAnsi="Bookman Old Style"/>
          <w:sz w:val="20"/>
          <w:lang w:val="fr-CM"/>
        </w:rPr>
        <w:t xml:space="preserve"> L’entrepreneur fournira des canalisations de type PEHD de diamètre 63, 40 et 32. Avant d’être enterrer, les canalisations seront mises à l’épreuve sous pression pour la vérification des éventuelles fuites d’eau à corriger. Les diamètres 63 devront partir des réservoirs sur une certaine distance (en fonction de la longueur du tronçon) avant d’être réduit en 40/32. </w:t>
      </w:r>
    </w:p>
    <w:p w14:paraId="547383F2"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 xml:space="preserve">Fourniture et pose Tuyaux galvanisé 40 :  </w:t>
      </w:r>
    </w:p>
    <w:p w14:paraId="6E99B9FF"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L’entrepreneur fournira des canalisations de type galvanisé de diamètre 40. Son itinéraire est suivant la montée et la descente du forage aux réservoirs vers les canalisations de distribution. Les canalisations galvanisées seront mises à l’épreuve sous pression pour la vérification des éventuelles fuites d’eau à corriger. </w:t>
      </w:r>
    </w:p>
    <w:p w14:paraId="1A8158BC"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 xml:space="preserve">Fourniture et installation raccordement/vanne d'arrêts : </w:t>
      </w:r>
    </w:p>
    <w:p w14:paraId="6F35E9C1"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L’entrepreneur fournira et installera tous les éléments de connexion et de raccord aussi bien sur les jonctions entre les canalisations et les connexions aux fontaines.  </w:t>
      </w:r>
    </w:p>
    <w:p w14:paraId="02557991"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Regards de connexions :</w:t>
      </w:r>
      <w:r w:rsidRPr="00384853">
        <w:rPr>
          <w:rFonts w:ascii="Bookman Old Style" w:hAnsi="Bookman Old Style"/>
          <w:sz w:val="20"/>
          <w:lang w:val="fr-CM"/>
        </w:rPr>
        <w:t xml:space="preserve"> </w:t>
      </w:r>
    </w:p>
    <w:p w14:paraId="24256B3F"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L’entrepreneur construira à chaque point de branchement un regard de connexion en béton armé avec un couvercle métallique se fermant à clé. Ce regard servira à protéger la vanne de section d’un tronçon d’approvisionnement pour chaque borne fontaine.  </w:t>
      </w:r>
    </w:p>
    <w:p w14:paraId="4A9012E0"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b/>
          <w:sz w:val="20"/>
          <w:lang w:val="fr-CM"/>
        </w:rPr>
        <w:t>Fourniture et pose de vanne d’arrêt :</w:t>
      </w:r>
      <w:r w:rsidRPr="00384853">
        <w:rPr>
          <w:rFonts w:ascii="Bookman Old Style" w:hAnsi="Bookman Old Style"/>
          <w:sz w:val="20"/>
          <w:lang w:val="fr-CM"/>
        </w:rPr>
        <w:t xml:space="preserve"> L’entrepreneur fournira et installera dans chaque regard de connexion une vanne de sectionnement du réseau.  </w:t>
      </w:r>
    </w:p>
    <w:p w14:paraId="1430F4B1" w14:textId="77777777" w:rsidR="00A63BF3" w:rsidRPr="00384853" w:rsidRDefault="00A63BF3" w:rsidP="00F7487A">
      <w:pPr>
        <w:spacing w:before="120" w:after="120"/>
        <w:jc w:val="both"/>
        <w:rPr>
          <w:rFonts w:ascii="Bookman Old Style" w:hAnsi="Bookman Old Style"/>
          <w:b/>
          <w:i/>
          <w:sz w:val="20"/>
          <w:lang w:val="fr-CM"/>
        </w:rPr>
      </w:pPr>
      <w:r w:rsidRPr="00384853">
        <w:rPr>
          <w:rFonts w:ascii="Bookman Old Style" w:hAnsi="Bookman Old Style"/>
          <w:b/>
          <w:sz w:val="20"/>
          <w:lang w:val="fr-CM"/>
        </w:rPr>
        <w:t xml:space="preserve">Raccordement aux réservoirs </w:t>
      </w:r>
      <w:r w:rsidRPr="00384853">
        <w:rPr>
          <w:rFonts w:ascii="Bookman Old Style" w:hAnsi="Bookman Old Style"/>
          <w:sz w:val="20"/>
          <w:lang w:val="fr-CM"/>
        </w:rPr>
        <w:t xml:space="preserve"> </w:t>
      </w:r>
    </w:p>
    <w:p w14:paraId="3527F18F"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lang w:val="fr-CM"/>
        </w:rPr>
        <w:t xml:space="preserve">L’entrepreneur raccordera aux réservoirs la canalisation de descente d’eau et installera les canalisations de trop plein sur les réservoirs.  </w:t>
      </w:r>
    </w:p>
    <w:p w14:paraId="586ACAD2"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III.9 MISE EN SERVICE</w:t>
      </w:r>
    </w:p>
    <w:p w14:paraId="13F3CC4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A la fin des travaux, tout le système devra être mis en état de fonctionnement. </w:t>
      </w:r>
    </w:p>
    <w:p w14:paraId="0AEFBE05" w14:textId="7C2306A9" w:rsidR="00A63BF3" w:rsidRDefault="00A63BF3" w:rsidP="00F7487A">
      <w:pPr>
        <w:spacing w:before="120" w:after="120"/>
        <w:jc w:val="both"/>
        <w:rPr>
          <w:rFonts w:ascii="Bookman Old Style" w:hAnsi="Bookman Old Style"/>
          <w:sz w:val="20"/>
        </w:rPr>
      </w:pPr>
    </w:p>
    <w:p w14:paraId="66C38172" w14:textId="59DE4E4E" w:rsidR="005C4A19" w:rsidRDefault="005C4A19" w:rsidP="00F7487A">
      <w:pPr>
        <w:spacing w:before="120" w:after="120"/>
        <w:jc w:val="both"/>
        <w:rPr>
          <w:rFonts w:ascii="Bookman Old Style" w:hAnsi="Bookman Old Style"/>
          <w:sz w:val="20"/>
        </w:rPr>
      </w:pPr>
    </w:p>
    <w:p w14:paraId="406EF8C0" w14:textId="7B1F17F9" w:rsidR="005C4A19" w:rsidRDefault="005C4A19" w:rsidP="00F7487A">
      <w:pPr>
        <w:spacing w:before="120" w:after="120"/>
        <w:jc w:val="both"/>
        <w:rPr>
          <w:rFonts w:ascii="Bookman Old Style" w:hAnsi="Bookman Old Style"/>
          <w:sz w:val="20"/>
        </w:rPr>
      </w:pPr>
    </w:p>
    <w:p w14:paraId="72E79627" w14:textId="04C60E30" w:rsidR="005C4A19" w:rsidRDefault="005C4A19" w:rsidP="00F7487A">
      <w:pPr>
        <w:spacing w:before="120" w:after="120"/>
        <w:jc w:val="both"/>
        <w:rPr>
          <w:rFonts w:ascii="Bookman Old Style" w:hAnsi="Bookman Old Style"/>
          <w:sz w:val="20"/>
        </w:rPr>
      </w:pPr>
    </w:p>
    <w:p w14:paraId="3D1B0075" w14:textId="14C1ED23" w:rsidR="005C4A19" w:rsidRDefault="005C4A19" w:rsidP="00F7487A">
      <w:pPr>
        <w:spacing w:before="120" w:after="120"/>
        <w:jc w:val="both"/>
        <w:rPr>
          <w:rFonts w:ascii="Bookman Old Style" w:hAnsi="Bookman Old Style"/>
          <w:sz w:val="20"/>
        </w:rPr>
      </w:pPr>
    </w:p>
    <w:p w14:paraId="2A598894" w14:textId="305D1149" w:rsidR="00A63BF3" w:rsidRPr="00384853" w:rsidRDefault="00A63BF3" w:rsidP="00F7487A">
      <w:pPr>
        <w:spacing w:before="120" w:after="120"/>
        <w:jc w:val="both"/>
        <w:rPr>
          <w:rFonts w:ascii="Bookman Old Style" w:hAnsi="Bookman Old Style"/>
          <w:b/>
          <w:sz w:val="20"/>
        </w:rPr>
      </w:pPr>
    </w:p>
    <w:p w14:paraId="47D96989" w14:textId="77777777" w:rsidR="00A63BF3" w:rsidRPr="00384853" w:rsidRDefault="00A63BF3" w:rsidP="00F7487A">
      <w:pPr>
        <w:pStyle w:val="Titre1"/>
        <w:spacing w:before="120" w:after="120"/>
        <w:jc w:val="left"/>
        <w:rPr>
          <w:rFonts w:ascii="Bookman Old Style" w:hAnsi="Bookman Old Style"/>
          <w:b w:val="0"/>
          <w:sz w:val="20"/>
        </w:rPr>
      </w:pPr>
      <w:bookmarkStart w:id="78" w:name="_Toc235862000"/>
      <w:bookmarkStart w:id="79" w:name="_Toc236400293"/>
      <w:r w:rsidRPr="00384853">
        <w:rPr>
          <w:rFonts w:ascii="Bookman Old Style" w:hAnsi="Bookman Old Style"/>
          <w:sz w:val="20"/>
        </w:rPr>
        <w:lastRenderedPageBreak/>
        <w:t xml:space="preserve">CHAPITRE IV- LABELLISATION ET </w:t>
      </w:r>
      <w:r w:rsidRPr="00384853">
        <w:rPr>
          <w:rFonts w:ascii="Bookman Old Style" w:eastAsia="Arial" w:hAnsi="Bookman Old Style" w:cs="Arial"/>
          <w:color w:val="000000"/>
          <w:sz w:val="20"/>
        </w:rPr>
        <w:t>RAPPORT TECHNIQUE DE FIN DES TRAVAUX</w:t>
      </w:r>
      <w:bookmarkEnd w:id="78"/>
      <w:bookmarkEnd w:id="79"/>
    </w:p>
    <w:p w14:paraId="7AB28974"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 xml:space="preserve">IV.1. Plaque de Labellisation murale </w:t>
      </w:r>
    </w:p>
    <w:p w14:paraId="2E501B6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Avant la réception provisoire des ouvrages, une plaque métallique portant le label du, sera fixé sur la clôture au frais de l’Entrepreneur. Le montant y afférent est inclus dans le devis des ouvrages du microprojet.</w:t>
      </w:r>
    </w:p>
    <w:p w14:paraId="52392134"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IV.2-Panneaux d'indication section rectangulaire de 150 x 200</w:t>
      </w:r>
    </w:p>
    <w:p w14:paraId="74BBA45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Descriptif :</w:t>
      </w:r>
    </w:p>
    <w:p w14:paraId="5D9CF01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Panneau publicitaire métallique de forme rectangulaire aux dimensions présentées sur le schéma de cotation, avec impressions en recto-verso ; Celui-ci est fait d’un cadre en tube carré lourd de 25mm, cintré à champ de manière hermétique par une tôle plane lisse noire de 10/10. (Solide) ; il dispose de deux pattes support de 250cm de long démontables, faits en tube carré lourd de 45mm pour implantation de 40cm dans le sol, sur lesquelles sont disposées (02) bouts de cornière de 30mm troués au gabarit d’un boulon 13. (à fin de faciliter le transport).</w:t>
      </w:r>
    </w:p>
    <w:p w14:paraId="68B311F2" w14:textId="77777777" w:rsidR="00A63BF3" w:rsidRPr="00384853" w:rsidRDefault="00A63BF3" w:rsidP="00F7487A">
      <w:pPr>
        <w:spacing w:before="120" w:after="120"/>
        <w:jc w:val="both"/>
        <w:rPr>
          <w:rFonts w:ascii="Bookman Old Style" w:hAnsi="Bookman Old Style"/>
          <w:sz w:val="20"/>
          <w:lang w:val="fr-BE"/>
        </w:rPr>
      </w:pPr>
      <w:r w:rsidRPr="00384853">
        <w:rPr>
          <w:rFonts w:ascii="Bookman Old Style" w:hAnsi="Bookman Old Style"/>
          <w:sz w:val="20"/>
        </w:rPr>
        <w:t>Caractéristiques Graphiques :</w:t>
      </w:r>
    </w:p>
    <w:p w14:paraId="38C45339" w14:textId="77777777" w:rsidR="00A63BF3" w:rsidRPr="00384853" w:rsidRDefault="00A63BF3" w:rsidP="00F7487A">
      <w:pPr>
        <w:spacing w:before="120" w:after="120"/>
        <w:jc w:val="both"/>
        <w:rPr>
          <w:rFonts w:ascii="Bookman Old Style" w:hAnsi="Bookman Old Style"/>
          <w:sz w:val="20"/>
          <w:lang w:val="fr-CM"/>
        </w:rPr>
      </w:pPr>
      <w:r w:rsidRPr="00384853">
        <w:rPr>
          <w:rFonts w:ascii="Bookman Old Style" w:hAnsi="Bookman Old Style"/>
          <w:sz w:val="20"/>
        </w:rPr>
        <w:t>Le support dans son ensemble doit être traité en fond avec un antirouille efficace de bonne marque ; Les peintures utilisées doivent être de type “Email A Seigneurie” appliquées en plusieurs couches épaisses. (Les peintures de mauvaise marque et mal appliquées ne garantissent pas la pérennité de l’ouvrage) ; La tailles des lettres, police de caractère, couleurs et configuration, doivent être identiques aux visuels fournis, quel que soit la consistance du texte, afin de préserver le caractère uniforme du projet.</w:t>
      </w:r>
    </w:p>
    <w:p w14:paraId="5EB9712B" w14:textId="77777777" w:rsidR="00A63BF3" w:rsidRPr="00384853" w:rsidRDefault="00A63BF3" w:rsidP="00F7487A">
      <w:pPr>
        <w:spacing w:before="120" w:after="120"/>
        <w:jc w:val="both"/>
        <w:rPr>
          <w:rFonts w:ascii="Bookman Old Style" w:eastAsia="Arial" w:hAnsi="Bookman Old Style" w:cs="Arial"/>
          <w:b/>
          <w:color w:val="000000"/>
          <w:sz w:val="20"/>
        </w:rPr>
      </w:pPr>
      <w:r w:rsidRPr="00384853">
        <w:rPr>
          <w:rFonts w:ascii="Bookman Old Style" w:eastAsia="Arial" w:hAnsi="Bookman Old Style" w:cs="Arial"/>
          <w:b/>
          <w:color w:val="000000"/>
          <w:sz w:val="20"/>
        </w:rPr>
        <w:t xml:space="preserve">IV.3- RAPPORT TECHNIQUE DE FIN DES TRAVAUX </w:t>
      </w:r>
    </w:p>
    <w:p w14:paraId="0B37790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A la fin d’exécution de travaux de forage, l’entrepreneur élaborera un rapport de fin des travaux qui comprendra deux (2) parties principales :</w:t>
      </w:r>
    </w:p>
    <w:p w14:paraId="6A2BE048"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IV.3.1 - La présentation générale des travaux</w:t>
      </w:r>
    </w:p>
    <w:p w14:paraId="30480DF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Cette partie fera ressortir entre autres : </w:t>
      </w:r>
    </w:p>
    <w:p w14:paraId="574C6E1B"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 chronogramme détaillé et effectif d’exécution de toutes les prestations (études géophysiques, foration, équipement, développement, essais de débits, installation des pompes, formation, etc.).</w:t>
      </w:r>
    </w:p>
    <w:p w14:paraId="2A28F68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Les matériels effectivement utilisés sur le terrain</w:t>
      </w:r>
      <w:r w:rsidRPr="00384853">
        <w:rPr>
          <w:rFonts w:ascii="Bookman Old Style" w:hAnsi="Bookman Old Style"/>
          <w:sz w:val="20"/>
        </w:rPr>
        <w:tab/>
      </w:r>
    </w:p>
    <w:p w14:paraId="0087328E"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personnel effectivement déployé sur le terrain </w:t>
      </w:r>
    </w:p>
    <w:p w14:paraId="5DAB0EF5"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Et les difficultés rencontrées. </w:t>
      </w:r>
    </w:p>
    <w:p w14:paraId="0669AEA4" w14:textId="77777777" w:rsidR="00A63BF3" w:rsidRPr="00384853" w:rsidRDefault="00A63BF3" w:rsidP="00F7487A">
      <w:pPr>
        <w:spacing w:before="120" w:after="120"/>
        <w:jc w:val="both"/>
        <w:rPr>
          <w:rFonts w:ascii="Bookman Old Style" w:hAnsi="Bookman Old Style"/>
          <w:b/>
          <w:sz w:val="20"/>
        </w:rPr>
      </w:pPr>
      <w:r w:rsidRPr="00384853">
        <w:rPr>
          <w:rFonts w:ascii="Bookman Old Style" w:hAnsi="Bookman Old Style"/>
          <w:b/>
          <w:sz w:val="20"/>
        </w:rPr>
        <w:t>IV.3.2 - Fiches techniques d’exécution (relevés et résultats)</w:t>
      </w:r>
    </w:p>
    <w:p w14:paraId="1F5D7C28"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Dans cette partie, l’entrepreneur devra présenter village par village une fiche dîment remplie suivant le modèle en annexe. Cette fiche comprend :</w:t>
      </w:r>
    </w:p>
    <w:p w14:paraId="6070D54F"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L’identification du village</w:t>
      </w:r>
    </w:p>
    <w:p w14:paraId="63B41C2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L’extrait de carte du village (si disponible)</w:t>
      </w:r>
    </w:p>
    <w:p w14:paraId="0FA9DA72"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résultats des études géophysiques</w:t>
      </w:r>
    </w:p>
    <w:p w14:paraId="022DF0B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résultats d’exécution du forage (Coupe géologique et nature de terrain)</w:t>
      </w:r>
    </w:p>
    <w:p w14:paraId="3777E017"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résultats des essais de débits et le résultat des courbes caractéristique qui en découlent</w:t>
      </w:r>
    </w:p>
    <w:p w14:paraId="0CDC9CC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données sur la pompe installée</w:t>
      </w:r>
    </w:p>
    <w:p w14:paraId="0676BD7C"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Les résultats d’analyse physico – chimique de l’eau</w:t>
      </w:r>
    </w:p>
    <w:p w14:paraId="144FECF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Cette fiche technique sera suivie des annexes ci-après :</w:t>
      </w:r>
    </w:p>
    <w:p w14:paraId="59421B3D"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Annexe 1 : courbes d’études géophysiques</w:t>
      </w:r>
    </w:p>
    <w:p w14:paraId="581BE1C1"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Annexe 2 : coupe géologique du forage</w:t>
      </w:r>
    </w:p>
    <w:p w14:paraId="40B086D9"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lastRenderedPageBreak/>
        <w:t>- Annexe 3 : relevés des observations des essais débits</w:t>
      </w:r>
    </w:p>
    <w:p w14:paraId="4F321596"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Annexe 4 : notes de calcul</w:t>
      </w:r>
    </w:p>
    <w:p w14:paraId="4F7304C4"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rapport technique de fin des travaux présenté par l’Entrepreneur devra être approuvé par l’Ingénieur de contrôle et accepté par le maître d’ouvrage pour être validé. </w:t>
      </w:r>
    </w:p>
    <w:p w14:paraId="0A8AB4EA" w14:textId="77777777" w:rsidR="00A63BF3" w:rsidRPr="00384853" w:rsidRDefault="00A63BF3" w:rsidP="00F7487A">
      <w:pPr>
        <w:spacing w:before="120" w:after="120"/>
        <w:jc w:val="both"/>
        <w:rPr>
          <w:rFonts w:ascii="Bookman Old Style" w:hAnsi="Bookman Old Style"/>
          <w:sz w:val="20"/>
        </w:rPr>
      </w:pPr>
      <w:r w:rsidRPr="00384853">
        <w:rPr>
          <w:rFonts w:ascii="Bookman Old Style" w:hAnsi="Bookman Old Style"/>
          <w:sz w:val="20"/>
        </w:rPr>
        <w:t xml:space="preserve">Le décompte à la réception provisoire ne sera pris en compte que s’il est accompagné du rapport technique de fin de travaux validé. </w:t>
      </w:r>
    </w:p>
    <w:p w14:paraId="5C0952BB" w14:textId="77777777" w:rsidR="00775E82" w:rsidRPr="00384853" w:rsidRDefault="00775E82" w:rsidP="00775E82">
      <w:pPr>
        <w:rPr>
          <w:rFonts w:ascii="Bookman Old Style" w:hAnsi="Bookman Old Style"/>
        </w:rPr>
      </w:pPr>
    </w:p>
    <w:p w14:paraId="6CB7A739" w14:textId="77777777" w:rsidR="00775E82" w:rsidRPr="00384853" w:rsidRDefault="00775E82" w:rsidP="00775E82">
      <w:pPr>
        <w:spacing w:line="276" w:lineRule="auto"/>
        <w:jc w:val="both"/>
        <w:rPr>
          <w:rFonts w:ascii="Bookman Old Style" w:hAnsi="Bookman Old Style"/>
          <w:lang w:val="fr-CM"/>
        </w:rPr>
      </w:pPr>
      <w:r w:rsidRPr="00384853">
        <w:rPr>
          <w:rFonts w:ascii="Bookman Old Style" w:hAnsi="Bookman Old Style"/>
          <w:lang w:val="fr-CM"/>
        </w:rPr>
        <w:br w:type="page"/>
      </w:r>
    </w:p>
    <w:p w14:paraId="2DBFF70E" w14:textId="23351519" w:rsidR="00775E82" w:rsidRPr="00384853" w:rsidRDefault="00775E82" w:rsidP="002F7643">
      <w:pPr>
        <w:pStyle w:val="Titre1"/>
        <w:jc w:val="left"/>
        <w:rPr>
          <w:rFonts w:ascii="Bookman Old Style" w:hAnsi="Bookman Old Style" w:cs="Arial"/>
          <w:sz w:val="24"/>
          <w:szCs w:val="24"/>
        </w:rPr>
      </w:pPr>
      <w:bookmarkStart w:id="80" w:name="_Toc235873618"/>
      <w:bookmarkStart w:id="81" w:name="_Toc236306833"/>
      <w:bookmarkStart w:id="82" w:name="_Toc236309732"/>
      <w:bookmarkStart w:id="83" w:name="_Toc236400294"/>
      <w:r w:rsidRPr="00384853">
        <w:rPr>
          <w:rFonts w:ascii="Bookman Old Style" w:hAnsi="Bookman Old Style" w:cs="Arial"/>
          <w:sz w:val="24"/>
          <w:szCs w:val="24"/>
        </w:rPr>
        <w:lastRenderedPageBreak/>
        <w:t>P</w:t>
      </w:r>
      <w:r w:rsidR="0097363C" w:rsidRPr="00384853">
        <w:rPr>
          <w:rFonts w:ascii="Bookman Old Style" w:hAnsi="Bookman Old Style" w:cs="Arial"/>
          <w:sz w:val="24"/>
          <w:szCs w:val="24"/>
        </w:rPr>
        <w:t>IECE</w:t>
      </w:r>
      <w:r w:rsidRPr="00384853">
        <w:rPr>
          <w:rFonts w:ascii="Bookman Old Style" w:hAnsi="Bookman Old Style" w:cs="Arial"/>
          <w:sz w:val="24"/>
          <w:szCs w:val="24"/>
        </w:rPr>
        <w:t xml:space="preserve"> 02</w:t>
      </w:r>
      <w:r w:rsidRPr="00384853">
        <w:rPr>
          <w:rFonts w:ascii="Bookman Old Style" w:hAnsi="Bookman Old Style" w:cs="Arial"/>
          <w:sz w:val="24"/>
          <w:szCs w:val="24"/>
        </w:rPr>
        <w:tab/>
      </w:r>
      <w:r w:rsidRPr="00384853">
        <w:rPr>
          <w:rFonts w:ascii="Bookman Old Style" w:hAnsi="Bookman Old Style" w:cs="Arial"/>
          <w:sz w:val="24"/>
          <w:szCs w:val="24"/>
        </w:rPr>
        <w:tab/>
        <w:t>PLANS</w:t>
      </w:r>
      <w:bookmarkEnd w:id="80"/>
      <w:bookmarkEnd w:id="81"/>
      <w:bookmarkEnd w:id="82"/>
      <w:bookmarkEnd w:id="83"/>
    </w:p>
    <w:p w14:paraId="38759593" w14:textId="77777777" w:rsidR="00775E82" w:rsidRPr="00384853" w:rsidRDefault="00775E82" w:rsidP="00775E82">
      <w:pPr>
        <w:rPr>
          <w:rFonts w:ascii="Bookman Old Style" w:hAnsi="Bookman Old Style"/>
          <w:b/>
          <w:sz w:val="32"/>
          <w:szCs w:val="32"/>
          <w:lang w:val="fr-CM"/>
        </w:rPr>
      </w:pPr>
    </w:p>
    <w:p w14:paraId="11F7F8CE" w14:textId="77777777" w:rsidR="00775E82" w:rsidRPr="00384853" w:rsidRDefault="00775E82" w:rsidP="00775E82">
      <w:pPr>
        <w:rPr>
          <w:rFonts w:ascii="Bookman Old Style" w:hAnsi="Bookman Old Style"/>
          <w:b/>
          <w:sz w:val="32"/>
          <w:szCs w:val="32"/>
          <w:lang w:val="fr-CM"/>
        </w:rPr>
      </w:pPr>
    </w:p>
    <w:p w14:paraId="7110A67D" w14:textId="77777777" w:rsidR="00775E82" w:rsidRPr="00384853" w:rsidRDefault="00775E82" w:rsidP="00775E82">
      <w:pPr>
        <w:rPr>
          <w:rFonts w:ascii="Bookman Old Style" w:hAnsi="Bookman Old Style"/>
          <w:b/>
          <w:sz w:val="32"/>
          <w:szCs w:val="32"/>
          <w:lang w:val="fr-CM"/>
        </w:rPr>
      </w:pPr>
    </w:p>
    <w:p w14:paraId="26CFF755" w14:textId="77777777" w:rsidR="00775E82" w:rsidRPr="00384853" w:rsidRDefault="00775E82" w:rsidP="00775E82">
      <w:pPr>
        <w:rPr>
          <w:rFonts w:ascii="Bookman Old Style" w:hAnsi="Bookman Old Style"/>
          <w:b/>
          <w:sz w:val="32"/>
          <w:szCs w:val="32"/>
          <w:lang w:val="fr-CM"/>
        </w:rPr>
      </w:pPr>
    </w:p>
    <w:p w14:paraId="13503D57" w14:textId="77777777" w:rsidR="00775E82" w:rsidRPr="00384853" w:rsidRDefault="00775E82" w:rsidP="00775E82">
      <w:pPr>
        <w:rPr>
          <w:rFonts w:ascii="Bookman Old Style" w:hAnsi="Bookman Old Style"/>
          <w:b/>
          <w:sz w:val="32"/>
          <w:szCs w:val="32"/>
          <w:lang w:val="fr-CM"/>
        </w:rPr>
      </w:pPr>
    </w:p>
    <w:p w14:paraId="084DF4B2" w14:textId="77777777" w:rsidR="00775E82" w:rsidRPr="00384853" w:rsidRDefault="00775E82" w:rsidP="00775E82">
      <w:pPr>
        <w:rPr>
          <w:rFonts w:ascii="Bookman Old Style" w:hAnsi="Bookman Old Style"/>
          <w:b/>
          <w:sz w:val="32"/>
          <w:szCs w:val="32"/>
          <w:lang w:val="fr-CM"/>
        </w:rPr>
      </w:pPr>
    </w:p>
    <w:p w14:paraId="31B10C15" w14:textId="77777777" w:rsidR="00775E82" w:rsidRPr="00384853" w:rsidRDefault="00775E82" w:rsidP="00775E82">
      <w:pPr>
        <w:rPr>
          <w:rFonts w:ascii="Bookman Old Style" w:hAnsi="Bookman Old Style"/>
          <w:b/>
          <w:sz w:val="32"/>
          <w:szCs w:val="32"/>
          <w:lang w:val="fr-CM"/>
        </w:rPr>
      </w:pPr>
    </w:p>
    <w:p w14:paraId="70295D0A" w14:textId="77777777" w:rsidR="00775E82" w:rsidRPr="00384853" w:rsidRDefault="00775E82" w:rsidP="00775E82">
      <w:pPr>
        <w:spacing w:after="160" w:line="259" w:lineRule="auto"/>
        <w:rPr>
          <w:rFonts w:ascii="Bookman Old Style" w:hAnsi="Bookman Old Style"/>
          <w:b/>
          <w:sz w:val="32"/>
          <w:szCs w:val="32"/>
          <w:lang w:val="fr-CM"/>
        </w:rPr>
      </w:pPr>
      <w:r w:rsidRPr="00384853">
        <w:rPr>
          <w:rFonts w:ascii="Bookman Old Style" w:hAnsi="Bookman Old Style"/>
          <w:b/>
          <w:sz w:val="32"/>
          <w:szCs w:val="32"/>
          <w:lang w:val="fr-CM"/>
        </w:rPr>
        <w:br w:type="page"/>
      </w:r>
    </w:p>
    <w:p w14:paraId="7DE3398C" w14:textId="77777777" w:rsidR="00775E82" w:rsidRPr="00384853" w:rsidRDefault="00775E82" w:rsidP="00775E82">
      <w:pPr>
        <w:jc w:val="center"/>
        <w:rPr>
          <w:rFonts w:ascii="Bookman Old Style" w:hAnsi="Bookman Old Style"/>
          <w:noProof/>
          <w:lang w:val="en-US" w:eastAsia="en-US"/>
        </w:rPr>
      </w:pPr>
    </w:p>
    <w:p w14:paraId="1123A5E0" w14:textId="77777777" w:rsidR="00775E82" w:rsidRPr="00384853" w:rsidRDefault="00775E82" w:rsidP="00775E82">
      <w:pPr>
        <w:jc w:val="center"/>
        <w:rPr>
          <w:rFonts w:ascii="Bookman Old Style" w:hAnsi="Bookman Old Style"/>
          <w:sz w:val="144"/>
          <w:szCs w:val="144"/>
          <w:lang w:val="fr-CM"/>
        </w:rPr>
      </w:pPr>
      <w:r w:rsidRPr="00384853">
        <w:rPr>
          <w:rFonts w:ascii="Bookman Old Style" w:hAnsi="Bookman Old Style"/>
          <w:noProof/>
          <w:lang w:val="en-US" w:eastAsia="en-US"/>
        </w:rPr>
        <w:drawing>
          <wp:inline distT="0" distB="0" distL="0" distR="0" wp14:anchorId="5A21FCF1" wp14:editId="64F18676">
            <wp:extent cx="6282690" cy="6073140"/>
            <wp:effectExtent l="0" t="0" r="381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82690" cy="6073140"/>
                    </a:xfrm>
                    <a:prstGeom prst="rect">
                      <a:avLst/>
                    </a:prstGeom>
                  </pic:spPr>
                </pic:pic>
              </a:graphicData>
            </a:graphic>
          </wp:inline>
        </w:drawing>
      </w:r>
    </w:p>
    <w:p w14:paraId="1F9F3926" w14:textId="77777777" w:rsidR="00775E82" w:rsidRPr="00384853" w:rsidRDefault="00775E82" w:rsidP="00775E82">
      <w:pPr>
        <w:jc w:val="center"/>
        <w:rPr>
          <w:rFonts w:ascii="Bookman Old Style" w:hAnsi="Bookman Old Style"/>
          <w:lang w:val="fr-CM"/>
        </w:rPr>
      </w:pPr>
    </w:p>
    <w:p w14:paraId="3A60382D" w14:textId="77777777" w:rsidR="00775E82" w:rsidRPr="00384853" w:rsidRDefault="00775E82" w:rsidP="00775E82">
      <w:pPr>
        <w:jc w:val="center"/>
        <w:rPr>
          <w:rFonts w:ascii="Bookman Old Style" w:hAnsi="Bookman Old Style"/>
          <w:lang w:val="fr-CM"/>
        </w:rPr>
      </w:pPr>
    </w:p>
    <w:p w14:paraId="1857FA3B" w14:textId="77777777" w:rsidR="00775E82" w:rsidRPr="00384853" w:rsidRDefault="00775E82" w:rsidP="00775E82">
      <w:pPr>
        <w:jc w:val="center"/>
        <w:rPr>
          <w:rFonts w:ascii="Bookman Old Style" w:hAnsi="Bookman Old Style"/>
          <w:lang w:val="fr-CM"/>
        </w:rPr>
      </w:pPr>
    </w:p>
    <w:p w14:paraId="022761C9" w14:textId="77777777" w:rsidR="00775E82" w:rsidRPr="00384853" w:rsidRDefault="00775E82" w:rsidP="00775E82">
      <w:pPr>
        <w:jc w:val="center"/>
        <w:rPr>
          <w:rFonts w:ascii="Bookman Old Style" w:hAnsi="Bookman Old Style"/>
          <w:lang w:val="fr-CM"/>
        </w:rPr>
      </w:pPr>
      <w:r w:rsidRPr="00384853">
        <w:rPr>
          <w:rFonts w:ascii="Bookman Old Style" w:hAnsi="Bookman Old Style"/>
          <w:lang w:val="fr-CM"/>
        </w:rPr>
        <w:t>COUPE AA</w:t>
      </w:r>
    </w:p>
    <w:p w14:paraId="3BDEFFE9" w14:textId="77777777" w:rsidR="00775E82" w:rsidRPr="00384853" w:rsidRDefault="00775E82" w:rsidP="00775E82">
      <w:pPr>
        <w:jc w:val="center"/>
        <w:rPr>
          <w:rFonts w:ascii="Bookman Old Style" w:hAnsi="Bookman Old Style"/>
          <w:sz w:val="144"/>
          <w:szCs w:val="144"/>
          <w:lang w:val="fr-CM"/>
        </w:rPr>
      </w:pPr>
    </w:p>
    <w:p w14:paraId="750C67B5" w14:textId="77777777" w:rsidR="00775E82" w:rsidRPr="00384853" w:rsidRDefault="00775E82" w:rsidP="00775E82">
      <w:pPr>
        <w:spacing w:after="160" w:line="259" w:lineRule="auto"/>
        <w:jc w:val="center"/>
        <w:rPr>
          <w:rFonts w:ascii="Bookman Old Style" w:hAnsi="Bookman Old Style"/>
          <w:sz w:val="144"/>
          <w:szCs w:val="144"/>
          <w:lang w:val="fr-CM"/>
        </w:rPr>
      </w:pPr>
      <w:r w:rsidRPr="00384853">
        <w:rPr>
          <w:rFonts w:ascii="Bookman Old Style" w:hAnsi="Bookman Old Style"/>
          <w:sz w:val="144"/>
          <w:szCs w:val="144"/>
          <w:lang w:val="fr-CM"/>
        </w:rPr>
        <w:br w:type="page"/>
      </w:r>
      <w:r w:rsidRPr="00384853">
        <w:rPr>
          <w:rFonts w:ascii="Bookman Old Style" w:hAnsi="Bookman Old Style"/>
          <w:noProof/>
          <w:lang w:val="en-US" w:eastAsia="en-US"/>
        </w:rPr>
        <w:lastRenderedPageBreak/>
        <w:drawing>
          <wp:inline distT="0" distB="0" distL="0" distR="0" wp14:anchorId="20C04B2A" wp14:editId="0C104C20">
            <wp:extent cx="6070600" cy="6538488"/>
            <wp:effectExtent l="0" t="0" r="63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97186" cy="6567123"/>
                    </a:xfrm>
                    <a:prstGeom prst="rect">
                      <a:avLst/>
                    </a:prstGeom>
                  </pic:spPr>
                </pic:pic>
              </a:graphicData>
            </a:graphic>
          </wp:inline>
        </w:drawing>
      </w:r>
    </w:p>
    <w:p w14:paraId="77F38855" w14:textId="77777777" w:rsidR="00775E82" w:rsidRPr="00384853" w:rsidRDefault="00775E82" w:rsidP="00775E82">
      <w:pPr>
        <w:jc w:val="center"/>
        <w:rPr>
          <w:rFonts w:ascii="Bookman Old Style" w:hAnsi="Bookman Old Style"/>
          <w:sz w:val="144"/>
          <w:szCs w:val="144"/>
          <w:lang w:val="fr-CM"/>
        </w:rPr>
      </w:pPr>
    </w:p>
    <w:p w14:paraId="33CE0E24" w14:textId="605A9AAD" w:rsidR="00C62446" w:rsidRDefault="00C62446" w:rsidP="00775E82">
      <w:pPr>
        <w:jc w:val="center"/>
        <w:rPr>
          <w:rFonts w:ascii="Bookman Old Style" w:hAnsi="Bookman Old Style"/>
          <w:sz w:val="144"/>
          <w:szCs w:val="144"/>
          <w:lang w:val="fr-CM"/>
        </w:rPr>
      </w:pPr>
      <w:r w:rsidRPr="00384853">
        <w:rPr>
          <w:rFonts w:ascii="Bookman Old Style" w:hAnsi="Bookman Old Style"/>
          <w:noProof/>
          <w:lang w:val="en-US" w:eastAsia="en-US"/>
        </w:rPr>
        <w:lastRenderedPageBreak/>
        <w:drawing>
          <wp:anchor distT="0" distB="0" distL="114300" distR="114300" simplePos="0" relativeHeight="251662336" behindDoc="0" locked="0" layoutInCell="1" allowOverlap="1" wp14:anchorId="68450E23" wp14:editId="2D765097">
            <wp:simplePos x="0" y="0"/>
            <wp:positionH relativeFrom="margin">
              <wp:posOffset>281305</wp:posOffset>
            </wp:positionH>
            <wp:positionV relativeFrom="paragraph">
              <wp:posOffset>57785</wp:posOffset>
            </wp:positionV>
            <wp:extent cx="5533390" cy="511619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533390" cy="5116195"/>
                    </a:xfrm>
                    <a:prstGeom prst="rect">
                      <a:avLst/>
                    </a:prstGeom>
                  </pic:spPr>
                </pic:pic>
              </a:graphicData>
            </a:graphic>
            <wp14:sizeRelV relativeFrom="margin">
              <wp14:pctHeight>0</wp14:pctHeight>
            </wp14:sizeRelV>
          </wp:anchor>
        </w:drawing>
      </w:r>
    </w:p>
    <w:p w14:paraId="3A44F921" w14:textId="77777777" w:rsidR="00C62446" w:rsidRPr="00C62446" w:rsidRDefault="00C62446" w:rsidP="00C62446">
      <w:pPr>
        <w:rPr>
          <w:rFonts w:ascii="Bookman Old Style" w:hAnsi="Bookman Old Style"/>
          <w:sz w:val="144"/>
          <w:szCs w:val="144"/>
          <w:lang w:val="fr-CM"/>
        </w:rPr>
      </w:pPr>
    </w:p>
    <w:p w14:paraId="0737DCE6" w14:textId="77777777" w:rsidR="00C62446" w:rsidRPr="00C62446" w:rsidRDefault="00C62446" w:rsidP="00C62446">
      <w:pPr>
        <w:rPr>
          <w:rFonts w:ascii="Bookman Old Style" w:hAnsi="Bookman Old Style"/>
          <w:sz w:val="144"/>
          <w:szCs w:val="144"/>
          <w:lang w:val="fr-CM"/>
        </w:rPr>
      </w:pPr>
    </w:p>
    <w:p w14:paraId="08AF2D01" w14:textId="77777777" w:rsidR="00C62446" w:rsidRPr="00C62446" w:rsidRDefault="00C62446" w:rsidP="00C62446">
      <w:pPr>
        <w:rPr>
          <w:rFonts w:ascii="Bookman Old Style" w:hAnsi="Bookman Old Style"/>
          <w:sz w:val="144"/>
          <w:szCs w:val="144"/>
          <w:lang w:val="fr-CM"/>
        </w:rPr>
      </w:pPr>
    </w:p>
    <w:p w14:paraId="0EECCBF2" w14:textId="4B8AB7CA" w:rsidR="00C62446" w:rsidRDefault="00C62446" w:rsidP="00C62446">
      <w:pPr>
        <w:rPr>
          <w:rFonts w:ascii="Bookman Old Style" w:hAnsi="Bookman Old Style"/>
          <w:sz w:val="144"/>
          <w:szCs w:val="144"/>
          <w:lang w:val="fr-CM"/>
        </w:rPr>
      </w:pPr>
    </w:p>
    <w:p w14:paraId="0FF955D6" w14:textId="77777777" w:rsidR="00C62446" w:rsidRPr="00384853" w:rsidRDefault="00C62446" w:rsidP="00C62446">
      <w:pPr>
        <w:jc w:val="center"/>
        <w:rPr>
          <w:rFonts w:ascii="Bookman Old Style" w:hAnsi="Bookman Old Style"/>
          <w:lang w:val="fr-CM"/>
        </w:rPr>
      </w:pPr>
      <w:r w:rsidRPr="00384853">
        <w:rPr>
          <w:rFonts w:ascii="Bookman Old Style" w:hAnsi="Bookman Old Style"/>
          <w:lang w:val="fr-CM"/>
        </w:rPr>
        <w:t>PLAN DE FONDATION</w:t>
      </w:r>
    </w:p>
    <w:p w14:paraId="30D2A8D1" w14:textId="77777777" w:rsidR="00775E82" w:rsidRPr="00C62446" w:rsidRDefault="00775E82" w:rsidP="00C62446">
      <w:pPr>
        <w:jc w:val="center"/>
        <w:rPr>
          <w:rFonts w:ascii="Bookman Old Style" w:hAnsi="Bookman Old Style"/>
          <w:sz w:val="144"/>
          <w:szCs w:val="144"/>
          <w:lang w:val="fr-CM"/>
        </w:rPr>
      </w:pPr>
    </w:p>
    <w:p w14:paraId="0301432A"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lang w:val="en-US" w:eastAsia="en-US"/>
        </w:rPr>
        <w:lastRenderedPageBreak/>
        <w:drawing>
          <wp:inline distT="0" distB="0" distL="0" distR="0" wp14:anchorId="74355A29" wp14:editId="3DD0CD22">
            <wp:extent cx="4558146" cy="4730921"/>
            <wp:effectExtent l="0" t="0" r="0" b="0"/>
            <wp:docPr id="16378643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28A0092B-C50C-407E-A947-70E740481C1C}">
                          <a14:useLocalDpi xmlns:a14="http://schemas.microsoft.com/office/drawing/2010/main" val="0"/>
                        </a:ext>
                      </a:extLst>
                    </a:blip>
                    <a:srcRect l="8470" t="5007" r="8333"/>
                    <a:stretch>
                      <a:fillRect/>
                    </a:stretch>
                  </pic:blipFill>
                  <pic:spPr bwMode="auto">
                    <a:xfrm>
                      <a:off x="0" y="0"/>
                      <a:ext cx="4558760" cy="4731558"/>
                    </a:xfrm>
                    <a:prstGeom prst="rect">
                      <a:avLst/>
                    </a:prstGeom>
                    <a:noFill/>
                    <a:ln>
                      <a:noFill/>
                    </a:ln>
                    <a:extLst>
                      <a:ext uri="{53640926-AAD7-44D8-BBD7-CCE9431645EC}">
                        <a14:shadowObscured xmlns:a14="http://schemas.microsoft.com/office/drawing/2010/main"/>
                      </a:ext>
                    </a:extLst>
                  </pic:spPr>
                </pic:pic>
              </a:graphicData>
            </a:graphic>
          </wp:inline>
        </w:drawing>
      </w:r>
    </w:p>
    <w:p w14:paraId="627A4BB1"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lang w:val="en-US" w:eastAsia="en-US"/>
        </w:rPr>
        <w:drawing>
          <wp:inline distT="0" distB="0" distL="0" distR="0" wp14:anchorId="0E5A5D1C" wp14:editId="3BB2A0C9">
            <wp:extent cx="5760720" cy="3379470"/>
            <wp:effectExtent l="0" t="0" r="0" b="0"/>
            <wp:docPr id="19366719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3379470"/>
                    </a:xfrm>
                    <a:prstGeom prst="rect">
                      <a:avLst/>
                    </a:prstGeom>
                    <a:noFill/>
                    <a:ln>
                      <a:noFill/>
                    </a:ln>
                  </pic:spPr>
                </pic:pic>
              </a:graphicData>
            </a:graphic>
          </wp:inline>
        </w:drawing>
      </w:r>
    </w:p>
    <w:p w14:paraId="08B6B04E"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lang w:val="en-US" w:eastAsia="en-US"/>
        </w:rPr>
        <w:lastRenderedPageBreak/>
        <w:drawing>
          <wp:inline distT="0" distB="0" distL="0" distR="0" wp14:anchorId="4ECF1FE7" wp14:editId="7B07B56F">
            <wp:extent cx="4107873" cy="4626738"/>
            <wp:effectExtent l="0" t="0" r="6985" b="2540"/>
            <wp:docPr id="103793986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l="13498" t="11170" r="10264"/>
                    <a:stretch>
                      <a:fillRect/>
                    </a:stretch>
                  </pic:blipFill>
                  <pic:spPr bwMode="auto">
                    <a:xfrm>
                      <a:off x="0" y="0"/>
                      <a:ext cx="4108682" cy="4627649"/>
                    </a:xfrm>
                    <a:prstGeom prst="rect">
                      <a:avLst/>
                    </a:prstGeom>
                    <a:noFill/>
                    <a:ln>
                      <a:noFill/>
                    </a:ln>
                    <a:extLst>
                      <a:ext uri="{53640926-AAD7-44D8-BBD7-CCE9431645EC}">
                        <a14:shadowObscured xmlns:a14="http://schemas.microsoft.com/office/drawing/2010/main"/>
                      </a:ext>
                    </a:extLst>
                  </pic:spPr>
                </pic:pic>
              </a:graphicData>
            </a:graphic>
          </wp:inline>
        </w:drawing>
      </w:r>
    </w:p>
    <w:p w14:paraId="63965323"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lang w:val="en-US" w:eastAsia="en-US"/>
        </w:rPr>
        <w:drawing>
          <wp:inline distT="0" distB="0" distL="0" distR="0" wp14:anchorId="71C85F54" wp14:editId="2EFE0B09">
            <wp:extent cx="3383280" cy="3394953"/>
            <wp:effectExtent l="0" t="0" r="762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92418" cy="3404123"/>
                    </a:xfrm>
                    <a:prstGeom prst="rect">
                      <a:avLst/>
                    </a:prstGeom>
                  </pic:spPr>
                </pic:pic>
              </a:graphicData>
            </a:graphic>
          </wp:inline>
        </w:drawing>
      </w:r>
    </w:p>
    <w:p w14:paraId="19004567"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lang w:val="en-US" w:eastAsia="en-US"/>
        </w:rPr>
        <w:lastRenderedPageBreak/>
        <w:drawing>
          <wp:inline distT="0" distB="0" distL="0" distR="0" wp14:anchorId="62FA12F0" wp14:editId="2EB563A5">
            <wp:extent cx="5424055" cy="7988156"/>
            <wp:effectExtent l="0" t="0" r="5715" b="0"/>
            <wp:docPr id="68880045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a:extLst>
                        <a:ext uri="{28A0092B-C50C-407E-A947-70E740481C1C}">
                          <a14:useLocalDpi xmlns:a14="http://schemas.microsoft.com/office/drawing/2010/main" val="0"/>
                        </a:ext>
                      </a:extLst>
                    </a:blip>
                    <a:srcRect t="1068" r="4343" b="2951"/>
                    <a:stretch>
                      <a:fillRect/>
                    </a:stretch>
                  </pic:blipFill>
                  <pic:spPr bwMode="auto">
                    <a:xfrm>
                      <a:off x="0" y="0"/>
                      <a:ext cx="5434593" cy="8003676"/>
                    </a:xfrm>
                    <a:prstGeom prst="rect">
                      <a:avLst/>
                    </a:prstGeom>
                    <a:noFill/>
                    <a:ln>
                      <a:noFill/>
                    </a:ln>
                    <a:extLst>
                      <a:ext uri="{53640926-AAD7-44D8-BBD7-CCE9431645EC}">
                        <a14:shadowObscured xmlns:a14="http://schemas.microsoft.com/office/drawing/2010/main"/>
                      </a:ext>
                    </a:extLst>
                  </pic:spPr>
                </pic:pic>
              </a:graphicData>
            </a:graphic>
          </wp:inline>
        </w:drawing>
      </w:r>
      <w:r w:rsidRPr="00384853">
        <w:rPr>
          <w:rFonts w:ascii="Bookman Old Style" w:hAnsi="Bookman Old Style"/>
          <w:b/>
          <w:noProof/>
          <w:sz w:val="28"/>
          <w:szCs w:val="28"/>
          <w:lang w:val="en-US" w:eastAsia="en-US"/>
        </w:rPr>
        <w:lastRenderedPageBreak/>
        <w:drawing>
          <wp:inline distT="0" distB="0" distL="0" distR="0" wp14:anchorId="7FBC7E57" wp14:editId="7D47C1CB">
            <wp:extent cx="5972810" cy="3863546"/>
            <wp:effectExtent l="0" t="0" r="8890" b="381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8352" cy="3867131"/>
                    </a:xfrm>
                    <a:prstGeom prst="rect">
                      <a:avLst/>
                    </a:prstGeom>
                    <a:noFill/>
                    <a:ln w="9525">
                      <a:noFill/>
                      <a:miter lim="800000"/>
                      <a:headEnd/>
                      <a:tailEnd/>
                    </a:ln>
                  </pic:spPr>
                </pic:pic>
              </a:graphicData>
            </a:graphic>
          </wp:inline>
        </w:drawing>
      </w:r>
    </w:p>
    <w:p w14:paraId="3A73322C" w14:textId="77777777" w:rsidR="00775E82" w:rsidRPr="00384853" w:rsidRDefault="00775E82" w:rsidP="00775E82">
      <w:pPr>
        <w:jc w:val="center"/>
        <w:rPr>
          <w:rFonts w:ascii="Bookman Old Style" w:hAnsi="Bookman Old Style"/>
          <w:lang w:val="fr-CM"/>
        </w:rPr>
      </w:pPr>
      <w:r w:rsidRPr="00384853">
        <w:rPr>
          <w:rFonts w:ascii="Bookman Old Style" w:hAnsi="Bookman Old Style"/>
          <w:noProof/>
          <w:lang w:val="en-US" w:eastAsia="en-US"/>
        </w:rPr>
        <w:drawing>
          <wp:inline distT="0" distB="0" distL="0" distR="0" wp14:anchorId="44E2820E" wp14:editId="40A42FEC">
            <wp:extent cx="4293752" cy="5834541"/>
            <wp:effectExtent l="0" t="8572" r="3492" b="3493"/>
            <wp:docPr id="1924143363" name="Image 192414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20622-WA0001.jpg"/>
                    <pic:cNvPicPr/>
                  </pic:nvPicPr>
                  <pic:blipFill rotWithShape="1">
                    <a:blip r:embed="rId41">
                      <a:extLst>
                        <a:ext uri="{28A0092B-C50C-407E-A947-70E740481C1C}">
                          <a14:useLocalDpi xmlns:a14="http://schemas.microsoft.com/office/drawing/2010/main" val="0"/>
                        </a:ext>
                      </a:extLst>
                    </a:blip>
                    <a:srcRect l="18387" t="3485" r="27019" b="48855"/>
                    <a:stretch/>
                  </pic:blipFill>
                  <pic:spPr bwMode="auto">
                    <a:xfrm rot="16200000">
                      <a:off x="0" y="0"/>
                      <a:ext cx="4326536" cy="5879089"/>
                    </a:xfrm>
                    <a:prstGeom prst="rect">
                      <a:avLst/>
                    </a:prstGeom>
                    <a:ln>
                      <a:noFill/>
                    </a:ln>
                    <a:extLst>
                      <a:ext uri="{53640926-AAD7-44D8-BBD7-CCE9431645EC}">
                        <a14:shadowObscured xmlns:a14="http://schemas.microsoft.com/office/drawing/2010/main"/>
                      </a:ext>
                    </a:extLst>
                  </pic:spPr>
                </pic:pic>
              </a:graphicData>
            </a:graphic>
          </wp:inline>
        </w:drawing>
      </w:r>
    </w:p>
    <w:p w14:paraId="70588CD6" w14:textId="77777777" w:rsidR="00775E82" w:rsidRPr="00384853" w:rsidRDefault="00775E82" w:rsidP="0069145C">
      <w:pPr>
        <w:jc w:val="center"/>
        <w:rPr>
          <w:rFonts w:ascii="Bookman Old Style" w:hAnsi="Bookman Old Style"/>
          <w:lang w:val="fr-CM"/>
        </w:rPr>
      </w:pPr>
      <w:r w:rsidRPr="00384853">
        <w:rPr>
          <w:rFonts w:ascii="Bookman Old Style" w:hAnsi="Bookman Old Style"/>
          <w:b/>
          <w:noProof/>
          <w:lang w:val="en-US" w:eastAsia="en-US"/>
        </w:rPr>
        <w:lastRenderedPageBreak/>
        <w:drawing>
          <wp:inline distT="0" distB="0" distL="0" distR="0" wp14:anchorId="75CF4C98" wp14:editId="2CBA5795">
            <wp:extent cx="5753100" cy="7955280"/>
            <wp:effectExtent l="0" t="0" r="0" b="762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7955280"/>
                    </a:xfrm>
                    <a:prstGeom prst="rect">
                      <a:avLst/>
                    </a:prstGeom>
                    <a:noFill/>
                    <a:ln>
                      <a:noFill/>
                    </a:ln>
                  </pic:spPr>
                </pic:pic>
              </a:graphicData>
            </a:graphic>
          </wp:inline>
        </w:drawing>
      </w:r>
      <w:r w:rsidRPr="00384853">
        <w:rPr>
          <w:rFonts w:ascii="Bookman Old Style" w:hAnsi="Bookman Old Style"/>
          <w:noProof/>
          <w:lang w:val="en-US" w:eastAsia="en-US"/>
        </w:rPr>
        <w:lastRenderedPageBreak/>
        <w:drawing>
          <wp:inline distT="0" distB="0" distL="0" distR="0" wp14:anchorId="03BECC6B" wp14:editId="49B4DDD1">
            <wp:extent cx="5760720" cy="790956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7909560"/>
                    </a:xfrm>
                    <a:prstGeom prst="rect">
                      <a:avLst/>
                    </a:prstGeom>
                    <a:noFill/>
                    <a:ln>
                      <a:noFill/>
                    </a:ln>
                  </pic:spPr>
                </pic:pic>
              </a:graphicData>
            </a:graphic>
          </wp:inline>
        </w:drawing>
      </w:r>
      <w:r w:rsidRPr="00384853">
        <w:rPr>
          <w:rFonts w:ascii="Bookman Old Style" w:hAnsi="Bookman Old Style"/>
          <w:b/>
          <w:noProof/>
          <w:lang w:val="en-US" w:eastAsia="en-US"/>
        </w:rPr>
        <w:lastRenderedPageBreak/>
        <w:drawing>
          <wp:inline distT="0" distB="0" distL="0" distR="0" wp14:anchorId="3AAE7690" wp14:editId="520751C5">
            <wp:extent cx="5753100" cy="6812280"/>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6812280"/>
                    </a:xfrm>
                    <a:prstGeom prst="rect">
                      <a:avLst/>
                    </a:prstGeom>
                    <a:noFill/>
                    <a:ln>
                      <a:noFill/>
                    </a:ln>
                  </pic:spPr>
                </pic:pic>
              </a:graphicData>
            </a:graphic>
          </wp:inline>
        </w:drawing>
      </w:r>
      <w:r w:rsidRPr="00384853">
        <w:rPr>
          <w:rFonts w:ascii="Bookman Old Style" w:hAnsi="Bookman Old Style"/>
          <w:b/>
          <w:noProof/>
          <w:sz w:val="28"/>
          <w:szCs w:val="28"/>
          <w:lang w:val="en-US" w:eastAsia="en-US"/>
        </w:rPr>
        <w:drawing>
          <wp:anchor distT="0" distB="0" distL="114300" distR="114300" simplePos="0" relativeHeight="251661312" behindDoc="1" locked="0" layoutInCell="0" allowOverlap="1" wp14:anchorId="7DD8DC23" wp14:editId="0382284C">
            <wp:simplePos x="0" y="0"/>
            <wp:positionH relativeFrom="margin">
              <wp:posOffset>0</wp:posOffset>
            </wp:positionH>
            <wp:positionV relativeFrom="paragraph">
              <wp:posOffset>-635</wp:posOffset>
            </wp:positionV>
            <wp:extent cx="5974213" cy="4120738"/>
            <wp:effectExtent l="0" t="0" r="762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45"/>
                    <a:srcRect b="6992"/>
                    <a:stretch/>
                  </pic:blipFill>
                  <pic:spPr bwMode="auto">
                    <a:xfrm>
                      <a:off x="0" y="0"/>
                      <a:ext cx="5974213" cy="4120738"/>
                    </a:xfrm>
                    <a:prstGeom prst="rect">
                      <a:avLst/>
                    </a:prstGeom>
                    <a:noFill/>
                    <a:ln>
                      <a:noFill/>
                    </a:ln>
                    <a:extLst>
                      <a:ext uri="{53640926-AAD7-44D8-BBD7-CCE9431645EC}">
                        <a14:shadowObscured xmlns:a14="http://schemas.microsoft.com/office/drawing/2010/main"/>
                      </a:ext>
                    </a:extLst>
                  </pic:spPr>
                </pic:pic>
              </a:graphicData>
            </a:graphic>
          </wp:anchor>
        </w:drawing>
      </w:r>
    </w:p>
    <w:p w14:paraId="101FD931" w14:textId="77777777" w:rsidR="00775E82" w:rsidRPr="00384853" w:rsidRDefault="00775E82" w:rsidP="00775E82">
      <w:pPr>
        <w:spacing w:line="276" w:lineRule="auto"/>
        <w:jc w:val="both"/>
        <w:rPr>
          <w:rFonts w:ascii="Bookman Old Style" w:hAnsi="Bookman Old Style"/>
        </w:rPr>
      </w:pPr>
    </w:p>
    <w:p w14:paraId="30DBF28F" w14:textId="632A8189" w:rsidR="00775E82" w:rsidRDefault="00775E82" w:rsidP="00775E82">
      <w:pPr>
        <w:rPr>
          <w:rFonts w:ascii="Bookman Old Style" w:hAnsi="Bookman Old Style"/>
        </w:rPr>
      </w:pPr>
    </w:p>
    <w:p w14:paraId="70B85CE0" w14:textId="7AEA1DA6" w:rsidR="00192667" w:rsidRDefault="00192667" w:rsidP="00775E82">
      <w:pPr>
        <w:rPr>
          <w:rFonts w:ascii="Bookman Old Style" w:hAnsi="Bookman Old Style"/>
        </w:rPr>
      </w:pPr>
    </w:p>
    <w:p w14:paraId="028061A5" w14:textId="540FC20B" w:rsidR="00192667" w:rsidRDefault="00192667" w:rsidP="00775E82">
      <w:pPr>
        <w:rPr>
          <w:rFonts w:ascii="Bookman Old Style" w:hAnsi="Bookman Old Style"/>
        </w:rPr>
      </w:pPr>
    </w:p>
    <w:p w14:paraId="7B94110F" w14:textId="5467C6FA" w:rsidR="00192667" w:rsidRDefault="00192667" w:rsidP="00775E82">
      <w:pPr>
        <w:rPr>
          <w:rFonts w:ascii="Bookman Old Style" w:hAnsi="Bookman Old Style"/>
        </w:rPr>
      </w:pPr>
    </w:p>
    <w:p w14:paraId="2C495105" w14:textId="3E410CEB" w:rsidR="00192667" w:rsidRDefault="00192667" w:rsidP="00775E82">
      <w:pPr>
        <w:rPr>
          <w:rFonts w:ascii="Bookman Old Style" w:hAnsi="Bookman Old Style"/>
        </w:rPr>
      </w:pPr>
    </w:p>
    <w:p w14:paraId="60995BE6" w14:textId="60D754E3" w:rsidR="00192667" w:rsidRDefault="00192667" w:rsidP="00775E82">
      <w:pPr>
        <w:rPr>
          <w:rFonts w:ascii="Bookman Old Style" w:hAnsi="Bookman Old Style"/>
        </w:rPr>
      </w:pPr>
    </w:p>
    <w:p w14:paraId="3FE07E1A" w14:textId="0259769C" w:rsidR="00192667" w:rsidRDefault="00192667" w:rsidP="00775E82">
      <w:pPr>
        <w:rPr>
          <w:rFonts w:ascii="Bookman Old Style" w:hAnsi="Bookman Old Style"/>
        </w:rPr>
      </w:pPr>
    </w:p>
    <w:p w14:paraId="3D27E449" w14:textId="5C6BEDD7" w:rsidR="00192667" w:rsidRDefault="00192667" w:rsidP="00775E82">
      <w:pPr>
        <w:rPr>
          <w:rFonts w:ascii="Bookman Old Style" w:hAnsi="Bookman Old Style"/>
        </w:rPr>
      </w:pPr>
    </w:p>
    <w:p w14:paraId="33902B8C" w14:textId="2957B4F6" w:rsidR="00192667" w:rsidRPr="00192667" w:rsidRDefault="00192667" w:rsidP="00192667">
      <w:pPr>
        <w:tabs>
          <w:tab w:val="left" w:pos="4065"/>
        </w:tabs>
        <w:rPr>
          <w:rFonts w:ascii="Bookman Old Style" w:eastAsia="Calibri" w:hAnsi="Bookman Old Style"/>
          <w:b/>
          <w:lang w:val="fr-CM"/>
        </w:rPr>
      </w:pPr>
      <w:r w:rsidRPr="00E97DC5">
        <w:rPr>
          <w:rFonts w:ascii="Bookman Old Style" w:eastAsia="Calibri" w:hAnsi="Bookman Old Style"/>
          <w:b/>
          <w:lang w:val="fr-CM"/>
        </w:rPr>
        <w:lastRenderedPageBreak/>
        <w:t xml:space="preserve">Schéma et détails techniques d’installation </w:t>
      </w:r>
    </w:p>
    <w:p w14:paraId="79D5AEC6" w14:textId="76FA1477" w:rsidR="00775E82" w:rsidRDefault="001930AB" w:rsidP="00775E82">
      <w:pPr>
        <w:spacing w:after="160" w:line="259" w:lineRule="auto"/>
        <w:rPr>
          <w:rFonts w:ascii="Bookman Old Style" w:hAnsi="Bookman Old Style"/>
          <w:b/>
          <w:sz w:val="32"/>
          <w:szCs w:val="32"/>
          <w:lang w:val="fr-CM"/>
        </w:rPr>
      </w:pPr>
      <w:r w:rsidRPr="00E97DC5">
        <w:rPr>
          <w:rFonts w:ascii="Bookman Old Style" w:hAnsi="Bookman Old Style"/>
          <w:noProof/>
          <w:lang w:val="en-US" w:eastAsia="en-US"/>
        </w:rPr>
        <w:drawing>
          <wp:inline distT="0" distB="0" distL="0" distR="0" wp14:anchorId="2F099E22" wp14:editId="7CDE8BE1">
            <wp:extent cx="6332220" cy="5014680"/>
            <wp:effectExtent l="0" t="0" r="0" b="0"/>
            <wp:docPr id="4" name="Image 4" descr="C:\Users\PC\Downloads\ChatGPT Image 18 juil. 2026, 16_05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ChatGPT Image 18 juil. 2026, 16_05_34.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32220" cy="5014680"/>
                    </a:xfrm>
                    <a:prstGeom prst="rect">
                      <a:avLst/>
                    </a:prstGeom>
                    <a:noFill/>
                    <a:ln>
                      <a:noFill/>
                    </a:ln>
                  </pic:spPr>
                </pic:pic>
              </a:graphicData>
            </a:graphic>
          </wp:inline>
        </w:drawing>
      </w:r>
    </w:p>
    <w:p w14:paraId="72F01695" w14:textId="3B9D8781" w:rsidR="001930AB" w:rsidRDefault="001930AB" w:rsidP="00775E82">
      <w:pPr>
        <w:spacing w:after="160" w:line="259" w:lineRule="auto"/>
        <w:rPr>
          <w:rFonts w:ascii="Bookman Old Style" w:hAnsi="Bookman Old Style"/>
          <w:b/>
          <w:sz w:val="32"/>
          <w:szCs w:val="32"/>
          <w:lang w:val="fr-CM"/>
        </w:rPr>
      </w:pPr>
    </w:p>
    <w:p w14:paraId="25643D4D" w14:textId="2E82E742" w:rsidR="001930AB" w:rsidRPr="00384853" w:rsidRDefault="00D83ECA" w:rsidP="00775E82">
      <w:pPr>
        <w:spacing w:after="160" w:line="259" w:lineRule="auto"/>
        <w:rPr>
          <w:rFonts w:ascii="Bookman Old Style" w:hAnsi="Bookman Old Style"/>
          <w:b/>
          <w:sz w:val="32"/>
          <w:szCs w:val="32"/>
          <w:lang w:val="fr-CM"/>
        </w:rPr>
        <w:sectPr w:rsidR="001930AB" w:rsidRPr="00384853" w:rsidSect="00CA1E04">
          <w:headerReference w:type="even" r:id="rId47"/>
          <w:headerReference w:type="default" r:id="rId48"/>
          <w:headerReference w:type="first" r:id="rId49"/>
          <w:pgSz w:w="12240" w:h="15840"/>
          <w:pgMar w:top="1134" w:right="1134" w:bottom="1134" w:left="1134" w:header="284" w:footer="860" w:gutter="0"/>
          <w:cols w:space="708"/>
          <w:docGrid w:linePitch="360"/>
        </w:sectPr>
      </w:pPr>
      <w:r w:rsidRPr="00E97DC5">
        <w:rPr>
          <w:rFonts w:ascii="Bookman Old Style" w:hAnsi="Bookman Old Style"/>
          <w:noProof/>
          <w:lang w:val="en-US" w:eastAsia="en-US"/>
        </w:rPr>
        <w:lastRenderedPageBreak/>
        <w:drawing>
          <wp:inline distT="0" distB="0" distL="0" distR="0" wp14:anchorId="6EEE8DEA" wp14:editId="50C73A06">
            <wp:extent cx="6248189" cy="3408103"/>
            <wp:effectExtent l="0" t="0" r="635" b="1905"/>
            <wp:docPr id="8" name="Image 8" descr="C:\Users\PC\Downloads\image_aea36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mage_aea36119.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59361" cy="3414197"/>
                    </a:xfrm>
                    <a:prstGeom prst="rect">
                      <a:avLst/>
                    </a:prstGeom>
                    <a:noFill/>
                    <a:ln>
                      <a:noFill/>
                    </a:ln>
                  </pic:spPr>
                </pic:pic>
              </a:graphicData>
            </a:graphic>
          </wp:inline>
        </w:drawing>
      </w:r>
    </w:p>
    <w:p w14:paraId="5E485075" w14:textId="65E2882C" w:rsidR="0097342D" w:rsidRPr="00384853" w:rsidRDefault="00775E82" w:rsidP="0097363C">
      <w:pPr>
        <w:pStyle w:val="Titre1"/>
        <w:jc w:val="left"/>
        <w:rPr>
          <w:rFonts w:ascii="Bookman Old Style" w:hAnsi="Bookman Old Style" w:cs="Arial"/>
          <w:sz w:val="24"/>
          <w:szCs w:val="24"/>
        </w:rPr>
      </w:pPr>
      <w:bookmarkStart w:id="84" w:name="_Toc235532442"/>
      <w:bookmarkStart w:id="85" w:name="_Toc236306834"/>
      <w:bookmarkStart w:id="86" w:name="_Toc236309733"/>
      <w:bookmarkStart w:id="87" w:name="_Toc236400295"/>
      <w:bookmarkEnd w:id="30"/>
      <w:bookmarkEnd w:id="31"/>
      <w:r w:rsidRPr="00384853">
        <w:rPr>
          <w:rFonts w:ascii="Bookman Old Style" w:hAnsi="Bookman Old Style" w:cs="Arial"/>
          <w:sz w:val="24"/>
          <w:szCs w:val="24"/>
        </w:rPr>
        <w:lastRenderedPageBreak/>
        <w:t>PIECE 03</w:t>
      </w:r>
      <w:r w:rsidRPr="00384853">
        <w:rPr>
          <w:rFonts w:ascii="Bookman Old Style" w:hAnsi="Bookman Old Style" w:cs="Arial"/>
          <w:sz w:val="24"/>
          <w:szCs w:val="24"/>
        </w:rPr>
        <w:tab/>
        <w:t>EXIGENCES ENVIRONNEMENTALES ET SOCIALES (EES)</w:t>
      </w:r>
      <w:bookmarkEnd w:id="84"/>
      <w:bookmarkEnd w:id="85"/>
      <w:bookmarkEnd w:id="86"/>
      <w:bookmarkEnd w:id="87"/>
    </w:p>
    <w:p w14:paraId="3E8EEBA8" w14:textId="0BF3668C" w:rsidR="0097363C" w:rsidRPr="00384853" w:rsidRDefault="0097363C" w:rsidP="0097363C">
      <w:pPr>
        <w:rPr>
          <w:rFonts w:ascii="Bookman Old Style" w:hAnsi="Bookman Old Style"/>
        </w:rPr>
      </w:pPr>
    </w:p>
    <w:p w14:paraId="207501CA" w14:textId="5E63C62B" w:rsidR="0097363C" w:rsidRPr="00384853" w:rsidRDefault="0097363C" w:rsidP="0097342D">
      <w:pPr>
        <w:rPr>
          <w:rFonts w:ascii="Bookman Old Style" w:hAnsi="Bookman Old Style" w:cs="Arial"/>
          <w:sz w:val="22"/>
          <w:szCs w:val="22"/>
        </w:rPr>
      </w:pPr>
    </w:p>
    <w:p w14:paraId="77B604C5" w14:textId="1CE1FFB1" w:rsidR="0097363C" w:rsidRPr="00384853" w:rsidRDefault="0097363C" w:rsidP="0097342D">
      <w:pPr>
        <w:rPr>
          <w:rFonts w:ascii="Bookman Old Style" w:hAnsi="Bookman Old Style" w:cs="Arial"/>
          <w:sz w:val="22"/>
          <w:szCs w:val="22"/>
        </w:rPr>
      </w:pPr>
    </w:p>
    <w:p w14:paraId="251AE22C" w14:textId="77777777" w:rsidR="0097363C" w:rsidRPr="00384853" w:rsidRDefault="0097363C" w:rsidP="0097342D">
      <w:pPr>
        <w:rPr>
          <w:rFonts w:ascii="Bookman Old Style" w:hAnsi="Bookman Old Style" w:cs="Arial"/>
          <w:sz w:val="22"/>
          <w:szCs w:val="22"/>
        </w:rPr>
      </w:pPr>
    </w:p>
    <w:p w14:paraId="37A80AAC" w14:textId="3378839F" w:rsidR="007952B7" w:rsidRPr="00384853" w:rsidRDefault="007952B7">
      <w:pPr>
        <w:rPr>
          <w:rFonts w:ascii="Bookman Old Style" w:hAnsi="Bookman Old Style"/>
        </w:rPr>
      </w:pPr>
    </w:p>
    <w:p w14:paraId="74879C18" w14:textId="77777777" w:rsidR="00775E82" w:rsidRPr="00384853" w:rsidRDefault="00775E82" w:rsidP="0097342D">
      <w:pPr>
        <w:rPr>
          <w:rFonts w:ascii="Bookman Old Style" w:hAnsi="Bookman Old Style" w:cs="Arial"/>
          <w:sz w:val="22"/>
          <w:szCs w:val="22"/>
        </w:rPr>
        <w:sectPr w:rsidR="00775E82" w:rsidRPr="00384853" w:rsidSect="00C17ED4">
          <w:footerReference w:type="default" r:id="rId51"/>
          <w:pgSz w:w="12240" w:h="15840"/>
          <w:pgMar w:top="1134" w:right="1134" w:bottom="1134" w:left="1134" w:header="284" w:footer="860" w:gutter="0"/>
          <w:pgNumType w:start="50"/>
          <w:cols w:space="708"/>
          <w:docGrid w:linePitch="360"/>
        </w:sectPr>
      </w:pPr>
    </w:p>
    <w:p w14:paraId="72F6F6AA" w14:textId="77777777" w:rsidR="0097342D" w:rsidRPr="00384853" w:rsidRDefault="0097342D" w:rsidP="0047726F">
      <w:pPr>
        <w:spacing w:before="120" w:after="120"/>
        <w:jc w:val="both"/>
        <w:rPr>
          <w:rFonts w:ascii="Bookman Old Style" w:hAnsi="Bookman Old Style" w:cs="Arial"/>
          <w:b/>
          <w:bCs/>
          <w:sz w:val="22"/>
          <w:szCs w:val="22"/>
        </w:rPr>
      </w:pPr>
      <w:r w:rsidRPr="00384853">
        <w:rPr>
          <w:rFonts w:ascii="Bookman Old Style" w:hAnsi="Bookman Old Style" w:cs="Arial"/>
          <w:b/>
          <w:bCs/>
          <w:sz w:val="22"/>
          <w:szCs w:val="22"/>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97342D" w:rsidRPr="00384853" w14:paraId="2788C4D3" w14:textId="77777777" w:rsidTr="00B94A21">
        <w:trPr>
          <w:gridAfter w:val="1"/>
          <w:wAfter w:w="293" w:type="dxa"/>
          <w:trHeight w:val="20"/>
        </w:trPr>
        <w:tc>
          <w:tcPr>
            <w:tcW w:w="1418" w:type="dxa"/>
          </w:tcPr>
          <w:p w14:paraId="0761CBA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BIT</w:t>
            </w:r>
          </w:p>
        </w:tc>
        <w:tc>
          <w:tcPr>
            <w:tcW w:w="7807" w:type="dxa"/>
          </w:tcPr>
          <w:p w14:paraId="4DCF5F5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Bureau International de Travail</w:t>
            </w:r>
          </w:p>
        </w:tc>
      </w:tr>
      <w:tr w:rsidR="0097342D" w:rsidRPr="00384853" w14:paraId="71DB8675" w14:textId="77777777" w:rsidTr="00B94A21">
        <w:trPr>
          <w:gridAfter w:val="1"/>
          <w:wAfter w:w="293" w:type="dxa"/>
          <w:trHeight w:val="20"/>
        </w:trPr>
        <w:tc>
          <w:tcPr>
            <w:tcW w:w="1418" w:type="dxa"/>
          </w:tcPr>
          <w:p w14:paraId="44F3AC0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CCES</w:t>
            </w:r>
          </w:p>
        </w:tc>
        <w:tc>
          <w:tcPr>
            <w:tcW w:w="7807" w:type="dxa"/>
          </w:tcPr>
          <w:p w14:paraId="531BF03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 xml:space="preserve">Cahier de Clauses Environnementales et Sociales  </w:t>
            </w:r>
          </w:p>
        </w:tc>
      </w:tr>
      <w:tr w:rsidR="0097342D" w:rsidRPr="00384853" w14:paraId="2EE35BF5" w14:textId="77777777" w:rsidTr="00B94A21">
        <w:trPr>
          <w:gridAfter w:val="1"/>
          <w:wAfter w:w="293" w:type="dxa"/>
          <w:trHeight w:val="20"/>
        </w:trPr>
        <w:tc>
          <w:tcPr>
            <w:tcW w:w="1418" w:type="dxa"/>
          </w:tcPr>
          <w:p w14:paraId="0DC228D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CCTP</w:t>
            </w:r>
          </w:p>
        </w:tc>
        <w:tc>
          <w:tcPr>
            <w:tcW w:w="7807" w:type="dxa"/>
          </w:tcPr>
          <w:p w14:paraId="6CA5C78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Cahier de Clauses Techniques Particulières</w:t>
            </w:r>
          </w:p>
        </w:tc>
      </w:tr>
      <w:tr w:rsidR="0097342D" w:rsidRPr="00384853" w14:paraId="7643AF65" w14:textId="77777777" w:rsidTr="00B94A21">
        <w:trPr>
          <w:gridAfter w:val="1"/>
          <w:wAfter w:w="293" w:type="dxa"/>
          <w:trHeight w:val="20"/>
        </w:trPr>
        <w:tc>
          <w:tcPr>
            <w:tcW w:w="1418" w:type="dxa"/>
          </w:tcPr>
          <w:p w14:paraId="634B938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CGES</w:t>
            </w:r>
          </w:p>
        </w:tc>
        <w:tc>
          <w:tcPr>
            <w:tcW w:w="7807" w:type="dxa"/>
          </w:tcPr>
          <w:p w14:paraId="6568885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Gestion Environnementale et Social</w:t>
            </w:r>
          </w:p>
        </w:tc>
      </w:tr>
      <w:tr w:rsidR="0097342D" w:rsidRPr="00384853" w14:paraId="6F0EB351" w14:textId="77777777" w:rsidTr="00B94A21">
        <w:trPr>
          <w:gridAfter w:val="1"/>
          <w:wAfter w:w="293" w:type="dxa"/>
          <w:trHeight w:val="20"/>
        </w:trPr>
        <w:tc>
          <w:tcPr>
            <w:tcW w:w="1418" w:type="dxa"/>
          </w:tcPr>
          <w:p w14:paraId="1DACB99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CPPA</w:t>
            </w:r>
          </w:p>
        </w:tc>
        <w:tc>
          <w:tcPr>
            <w:tcW w:w="7807" w:type="dxa"/>
          </w:tcPr>
          <w:p w14:paraId="0657BD8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Planification Pour les Peuples Autochtones</w:t>
            </w:r>
          </w:p>
        </w:tc>
      </w:tr>
      <w:tr w:rsidR="0097342D" w:rsidRPr="00384853" w14:paraId="4E10344B" w14:textId="77777777" w:rsidTr="00B94A21">
        <w:trPr>
          <w:gridAfter w:val="1"/>
          <w:wAfter w:w="293" w:type="dxa"/>
          <w:trHeight w:val="20"/>
        </w:trPr>
        <w:tc>
          <w:tcPr>
            <w:tcW w:w="1418" w:type="dxa"/>
          </w:tcPr>
          <w:p w14:paraId="22020B0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CPR</w:t>
            </w:r>
          </w:p>
        </w:tc>
        <w:tc>
          <w:tcPr>
            <w:tcW w:w="7807" w:type="dxa"/>
          </w:tcPr>
          <w:p w14:paraId="436D2AD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Politique de Réinstallation</w:t>
            </w:r>
          </w:p>
        </w:tc>
      </w:tr>
      <w:tr w:rsidR="0097342D" w:rsidRPr="00384853" w14:paraId="792834E7" w14:textId="77777777" w:rsidTr="00B94A21">
        <w:trPr>
          <w:gridAfter w:val="1"/>
          <w:wAfter w:w="293" w:type="dxa"/>
          <w:trHeight w:val="20"/>
        </w:trPr>
        <w:tc>
          <w:tcPr>
            <w:tcW w:w="1418" w:type="dxa"/>
          </w:tcPr>
          <w:p w14:paraId="5EB30D1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E&amp;S</w:t>
            </w:r>
          </w:p>
        </w:tc>
        <w:tc>
          <w:tcPr>
            <w:tcW w:w="7807" w:type="dxa"/>
          </w:tcPr>
          <w:p w14:paraId="16092DA1"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Environnemental</w:t>
            </w:r>
            <w:proofErr w:type="spellEnd"/>
            <w:r w:rsidRPr="00384853">
              <w:rPr>
                <w:rFonts w:ascii="Bookman Old Style" w:hAnsi="Bookman Old Style" w:cs="Arial"/>
                <w:sz w:val="22"/>
                <w:szCs w:val="22"/>
              </w:rPr>
              <w:t xml:space="preserve"> et Social</w:t>
            </w:r>
          </w:p>
        </w:tc>
      </w:tr>
      <w:tr w:rsidR="0097342D" w:rsidRPr="00384853" w14:paraId="184549EC" w14:textId="77777777" w:rsidTr="00B94A21">
        <w:trPr>
          <w:gridAfter w:val="1"/>
          <w:wAfter w:w="293" w:type="dxa"/>
          <w:trHeight w:val="20"/>
        </w:trPr>
        <w:tc>
          <w:tcPr>
            <w:tcW w:w="1418" w:type="dxa"/>
          </w:tcPr>
          <w:p w14:paraId="168283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EAS</w:t>
            </w:r>
          </w:p>
        </w:tc>
        <w:tc>
          <w:tcPr>
            <w:tcW w:w="7807" w:type="dxa"/>
          </w:tcPr>
          <w:p w14:paraId="28030E3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Exploitation et Abus </w:t>
            </w:r>
            <w:proofErr w:type="spellStart"/>
            <w:r w:rsidRPr="00384853">
              <w:rPr>
                <w:rFonts w:ascii="Bookman Old Style" w:hAnsi="Bookman Old Style" w:cs="Arial"/>
                <w:sz w:val="22"/>
                <w:szCs w:val="22"/>
              </w:rPr>
              <w:t>Sexuels</w:t>
            </w:r>
            <w:proofErr w:type="spellEnd"/>
          </w:p>
        </w:tc>
      </w:tr>
      <w:tr w:rsidR="0097342D" w:rsidRPr="00384853" w14:paraId="4C32ACBD" w14:textId="77777777" w:rsidTr="00B94A21">
        <w:trPr>
          <w:trHeight w:val="20"/>
        </w:trPr>
        <w:tc>
          <w:tcPr>
            <w:tcW w:w="1418" w:type="dxa"/>
          </w:tcPr>
          <w:p w14:paraId="3531927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EPC</w:t>
            </w:r>
          </w:p>
        </w:tc>
        <w:tc>
          <w:tcPr>
            <w:tcW w:w="8100" w:type="dxa"/>
            <w:gridSpan w:val="2"/>
          </w:tcPr>
          <w:p w14:paraId="49CCADC1"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Equipements</w:t>
            </w:r>
            <w:proofErr w:type="spellEnd"/>
            <w:r w:rsidRPr="00384853">
              <w:rPr>
                <w:rFonts w:ascii="Bookman Old Style" w:hAnsi="Bookman Old Style" w:cs="Arial"/>
                <w:sz w:val="22"/>
                <w:szCs w:val="22"/>
              </w:rPr>
              <w:t xml:space="preserve"> de Protection Collective</w:t>
            </w:r>
          </w:p>
        </w:tc>
      </w:tr>
      <w:tr w:rsidR="0097342D" w:rsidRPr="00384853" w14:paraId="314E9BAD" w14:textId="77777777" w:rsidTr="00B94A21">
        <w:trPr>
          <w:trHeight w:val="20"/>
        </w:trPr>
        <w:tc>
          <w:tcPr>
            <w:tcW w:w="1418" w:type="dxa"/>
          </w:tcPr>
          <w:p w14:paraId="4F19B08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EPI</w:t>
            </w:r>
          </w:p>
        </w:tc>
        <w:tc>
          <w:tcPr>
            <w:tcW w:w="8100" w:type="dxa"/>
            <w:gridSpan w:val="2"/>
          </w:tcPr>
          <w:p w14:paraId="27959A56"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Equipements</w:t>
            </w:r>
            <w:proofErr w:type="spellEnd"/>
            <w:r w:rsidRPr="00384853">
              <w:rPr>
                <w:rFonts w:ascii="Bookman Old Style" w:hAnsi="Bookman Old Style" w:cs="Arial"/>
                <w:sz w:val="22"/>
                <w:szCs w:val="22"/>
              </w:rPr>
              <w:t xml:space="preserve"> de Protection </w:t>
            </w:r>
            <w:proofErr w:type="spellStart"/>
            <w:r w:rsidRPr="00384853">
              <w:rPr>
                <w:rFonts w:ascii="Bookman Old Style" w:hAnsi="Bookman Old Style" w:cs="Arial"/>
                <w:sz w:val="22"/>
                <w:szCs w:val="22"/>
              </w:rPr>
              <w:t>Individuelle</w:t>
            </w:r>
            <w:proofErr w:type="spellEnd"/>
          </w:p>
        </w:tc>
      </w:tr>
      <w:tr w:rsidR="0097342D" w:rsidRPr="00384853" w14:paraId="3998EA7F" w14:textId="77777777" w:rsidTr="00B94A21">
        <w:trPr>
          <w:gridAfter w:val="1"/>
          <w:wAfter w:w="293" w:type="dxa"/>
          <w:trHeight w:val="20"/>
        </w:trPr>
        <w:tc>
          <w:tcPr>
            <w:tcW w:w="1418" w:type="dxa"/>
          </w:tcPr>
          <w:p w14:paraId="2FB70BC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ESHS</w:t>
            </w:r>
          </w:p>
        </w:tc>
        <w:tc>
          <w:tcPr>
            <w:tcW w:w="7807" w:type="dxa"/>
          </w:tcPr>
          <w:p w14:paraId="1C4C63A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Environnementales Sociales Hygiènes et Sécurités</w:t>
            </w:r>
          </w:p>
        </w:tc>
      </w:tr>
      <w:tr w:rsidR="0097342D" w:rsidRPr="00384853" w14:paraId="16ADC94B" w14:textId="77777777" w:rsidTr="00B94A21">
        <w:trPr>
          <w:trHeight w:val="20"/>
        </w:trPr>
        <w:tc>
          <w:tcPr>
            <w:tcW w:w="1418" w:type="dxa"/>
          </w:tcPr>
          <w:p w14:paraId="3A68CD4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FDS</w:t>
            </w:r>
          </w:p>
        </w:tc>
        <w:tc>
          <w:tcPr>
            <w:tcW w:w="8100" w:type="dxa"/>
            <w:gridSpan w:val="2"/>
          </w:tcPr>
          <w:p w14:paraId="6197C6AD"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Fiche de Données de Sécurité</w:t>
            </w:r>
          </w:p>
        </w:tc>
      </w:tr>
      <w:tr w:rsidR="0097342D" w:rsidRPr="00384853" w14:paraId="34C56ACD" w14:textId="77777777" w:rsidTr="00B94A21">
        <w:trPr>
          <w:trHeight w:val="20"/>
        </w:trPr>
        <w:tc>
          <w:tcPr>
            <w:tcW w:w="1418" w:type="dxa"/>
          </w:tcPr>
          <w:p w14:paraId="2410120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HIMO</w:t>
            </w:r>
          </w:p>
        </w:tc>
        <w:tc>
          <w:tcPr>
            <w:tcW w:w="8100" w:type="dxa"/>
            <w:gridSpan w:val="2"/>
          </w:tcPr>
          <w:p w14:paraId="17911AF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Haute Intensité de Main d’Œuvre</w:t>
            </w:r>
          </w:p>
        </w:tc>
      </w:tr>
      <w:tr w:rsidR="0097342D" w:rsidRPr="00384853" w14:paraId="5C5317E8" w14:textId="77777777" w:rsidTr="00B94A21">
        <w:trPr>
          <w:gridAfter w:val="1"/>
          <w:wAfter w:w="293" w:type="dxa"/>
          <w:trHeight w:val="20"/>
        </w:trPr>
        <w:tc>
          <w:tcPr>
            <w:tcW w:w="1418" w:type="dxa"/>
          </w:tcPr>
          <w:p w14:paraId="149EFCD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HS</w:t>
            </w:r>
          </w:p>
        </w:tc>
        <w:tc>
          <w:tcPr>
            <w:tcW w:w="7807" w:type="dxa"/>
          </w:tcPr>
          <w:p w14:paraId="32575B37"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Harcèlement</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Sexuel</w:t>
            </w:r>
            <w:proofErr w:type="spellEnd"/>
          </w:p>
        </w:tc>
      </w:tr>
      <w:tr w:rsidR="0097342D" w:rsidRPr="00384853" w14:paraId="60E4B580" w14:textId="77777777" w:rsidTr="00B94A21">
        <w:trPr>
          <w:trHeight w:val="20"/>
        </w:trPr>
        <w:tc>
          <w:tcPr>
            <w:tcW w:w="1418" w:type="dxa"/>
          </w:tcPr>
          <w:p w14:paraId="7AC911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IST</w:t>
            </w:r>
          </w:p>
        </w:tc>
        <w:tc>
          <w:tcPr>
            <w:tcW w:w="8100" w:type="dxa"/>
            <w:gridSpan w:val="2"/>
          </w:tcPr>
          <w:p w14:paraId="0EB8C18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Infections </w:t>
            </w:r>
            <w:proofErr w:type="spellStart"/>
            <w:r w:rsidRPr="00384853">
              <w:rPr>
                <w:rFonts w:ascii="Bookman Old Style" w:hAnsi="Bookman Old Style" w:cs="Arial"/>
                <w:sz w:val="22"/>
                <w:szCs w:val="22"/>
              </w:rPr>
              <w:t>Sexuellement</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Transmissibles</w:t>
            </w:r>
            <w:proofErr w:type="spellEnd"/>
          </w:p>
        </w:tc>
      </w:tr>
      <w:tr w:rsidR="0097342D" w:rsidRPr="00384853" w14:paraId="1C0DB46D" w14:textId="77777777" w:rsidTr="00B94A21">
        <w:trPr>
          <w:trHeight w:val="20"/>
        </w:trPr>
        <w:tc>
          <w:tcPr>
            <w:tcW w:w="1418" w:type="dxa"/>
          </w:tcPr>
          <w:p w14:paraId="4113D37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km/h</w:t>
            </w:r>
          </w:p>
        </w:tc>
        <w:tc>
          <w:tcPr>
            <w:tcW w:w="8100" w:type="dxa"/>
            <w:gridSpan w:val="2"/>
          </w:tcPr>
          <w:p w14:paraId="30A3EED2"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Kilomètre</w:t>
            </w:r>
            <w:proofErr w:type="spellEnd"/>
            <w:r w:rsidRPr="00384853">
              <w:rPr>
                <w:rFonts w:ascii="Bookman Old Style" w:hAnsi="Bookman Old Style" w:cs="Arial"/>
                <w:sz w:val="22"/>
                <w:szCs w:val="22"/>
              </w:rPr>
              <w:t>/</w:t>
            </w:r>
            <w:proofErr w:type="spellStart"/>
            <w:r w:rsidRPr="00384853">
              <w:rPr>
                <w:rFonts w:ascii="Bookman Old Style" w:hAnsi="Bookman Old Style" w:cs="Arial"/>
                <w:sz w:val="22"/>
                <w:szCs w:val="22"/>
              </w:rPr>
              <w:t>Heure</w:t>
            </w:r>
            <w:proofErr w:type="spellEnd"/>
          </w:p>
        </w:tc>
      </w:tr>
      <w:tr w:rsidR="0097342D" w:rsidRPr="00384853" w14:paraId="429886EB" w14:textId="77777777" w:rsidTr="00B94A21">
        <w:trPr>
          <w:trHeight w:val="20"/>
        </w:trPr>
        <w:tc>
          <w:tcPr>
            <w:tcW w:w="1418" w:type="dxa"/>
          </w:tcPr>
          <w:p w14:paraId="54CF6D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MINEPDED</w:t>
            </w:r>
          </w:p>
        </w:tc>
        <w:tc>
          <w:tcPr>
            <w:tcW w:w="8100" w:type="dxa"/>
            <w:gridSpan w:val="2"/>
          </w:tcPr>
          <w:p w14:paraId="34AF428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Ministère de l’Environnement, de la Protection de la nature et du Développement Durable</w:t>
            </w:r>
          </w:p>
        </w:tc>
      </w:tr>
      <w:tr w:rsidR="0097342D" w:rsidRPr="00384853" w14:paraId="6E99FAEB" w14:textId="77777777" w:rsidTr="00B94A21">
        <w:trPr>
          <w:gridAfter w:val="1"/>
          <w:wAfter w:w="293" w:type="dxa"/>
          <w:trHeight w:val="20"/>
        </w:trPr>
        <w:tc>
          <w:tcPr>
            <w:tcW w:w="1418" w:type="dxa"/>
          </w:tcPr>
          <w:p w14:paraId="707CB69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w:t>
            </w:r>
          </w:p>
        </w:tc>
        <w:tc>
          <w:tcPr>
            <w:tcW w:w="7807" w:type="dxa"/>
          </w:tcPr>
          <w:p w14:paraId="7B75BB2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w:t>
            </w:r>
          </w:p>
        </w:tc>
      </w:tr>
      <w:tr w:rsidR="0097342D" w:rsidRPr="00384853" w14:paraId="359E2DB9" w14:textId="77777777" w:rsidTr="00B94A21">
        <w:trPr>
          <w:trHeight w:val="20"/>
        </w:trPr>
        <w:tc>
          <w:tcPr>
            <w:tcW w:w="1418" w:type="dxa"/>
          </w:tcPr>
          <w:p w14:paraId="243C004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MGPT</w:t>
            </w:r>
          </w:p>
        </w:tc>
        <w:tc>
          <w:tcPr>
            <w:tcW w:w="8100" w:type="dxa"/>
            <w:gridSpan w:val="2"/>
          </w:tcPr>
          <w:p w14:paraId="2CE3AE3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 des Travailleurs</w:t>
            </w:r>
          </w:p>
        </w:tc>
      </w:tr>
      <w:tr w:rsidR="0097342D" w:rsidRPr="00384853" w14:paraId="49FB3511" w14:textId="77777777" w:rsidTr="00B94A21">
        <w:trPr>
          <w:trHeight w:val="20"/>
        </w:trPr>
        <w:tc>
          <w:tcPr>
            <w:tcW w:w="1418" w:type="dxa"/>
          </w:tcPr>
          <w:p w14:paraId="104CD43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MST</w:t>
            </w:r>
          </w:p>
        </w:tc>
        <w:tc>
          <w:tcPr>
            <w:tcW w:w="8100" w:type="dxa"/>
            <w:gridSpan w:val="2"/>
          </w:tcPr>
          <w:p w14:paraId="6E764328"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Maladie</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Sexuellement</w:t>
            </w:r>
            <w:proofErr w:type="spellEnd"/>
            <w:r w:rsidRPr="00384853">
              <w:rPr>
                <w:rFonts w:ascii="Bookman Old Style" w:hAnsi="Bookman Old Style" w:cs="Arial"/>
                <w:sz w:val="22"/>
                <w:szCs w:val="22"/>
              </w:rPr>
              <w:t xml:space="preserve"> Transmissible</w:t>
            </w:r>
          </w:p>
        </w:tc>
      </w:tr>
      <w:tr w:rsidR="0097342D" w:rsidRPr="00384853" w14:paraId="6D5299C1" w14:textId="77777777" w:rsidTr="00B94A21">
        <w:trPr>
          <w:gridAfter w:val="1"/>
          <w:wAfter w:w="293" w:type="dxa"/>
          <w:trHeight w:val="20"/>
        </w:trPr>
        <w:tc>
          <w:tcPr>
            <w:tcW w:w="1418" w:type="dxa"/>
          </w:tcPr>
          <w:p w14:paraId="452F976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NC</w:t>
            </w:r>
          </w:p>
        </w:tc>
        <w:tc>
          <w:tcPr>
            <w:tcW w:w="7807" w:type="dxa"/>
          </w:tcPr>
          <w:p w14:paraId="4DD1310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Non-</w:t>
            </w:r>
            <w:proofErr w:type="spellStart"/>
            <w:r w:rsidRPr="00384853">
              <w:rPr>
                <w:rFonts w:ascii="Bookman Old Style" w:hAnsi="Bookman Old Style" w:cs="Arial"/>
                <w:sz w:val="22"/>
                <w:szCs w:val="22"/>
              </w:rPr>
              <w:t>Conformité</w:t>
            </w:r>
            <w:proofErr w:type="spellEnd"/>
          </w:p>
        </w:tc>
      </w:tr>
      <w:tr w:rsidR="0097342D" w:rsidRPr="00384853" w14:paraId="1EC2272C" w14:textId="77777777" w:rsidTr="00B94A21">
        <w:trPr>
          <w:gridAfter w:val="1"/>
          <w:wAfter w:w="293" w:type="dxa"/>
          <w:trHeight w:val="20"/>
        </w:trPr>
        <w:tc>
          <w:tcPr>
            <w:tcW w:w="1418" w:type="dxa"/>
          </w:tcPr>
          <w:p w14:paraId="14E174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NES</w:t>
            </w:r>
          </w:p>
        </w:tc>
        <w:tc>
          <w:tcPr>
            <w:tcW w:w="7807" w:type="dxa"/>
          </w:tcPr>
          <w:p w14:paraId="283F4837"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Normes</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Environnementales</w:t>
            </w:r>
            <w:proofErr w:type="spellEnd"/>
            <w:r w:rsidRPr="00384853">
              <w:rPr>
                <w:rFonts w:ascii="Bookman Old Style" w:hAnsi="Bookman Old Style" w:cs="Arial"/>
                <w:sz w:val="22"/>
                <w:szCs w:val="22"/>
              </w:rPr>
              <w:t xml:space="preserve"> et </w:t>
            </w:r>
            <w:proofErr w:type="spellStart"/>
            <w:r w:rsidRPr="00384853">
              <w:rPr>
                <w:rFonts w:ascii="Bookman Old Style" w:hAnsi="Bookman Old Style" w:cs="Arial"/>
                <w:sz w:val="22"/>
                <w:szCs w:val="22"/>
              </w:rPr>
              <w:t>Sociales</w:t>
            </w:r>
            <w:proofErr w:type="spellEnd"/>
          </w:p>
        </w:tc>
      </w:tr>
      <w:tr w:rsidR="0097342D" w:rsidRPr="00384853" w14:paraId="66D777FD" w14:textId="77777777" w:rsidTr="00B94A21">
        <w:trPr>
          <w:gridAfter w:val="1"/>
          <w:wAfter w:w="293" w:type="dxa"/>
          <w:trHeight w:val="20"/>
        </w:trPr>
        <w:tc>
          <w:tcPr>
            <w:tcW w:w="1418" w:type="dxa"/>
          </w:tcPr>
          <w:p w14:paraId="1965778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OMS</w:t>
            </w:r>
          </w:p>
        </w:tc>
        <w:tc>
          <w:tcPr>
            <w:tcW w:w="7807" w:type="dxa"/>
          </w:tcPr>
          <w:p w14:paraId="64A69CB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Organisation Mondiale de la Santé</w:t>
            </w:r>
          </w:p>
        </w:tc>
      </w:tr>
      <w:tr w:rsidR="0097342D" w:rsidRPr="00384853" w14:paraId="5314F103" w14:textId="77777777" w:rsidTr="00B94A21">
        <w:trPr>
          <w:gridAfter w:val="1"/>
          <w:wAfter w:w="293" w:type="dxa"/>
          <w:trHeight w:val="20"/>
        </w:trPr>
        <w:tc>
          <w:tcPr>
            <w:tcW w:w="1418" w:type="dxa"/>
          </w:tcPr>
          <w:p w14:paraId="73231EB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XXXX</w:t>
            </w:r>
          </w:p>
        </w:tc>
        <w:tc>
          <w:tcPr>
            <w:tcW w:w="7807" w:type="dxa"/>
          </w:tcPr>
          <w:p w14:paraId="255F463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Nom du </w:t>
            </w:r>
            <w:proofErr w:type="spellStart"/>
            <w:r w:rsidRPr="00384853">
              <w:rPr>
                <w:rFonts w:ascii="Bookman Old Style" w:hAnsi="Bookman Old Style" w:cs="Arial"/>
                <w:sz w:val="22"/>
                <w:szCs w:val="22"/>
              </w:rPr>
              <w:t>projet</w:t>
            </w:r>
            <w:proofErr w:type="spellEnd"/>
            <w:r w:rsidRPr="00384853">
              <w:rPr>
                <w:rFonts w:ascii="Bookman Old Style" w:hAnsi="Bookman Old Style" w:cs="Arial"/>
                <w:sz w:val="22"/>
                <w:szCs w:val="22"/>
              </w:rPr>
              <w:t xml:space="preserve"> </w:t>
            </w:r>
          </w:p>
        </w:tc>
      </w:tr>
      <w:tr w:rsidR="0097342D" w:rsidRPr="00384853" w14:paraId="5434B602" w14:textId="77777777" w:rsidTr="00B94A21">
        <w:trPr>
          <w:gridAfter w:val="1"/>
          <w:wAfter w:w="293" w:type="dxa"/>
          <w:trHeight w:val="20"/>
        </w:trPr>
        <w:tc>
          <w:tcPr>
            <w:tcW w:w="1418" w:type="dxa"/>
          </w:tcPr>
          <w:p w14:paraId="656EDBC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PCS</w:t>
            </w:r>
          </w:p>
        </w:tc>
        <w:tc>
          <w:tcPr>
            <w:tcW w:w="7807" w:type="dxa"/>
          </w:tcPr>
          <w:p w14:paraId="68F32DE6"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Programme</w:t>
            </w:r>
            <w:proofErr w:type="spellEnd"/>
            <w:r w:rsidRPr="00384853">
              <w:rPr>
                <w:rFonts w:ascii="Bookman Old Style" w:hAnsi="Bookman Old Style" w:cs="Arial"/>
                <w:sz w:val="22"/>
                <w:szCs w:val="22"/>
              </w:rPr>
              <w:t xml:space="preserve"> de Communication </w:t>
            </w:r>
            <w:proofErr w:type="spellStart"/>
            <w:r w:rsidRPr="00384853">
              <w:rPr>
                <w:rFonts w:ascii="Bookman Old Style" w:hAnsi="Bookman Old Style" w:cs="Arial"/>
                <w:sz w:val="22"/>
                <w:szCs w:val="22"/>
              </w:rPr>
              <w:t>Sociale</w:t>
            </w:r>
            <w:proofErr w:type="spellEnd"/>
          </w:p>
        </w:tc>
      </w:tr>
      <w:tr w:rsidR="0097342D" w:rsidRPr="00384853" w14:paraId="4CC70700" w14:textId="77777777" w:rsidTr="00B94A21">
        <w:trPr>
          <w:gridAfter w:val="1"/>
          <w:wAfter w:w="293" w:type="dxa"/>
          <w:trHeight w:val="20"/>
        </w:trPr>
        <w:tc>
          <w:tcPr>
            <w:tcW w:w="1418" w:type="dxa"/>
          </w:tcPr>
          <w:p w14:paraId="0537425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PEE</w:t>
            </w:r>
          </w:p>
        </w:tc>
        <w:tc>
          <w:tcPr>
            <w:tcW w:w="7807" w:type="dxa"/>
          </w:tcPr>
          <w:p w14:paraId="33F8043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Plan </w:t>
            </w:r>
            <w:proofErr w:type="spellStart"/>
            <w:r w:rsidRPr="00384853">
              <w:rPr>
                <w:rFonts w:ascii="Bookman Old Style" w:hAnsi="Bookman Old Style" w:cs="Arial"/>
                <w:sz w:val="22"/>
                <w:szCs w:val="22"/>
              </w:rPr>
              <w:t>d’Engagement</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Environnemental</w:t>
            </w:r>
            <w:proofErr w:type="spellEnd"/>
          </w:p>
        </w:tc>
      </w:tr>
      <w:tr w:rsidR="0097342D" w:rsidRPr="00384853" w14:paraId="3773140D" w14:textId="77777777" w:rsidTr="00B94A21">
        <w:trPr>
          <w:gridAfter w:val="1"/>
          <w:wAfter w:w="293" w:type="dxa"/>
          <w:trHeight w:val="20"/>
        </w:trPr>
        <w:tc>
          <w:tcPr>
            <w:tcW w:w="1418" w:type="dxa"/>
          </w:tcPr>
          <w:p w14:paraId="0A64745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PGES</w:t>
            </w:r>
          </w:p>
        </w:tc>
        <w:tc>
          <w:tcPr>
            <w:tcW w:w="7807" w:type="dxa"/>
          </w:tcPr>
          <w:p w14:paraId="4AD06302"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Environnementale et Sociale</w:t>
            </w:r>
          </w:p>
        </w:tc>
      </w:tr>
      <w:tr w:rsidR="0097342D" w:rsidRPr="00384853" w14:paraId="622D4DAE" w14:textId="77777777" w:rsidTr="00B94A21">
        <w:trPr>
          <w:gridAfter w:val="1"/>
          <w:wAfter w:w="293" w:type="dxa"/>
          <w:trHeight w:val="20"/>
        </w:trPr>
        <w:tc>
          <w:tcPr>
            <w:tcW w:w="1418" w:type="dxa"/>
          </w:tcPr>
          <w:p w14:paraId="54D505C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PGMO</w:t>
            </w:r>
          </w:p>
        </w:tc>
        <w:tc>
          <w:tcPr>
            <w:tcW w:w="7807" w:type="dxa"/>
          </w:tcPr>
          <w:p w14:paraId="0B4B489C"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de la Main d’Œuvre</w:t>
            </w:r>
          </w:p>
        </w:tc>
      </w:tr>
      <w:tr w:rsidR="0097342D" w:rsidRPr="00384853" w14:paraId="772067DD" w14:textId="77777777" w:rsidTr="00B94A21">
        <w:trPr>
          <w:gridAfter w:val="1"/>
          <w:wAfter w:w="293" w:type="dxa"/>
          <w:trHeight w:val="20"/>
        </w:trPr>
        <w:tc>
          <w:tcPr>
            <w:tcW w:w="1418" w:type="dxa"/>
          </w:tcPr>
          <w:p w14:paraId="7F09F13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PPMP</w:t>
            </w:r>
          </w:p>
        </w:tc>
        <w:tc>
          <w:tcPr>
            <w:tcW w:w="7807" w:type="dxa"/>
          </w:tcPr>
          <w:p w14:paraId="3B779F2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Mobilisation des Parties Prenantes</w:t>
            </w:r>
          </w:p>
        </w:tc>
      </w:tr>
      <w:tr w:rsidR="0097342D" w:rsidRPr="00384853" w14:paraId="0F247C0C" w14:textId="77777777" w:rsidTr="00B94A21">
        <w:trPr>
          <w:gridAfter w:val="1"/>
          <w:wAfter w:w="293" w:type="dxa"/>
          <w:trHeight w:val="20"/>
        </w:trPr>
        <w:tc>
          <w:tcPr>
            <w:tcW w:w="1418" w:type="dxa"/>
          </w:tcPr>
          <w:p w14:paraId="313D6FF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PHSE</w:t>
            </w:r>
          </w:p>
        </w:tc>
        <w:tc>
          <w:tcPr>
            <w:tcW w:w="7807" w:type="dxa"/>
          </w:tcPr>
          <w:p w14:paraId="1CFC1E5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Plan </w:t>
            </w:r>
            <w:proofErr w:type="spellStart"/>
            <w:r w:rsidRPr="00384853">
              <w:rPr>
                <w:rFonts w:ascii="Bookman Old Style" w:hAnsi="Bookman Old Style" w:cs="Arial"/>
                <w:sz w:val="22"/>
                <w:szCs w:val="22"/>
              </w:rPr>
              <w:t>Hygiène</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Sécurité</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Environnement</w:t>
            </w:r>
            <w:proofErr w:type="spellEnd"/>
          </w:p>
        </w:tc>
      </w:tr>
      <w:tr w:rsidR="0097342D" w:rsidRPr="00384853" w14:paraId="714C995E" w14:textId="77777777" w:rsidTr="00B94A21">
        <w:trPr>
          <w:gridAfter w:val="1"/>
          <w:wAfter w:w="293" w:type="dxa"/>
          <w:trHeight w:val="20"/>
        </w:trPr>
        <w:tc>
          <w:tcPr>
            <w:tcW w:w="1418" w:type="dxa"/>
          </w:tcPr>
          <w:p w14:paraId="05B791AF"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UGP</w:t>
            </w:r>
          </w:p>
        </w:tc>
        <w:tc>
          <w:tcPr>
            <w:tcW w:w="7807" w:type="dxa"/>
          </w:tcPr>
          <w:p w14:paraId="6E5C9853"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Unité de Gestion du Projet</w:t>
            </w:r>
          </w:p>
        </w:tc>
      </w:tr>
      <w:tr w:rsidR="0097342D" w:rsidRPr="00384853" w14:paraId="51DF3E96" w14:textId="77777777" w:rsidTr="00B94A21">
        <w:trPr>
          <w:trHeight w:val="20"/>
        </w:trPr>
        <w:tc>
          <w:tcPr>
            <w:tcW w:w="1418" w:type="dxa"/>
          </w:tcPr>
          <w:p w14:paraId="22A496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SIDA</w:t>
            </w:r>
          </w:p>
        </w:tc>
        <w:tc>
          <w:tcPr>
            <w:tcW w:w="8100" w:type="dxa"/>
            <w:gridSpan w:val="2"/>
          </w:tcPr>
          <w:p w14:paraId="1F35112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Syndrome </w:t>
            </w:r>
            <w:proofErr w:type="spellStart"/>
            <w:r w:rsidRPr="00384853">
              <w:rPr>
                <w:rFonts w:ascii="Bookman Old Style" w:hAnsi="Bookman Old Style" w:cs="Arial"/>
                <w:sz w:val="22"/>
                <w:szCs w:val="22"/>
              </w:rPr>
              <w:t>d'Immunodéficience</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Acquise</w:t>
            </w:r>
            <w:proofErr w:type="spellEnd"/>
          </w:p>
        </w:tc>
      </w:tr>
      <w:tr w:rsidR="0097342D" w:rsidRPr="00384853" w14:paraId="27316485" w14:textId="77777777" w:rsidTr="00B94A21">
        <w:trPr>
          <w:gridAfter w:val="1"/>
          <w:wAfter w:w="293" w:type="dxa"/>
          <w:trHeight w:val="20"/>
        </w:trPr>
        <w:tc>
          <w:tcPr>
            <w:tcW w:w="1418" w:type="dxa"/>
          </w:tcPr>
          <w:p w14:paraId="7C70D64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SST</w:t>
            </w:r>
          </w:p>
        </w:tc>
        <w:tc>
          <w:tcPr>
            <w:tcW w:w="7807" w:type="dxa"/>
          </w:tcPr>
          <w:p w14:paraId="0FD9878A" w14:textId="77777777" w:rsidR="0097342D" w:rsidRPr="00384853" w:rsidRDefault="0097342D" w:rsidP="0069145C">
            <w:pPr>
              <w:jc w:val="both"/>
              <w:rPr>
                <w:rFonts w:ascii="Bookman Old Style" w:hAnsi="Bookman Old Style" w:cs="Arial"/>
                <w:sz w:val="22"/>
                <w:szCs w:val="22"/>
              </w:rPr>
            </w:pPr>
            <w:proofErr w:type="spellStart"/>
            <w:r w:rsidRPr="00384853">
              <w:rPr>
                <w:rFonts w:ascii="Bookman Old Style" w:hAnsi="Bookman Old Style" w:cs="Arial"/>
                <w:sz w:val="22"/>
                <w:szCs w:val="22"/>
              </w:rPr>
              <w:t>Santé</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Sécurité</w:t>
            </w:r>
            <w:proofErr w:type="spellEnd"/>
            <w:r w:rsidRPr="00384853">
              <w:rPr>
                <w:rFonts w:ascii="Bookman Old Style" w:hAnsi="Bookman Old Style" w:cs="Arial"/>
                <w:sz w:val="22"/>
                <w:szCs w:val="22"/>
              </w:rPr>
              <w:t xml:space="preserve"> au Travail</w:t>
            </w:r>
          </w:p>
        </w:tc>
      </w:tr>
      <w:tr w:rsidR="0097342D" w:rsidRPr="00384853" w14:paraId="276064C0" w14:textId="77777777" w:rsidTr="00B94A21">
        <w:trPr>
          <w:trHeight w:val="20"/>
        </w:trPr>
        <w:tc>
          <w:tcPr>
            <w:tcW w:w="1418" w:type="dxa"/>
          </w:tcPr>
          <w:p w14:paraId="2CE9FC5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VIH</w:t>
            </w:r>
          </w:p>
        </w:tc>
        <w:tc>
          <w:tcPr>
            <w:tcW w:w="8100" w:type="dxa"/>
            <w:gridSpan w:val="2"/>
          </w:tcPr>
          <w:p w14:paraId="2781532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Virus de </w:t>
            </w:r>
            <w:proofErr w:type="spellStart"/>
            <w:r w:rsidRPr="00384853">
              <w:rPr>
                <w:rFonts w:ascii="Bookman Old Style" w:hAnsi="Bookman Old Style" w:cs="Arial"/>
                <w:sz w:val="22"/>
                <w:szCs w:val="22"/>
              </w:rPr>
              <w:t>l'Immunodéficience</w:t>
            </w:r>
            <w:proofErr w:type="spellEnd"/>
            <w:r w:rsidRPr="00384853">
              <w:rPr>
                <w:rFonts w:ascii="Bookman Old Style" w:hAnsi="Bookman Old Style" w:cs="Arial"/>
                <w:sz w:val="22"/>
                <w:szCs w:val="22"/>
              </w:rPr>
              <w:t xml:space="preserve"> </w:t>
            </w:r>
            <w:proofErr w:type="spellStart"/>
            <w:r w:rsidRPr="00384853">
              <w:rPr>
                <w:rFonts w:ascii="Bookman Old Style" w:hAnsi="Bookman Old Style" w:cs="Arial"/>
                <w:sz w:val="22"/>
                <w:szCs w:val="22"/>
              </w:rPr>
              <w:t>Humaine</w:t>
            </w:r>
            <w:proofErr w:type="spellEnd"/>
          </w:p>
        </w:tc>
      </w:tr>
      <w:tr w:rsidR="0097342D" w:rsidRPr="00384853" w14:paraId="783052CC" w14:textId="77777777" w:rsidTr="00B94A21">
        <w:trPr>
          <w:trHeight w:val="20"/>
        </w:trPr>
        <w:tc>
          <w:tcPr>
            <w:tcW w:w="1418" w:type="dxa"/>
          </w:tcPr>
          <w:p w14:paraId="3805E23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VCE</w:t>
            </w:r>
          </w:p>
        </w:tc>
        <w:tc>
          <w:tcPr>
            <w:tcW w:w="8100" w:type="dxa"/>
            <w:gridSpan w:val="2"/>
          </w:tcPr>
          <w:p w14:paraId="54C3D78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Violence Contre les Enfants</w:t>
            </w:r>
          </w:p>
        </w:tc>
      </w:tr>
      <w:tr w:rsidR="0097342D" w:rsidRPr="00384853" w14:paraId="64B6B994" w14:textId="77777777" w:rsidTr="00B94A21">
        <w:trPr>
          <w:gridAfter w:val="1"/>
          <w:wAfter w:w="293" w:type="dxa"/>
          <w:trHeight w:val="20"/>
        </w:trPr>
        <w:tc>
          <w:tcPr>
            <w:tcW w:w="1418" w:type="dxa"/>
          </w:tcPr>
          <w:p w14:paraId="70E546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VBG</w:t>
            </w:r>
          </w:p>
        </w:tc>
        <w:tc>
          <w:tcPr>
            <w:tcW w:w="7807" w:type="dxa"/>
          </w:tcPr>
          <w:p w14:paraId="26CEC05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Violence Basée sur le Genre</w:t>
            </w:r>
          </w:p>
        </w:tc>
      </w:tr>
    </w:tbl>
    <w:p w14:paraId="50FA3E07" w14:textId="77777777" w:rsidR="0097342D" w:rsidRPr="00384853" w:rsidRDefault="0097342D" w:rsidP="0047726F">
      <w:pPr>
        <w:spacing w:before="120" w:after="120"/>
        <w:jc w:val="both"/>
        <w:rPr>
          <w:rFonts w:ascii="Bookman Old Style" w:hAnsi="Bookman Old Style" w:cs="Arial"/>
          <w:sz w:val="22"/>
          <w:szCs w:val="22"/>
        </w:rPr>
      </w:pPr>
    </w:p>
    <w:p w14:paraId="2B2A7586" w14:textId="77777777" w:rsidR="0097342D" w:rsidRPr="00384853" w:rsidRDefault="0097342D" w:rsidP="0047726F">
      <w:pPr>
        <w:spacing w:before="120" w:after="120"/>
        <w:jc w:val="both"/>
        <w:rPr>
          <w:rFonts w:ascii="Bookman Old Style" w:hAnsi="Bookman Old Style" w:cs="Arial"/>
          <w:sz w:val="22"/>
          <w:szCs w:val="22"/>
        </w:rPr>
        <w:sectPr w:rsidR="0097342D" w:rsidRPr="00384853" w:rsidSect="0069145C">
          <w:pgSz w:w="12240" w:h="15840"/>
          <w:pgMar w:top="1134" w:right="1134" w:bottom="1134" w:left="1134" w:header="284" w:footer="860" w:gutter="0"/>
          <w:cols w:space="708"/>
          <w:docGrid w:linePitch="360"/>
        </w:sectPr>
      </w:pPr>
      <w:bookmarkStart w:id="88" w:name="_Toc73934835"/>
    </w:p>
    <w:p w14:paraId="16EB6D80" w14:textId="77777777" w:rsidR="0097342D" w:rsidRPr="00384853" w:rsidRDefault="0097342D" w:rsidP="00974A4D">
      <w:pPr>
        <w:rPr>
          <w:rFonts w:ascii="Bookman Old Style" w:hAnsi="Bookman Old Style" w:cs="Arial"/>
          <w:b/>
          <w:bCs/>
          <w:sz w:val="22"/>
          <w:szCs w:val="22"/>
        </w:rPr>
      </w:pPr>
      <w:bookmarkStart w:id="89" w:name="_Toc236309734"/>
      <w:bookmarkEnd w:id="88"/>
      <w:r w:rsidRPr="00384853">
        <w:rPr>
          <w:rFonts w:ascii="Bookman Old Style" w:hAnsi="Bookman Old Style" w:cs="Arial"/>
          <w:b/>
          <w:bCs/>
          <w:sz w:val="22"/>
          <w:szCs w:val="22"/>
        </w:rPr>
        <w:lastRenderedPageBreak/>
        <w:t>INTRODUCTION</w:t>
      </w:r>
      <w:bookmarkEnd w:id="89"/>
      <w:r w:rsidRPr="00384853">
        <w:rPr>
          <w:rFonts w:ascii="Bookman Old Style" w:hAnsi="Bookman Old Style" w:cs="Arial"/>
          <w:b/>
          <w:bCs/>
          <w:sz w:val="22"/>
          <w:szCs w:val="22"/>
        </w:rPr>
        <w:t xml:space="preserve"> </w:t>
      </w:r>
    </w:p>
    <w:p w14:paraId="60D476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51D22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0578DB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08922652" w14:textId="77777777" w:rsidR="0097342D" w:rsidRPr="00384853" w:rsidRDefault="0097342D" w:rsidP="00974A4D">
      <w:pPr>
        <w:rPr>
          <w:rFonts w:ascii="Bookman Old Style" w:hAnsi="Bookman Old Style" w:cs="Arial"/>
          <w:b/>
          <w:bCs/>
          <w:sz w:val="22"/>
          <w:szCs w:val="22"/>
        </w:rPr>
      </w:pPr>
      <w:bookmarkStart w:id="90" w:name="_Toc236309735"/>
      <w:r w:rsidRPr="00384853">
        <w:rPr>
          <w:rFonts w:ascii="Bookman Old Style" w:hAnsi="Bookman Old Style" w:cs="Arial"/>
          <w:b/>
          <w:bCs/>
          <w:sz w:val="22"/>
          <w:szCs w:val="22"/>
        </w:rPr>
        <w:t>OBLIGATIONS GENERALES</w:t>
      </w:r>
      <w:bookmarkEnd w:id="90"/>
    </w:p>
    <w:p w14:paraId="69D4D0A8" w14:textId="77777777" w:rsidR="0097342D" w:rsidRPr="00384853" w:rsidRDefault="0097342D" w:rsidP="0047726F">
      <w:pPr>
        <w:spacing w:before="120" w:after="120"/>
        <w:jc w:val="both"/>
        <w:rPr>
          <w:rFonts w:ascii="Bookman Old Style" w:hAnsi="Bookman Old Style" w:cs="Arial"/>
          <w:sz w:val="22"/>
          <w:szCs w:val="22"/>
        </w:rPr>
      </w:pPr>
      <w:bookmarkStart w:id="91" w:name="_Toc73934838"/>
      <w:r w:rsidRPr="00384853">
        <w:rPr>
          <w:rFonts w:ascii="Bookman Old Style" w:hAnsi="Bookman Old Style" w:cs="Arial"/>
          <w:sz w:val="22"/>
          <w:szCs w:val="22"/>
        </w:rPr>
        <w:t>Responsabilités de l’entrepreneur</w:t>
      </w:r>
      <w:bookmarkEnd w:id="91"/>
      <w:r w:rsidRPr="00384853">
        <w:rPr>
          <w:rFonts w:ascii="Bookman Old Style" w:hAnsi="Bookman Old Style" w:cs="Arial"/>
          <w:sz w:val="22"/>
          <w:szCs w:val="22"/>
        </w:rPr>
        <w:t xml:space="preserve"> (l’entrepreneur et ses sous-traitants) </w:t>
      </w:r>
    </w:p>
    <w:p w14:paraId="2455B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07832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1. Il doit préparer, avant le début effectif des travaux sur le terrain, le PGES-Chantier en conformité avec les obligations du CCES et avec les Normes environnementales et Sociales de la Banque mondiale ; </w:t>
      </w:r>
    </w:p>
    <w:p w14:paraId="4CA4E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 Il doit mettre en œuvre le PGES-Chantier pendant toute la période qui s'étend de la signature du contrat à la réception définitive des ouvrages par le Maitre d'Ouvrage ou son délégué ;</w:t>
      </w:r>
    </w:p>
    <w:p w14:paraId="6C932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 Il doit se doter d'une organisation et de moyens dédiés pour assurer :</w:t>
      </w:r>
    </w:p>
    <w:p w14:paraId="659CE4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la préparation de la documentation environnementale et sociale, </w:t>
      </w:r>
    </w:p>
    <w:p w14:paraId="4EEC2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 le suivi environnemental et social des activités de construction, </w:t>
      </w:r>
    </w:p>
    <w:p w14:paraId="558D38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 la définition des mesures correctives en situation de non-conformité et la prévention des non-conformités, </w:t>
      </w:r>
    </w:p>
    <w:p w14:paraId="25B16F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(iv) la communication adéquate et opportune entre les diverses parties concernées ; </w:t>
      </w:r>
    </w:p>
    <w:p w14:paraId="230C178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1EEECE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w:t>
      </w:r>
      <w:r w:rsidRPr="00384853">
        <w:rPr>
          <w:rFonts w:ascii="Bookman Old Style" w:hAnsi="Bookman Old Style" w:cs="Arial"/>
          <w:sz w:val="22"/>
          <w:szCs w:val="22"/>
        </w:rPr>
        <w:lastRenderedPageBreak/>
        <w:t>ces réglementations, ou d'autres non spécifiquement indiquées et de leurs mises à jour correspondantes, il n’est pas exonéré de la responsabilité se conformer à ces réglementations ;</w:t>
      </w:r>
    </w:p>
    <w:p w14:paraId="660364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6. Sans être exhaustif, les règlements, lois, décrets, normes applicables présentés dans les textes environnementaux et sociaux suivants, sous réserve du présent cahier de clauses se présentent comme suit :</w:t>
      </w:r>
    </w:p>
    <w:p w14:paraId="2B40367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 cadre N°96/12 du 5 août 1996 relative à la gestion de l'environnement, qui prévoit notamment le traitement des rejets par les entreprises et la protection des milieux récepteurs et des sanctions pour atteinte à l’environnement ;</w:t>
      </w:r>
    </w:p>
    <w:p w14:paraId="597558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94/01 du 20 janvier 1994 portant régime des forêts de la faune et de la pêche, qui fixe le cadre et les conditions d’abattage des arbres appartenant au domaine forestier permanent ou non ;</w:t>
      </w:r>
    </w:p>
    <w:p w14:paraId="05D4033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1998 sur les établissements classés dangereux tels que les carrières ;</w:t>
      </w:r>
    </w:p>
    <w:p w14:paraId="318BA8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98/005 du 14 avril 1998 portant régime de l’eau ;</w:t>
      </w:r>
    </w:p>
    <w:p w14:paraId="55D687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loi N° 96/67 du 08 avril 1996 portant protection du patrimoine routier national, </w:t>
      </w:r>
    </w:p>
    <w:p w14:paraId="22125B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No 2016/017 du 14 décembre 2016 portant code minier qui régit les conditions d’ouverture des sites de carrière et emprunts de latérite ;</w:t>
      </w:r>
    </w:p>
    <w:p w14:paraId="3547BA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85/09 du 04 juillet 1985 relative à l’expropriation pour cause d’utilité publique et aux modalités d’indemnisation ;</w:t>
      </w:r>
    </w:p>
    <w:p w14:paraId="1BDBF7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92/007 du 14 août 1992, portant Code du Travail, qui fixe les conditions d’emploi, d’hygiène et de sécurité au travail ;</w:t>
      </w:r>
    </w:p>
    <w:p w14:paraId="609FF5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N°2013/00171/PM du 14/02/2013 sur les études d'impact environnemental, qui peuvent impliquer des mesures compensatoires à la charge des entrepreneurs ;</w:t>
      </w:r>
    </w:p>
    <w:p w14:paraId="73A5666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 2012 / 2809 / PM du 26 septembre 2012 fixant les conditions de tri, de collecte, de stockage, de transport, de récupération, de recyclage, de traitement et d’élimination finale des déchets ;</w:t>
      </w:r>
    </w:p>
    <w:p w14:paraId="2B5763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2011/2581 du 23 août 2011 portant réglementation des substances chimiques nocives et/ou dangereuses ;</w:t>
      </w:r>
    </w:p>
    <w:p w14:paraId="528582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2011/2582 du 23 août 2011 fixant les modalités de protection de l’atmosphère ;</w:t>
      </w:r>
    </w:p>
    <w:p w14:paraId="66E2D2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2011/2583 du 23 août 2011 portant réglementation des nuisances sonores et olfactives ;</w:t>
      </w:r>
    </w:p>
    <w:p w14:paraId="26B53E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239D9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N°2022/5074/PM du 04 juillet 2022, fixant les modalités de contrôle de la conformité sociale des projets,</w:t>
      </w:r>
    </w:p>
    <w:p w14:paraId="5052A5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Normes Environnementales et Sociales de la Banque mondiale qui sont pertinentes pour le projet (Voir le Plan d’Engagement Environnemental et Social du Projet, consultable auprès de l’Unité de gestion du projet). </w:t>
      </w:r>
    </w:p>
    <w:p w14:paraId="0DB398F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8. Il doit élaborer un règlement intérieur et mettre en place des codes de bonne conduite, applicables à tous les employés et aux sous-traitants ;</w:t>
      </w:r>
    </w:p>
    <w:p w14:paraId="3DFEF8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9. Il doit assumer la responsabilité de toute réclamation liée au non-respect de l’environnement.</w:t>
      </w:r>
    </w:p>
    <w:p w14:paraId="79A2FEE3" w14:textId="77777777" w:rsidR="0097342D" w:rsidRPr="00384853" w:rsidRDefault="0097342D" w:rsidP="0047726F">
      <w:pPr>
        <w:spacing w:before="120" w:after="120"/>
        <w:jc w:val="both"/>
        <w:rPr>
          <w:rFonts w:ascii="Bookman Old Style" w:hAnsi="Bookman Old Style" w:cs="Arial"/>
          <w:sz w:val="22"/>
          <w:szCs w:val="22"/>
        </w:rPr>
      </w:pPr>
      <w:bookmarkStart w:id="92" w:name="_Toc73934839"/>
      <w:r w:rsidRPr="00384853">
        <w:rPr>
          <w:rFonts w:ascii="Bookman Old Style" w:hAnsi="Bookman Old Style" w:cs="Arial"/>
          <w:sz w:val="22"/>
          <w:szCs w:val="22"/>
        </w:rPr>
        <w:lastRenderedPageBreak/>
        <w:t>Engagements de la maitrise d’œuvre</w:t>
      </w:r>
      <w:bookmarkEnd w:id="92"/>
    </w:p>
    <w:p w14:paraId="7D1949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Maître d’œuvre approuve, vise et transmet au Maître d’Ouvrage ce CCES y compris le PGES-chantier et il assure le suivi de l’application rigoureuse dudit CCES. </w:t>
      </w:r>
    </w:p>
    <w:p w14:paraId="4E2FD5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5FA7D044" w14:textId="77777777" w:rsidR="0097342D" w:rsidRPr="00384853" w:rsidRDefault="0097342D" w:rsidP="0047726F">
      <w:pPr>
        <w:spacing w:before="120" w:after="120"/>
        <w:jc w:val="both"/>
        <w:rPr>
          <w:rFonts w:ascii="Bookman Old Style" w:hAnsi="Bookman Old Style" w:cs="Arial"/>
          <w:b/>
          <w:bCs/>
          <w:sz w:val="22"/>
          <w:szCs w:val="22"/>
        </w:rPr>
      </w:pPr>
      <w:bookmarkStart w:id="93" w:name="_Toc73934840"/>
      <w:bookmarkStart w:id="94" w:name="_Hlk74143554"/>
      <w:r w:rsidRPr="00384853">
        <w:rPr>
          <w:rFonts w:ascii="Bookman Old Style" w:hAnsi="Bookman Old Style" w:cs="Arial"/>
          <w:b/>
          <w:bCs/>
          <w:sz w:val="22"/>
          <w:szCs w:val="22"/>
        </w:rPr>
        <w:t>Règlement intérieur de l’entrepreneur</w:t>
      </w:r>
      <w:bookmarkEnd w:id="93"/>
      <w:bookmarkEnd w:id="94"/>
    </w:p>
    <w:p w14:paraId="43EDB2F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0F7AE03" w14:textId="77777777" w:rsidR="0097342D" w:rsidRPr="00384853" w:rsidRDefault="0097342D" w:rsidP="0047726F">
      <w:pPr>
        <w:spacing w:before="120" w:after="120"/>
        <w:jc w:val="both"/>
        <w:rPr>
          <w:rFonts w:ascii="Bookman Old Style" w:hAnsi="Bookman Old Style" w:cs="Arial"/>
          <w:sz w:val="22"/>
          <w:szCs w:val="22"/>
        </w:rPr>
      </w:pPr>
      <w:bookmarkStart w:id="95" w:name="_Toc73934842"/>
      <w:r w:rsidRPr="00384853">
        <w:rPr>
          <w:rFonts w:ascii="Bookman Old Style" w:hAnsi="Bookman Old Style" w:cs="Arial"/>
          <w:sz w:val="22"/>
          <w:szCs w:val="22"/>
        </w:rPr>
        <w:t>Contrôles, notifications, gestion des non-conformités et sanctions</w:t>
      </w:r>
      <w:bookmarkEnd w:id="95"/>
    </w:p>
    <w:p w14:paraId="08DB5B5F" w14:textId="77777777" w:rsidR="0097342D" w:rsidRPr="00384853" w:rsidRDefault="0097342D" w:rsidP="0047726F">
      <w:pPr>
        <w:spacing w:before="120" w:after="120"/>
        <w:jc w:val="both"/>
        <w:rPr>
          <w:rFonts w:ascii="Bookman Old Style" w:hAnsi="Bookman Old Style" w:cs="Arial"/>
          <w:sz w:val="22"/>
          <w:szCs w:val="22"/>
        </w:rPr>
      </w:pPr>
      <w:bookmarkStart w:id="96" w:name="_Toc23180983"/>
      <w:bookmarkStart w:id="97" w:name="_Toc23181494"/>
      <w:bookmarkStart w:id="98" w:name="_Toc23182534"/>
      <w:bookmarkStart w:id="99" w:name="_Toc23188068"/>
      <w:bookmarkStart w:id="100" w:name="_Toc23188965"/>
      <w:bookmarkStart w:id="101" w:name="_Toc23201145"/>
      <w:bookmarkStart w:id="102" w:name="_Toc23202005"/>
      <w:bookmarkStart w:id="103" w:name="_Toc23202871"/>
      <w:bookmarkStart w:id="104" w:name="_Toc23203901"/>
      <w:bookmarkStart w:id="105" w:name="_Toc23204415"/>
      <w:bookmarkStart w:id="106" w:name="_Toc23237117"/>
      <w:bookmarkStart w:id="107" w:name="_Toc23240280"/>
      <w:bookmarkStart w:id="108" w:name="_Toc23264315"/>
      <w:bookmarkStart w:id="109" w:name="_Toc23413612"/>
      <w:bookmarkStart w:id="110" w:name="_Toc73934843"/>
      <w:r w:rsidRPr="00384853">
        <w:rPr>
          <w:rFonts w:ascii="Bookman Old Style" w:hAnsi="Bookman Old Style" w:cs="Arial"/>
          <w:sz w:val="22"/>
          <w:szCs w:val="22"/>
        </w:rPr>
        <w:t>Contrôle de l’exécution des clauses environnementales et sociales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384853">
        <w:rPr>
          <w:rFonts w:ascii="Bookman Old Style" w:hAnsi="Bookman Old Style" w:cs="Arial"/>
          <w:sz w:val="22"/>
          <w:szCs w:val="22"/>
        </w:rPr>
        <w:t xml:space="preserve"> du CCES</w:t>
      </w:r>
    </w:p>
    <w:p w14:paraId="624CFA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3E2FA979" w14:textId="77777777" w:rsidR="0097342D" w:rsidRPr="00384853" w:rsidRDefault="0097342D" w:rsidP="0047726F">
      <w:pPr>
        <w:spacing w:before="120" w:after="120"/>
        <w:jc w:val="both"/>
        <w:rPr>
          <w:rFonts w:ascii="Bookman Old Style" w:hAnsi="Bookman Old Style" w:cs="Arial"/>
          <w:sz w:val="22"/>
          <w:szCs w:val="22"/>
        </w:rPr>
      </w:pPr>
      <w:bookmarkStart w:id="111" w:name="_Toc23180984"/>
      <w:bookmarkStart w:id="112" w:name="_Toc23181495"/>
      <w:bookmarkStart w:id="113" w:name="_Toc23182535"/>
      <w:bookmarkStart w:id="114" w:name="_Toc23188069"/>
      <w:bookmarkStart w:id="115" w:name="_Toc23188966"/>
      <w:bookmarkStart w:id="116" w:name="_Toc23201146"/>
      <w:bookmarkStart w:id="117" w:name="_Toc23202006"/>
      <w:bookmarkStart w:id="118" w:name="_Toc23202872"/>
      <w:bookmarkStart w:id="119" w:name="_Toc23203902"/>
      <w:bookmarkStart w:id="120" w:name="_Toc23204416"/>
      <w:bookmarkStart w:id="121" w:name="_Toc23237118"/>
      <w:bookmarkStart w:id="122" w:name="_Toc23240281"/>
      <w:bookmarkStart w:id="123" w:name="_Toc23264316"/>
      <w:bookmarkStart w:id="124" w:name="_Toc23413613"/>
      <w:bookmarkStart w:id="125" w:name="_Toc73934844"/>
      <w:r w:rsidRPr="00384853">
        <w:rPr>
          <w:rFonts w:ascii="Bookman Old Style" w:hAnsi="Bookman Old Style" w:cs="Arial"/>
          <w:sz w:val="22"/>
          <w:szCs w:val="22"/>
        </w:rPr>
        <w:t xml:space="preserve">II.4.2. Notification </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384853">
        <w:rPr>
          <w:rFonts w:ascii="Bookman Old Style" w:hAnsi="Bookman Old Style" w:cs="Arial"/>
          <w:sz w:val="22"/>
          <w:szCs w:val="22"/>
        </w:rPr>
        <w:t>des non-conformités</w:t>
      </w:r>
    </w:p>
    <w:p w14:paraId="45854F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263BC22D" w14:textId="77777777" w:rsidR="0097342D" w:rsidRPr="00384853" w:rsidRDefault="0097342D" w:rsidP="0047726F">
      <w:pPr>
        <w:spacing w:before="120" w:after="120"/>
        <w:jc w:val="both"/>
        <w:rPr>
          <w:rFonts w:ascii="Bookman Old Style" w:hAnsi="Bookman Old Style" w:cs="Arial"/>
          <w:sz w:val="22"/>
          <w:szCs w:val="22"/>
        </w:rPr>
      </w:pPr>
      <w:bookmarkStart w:id="126" w:name="_Toc73934845"/>
      <w:r w:rsidRPr="00384853">
        <w:rPr>
          <w:rFonts w:ascii="Bookman Old Style" w:hAnsi="Bookman Old Style" w:cs="Arial"/>
          <w:sz w:val="22"/>
          <w:szCs w:val="22"/>
        </w:rPr>
        <w:t>II.4.3. Gestion des non-conformités</w:t>
      </w:r>
      <w:bookmarkEnd w:id="126"/>
    </w:p>
    <w:p w14:paraId="5D94F4B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367DDFE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Notification d’Observation, pour les non-conformités mineures telles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1604B5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non-conformité de niveau 1 : pour les non</w:t>
      </w:r>
      <w:r w:rsidRPr="00384853">
        <w:rPr>
          <w:rFonts w:ascii="Bookman Old Style" w:hAnsi="Bookman Old Style" w:cs="Arial"/>
          <w:sz w:val="22"/>
          <w:szCs w:val="22"/>
        </w:rPr>
        <w:noBreakHyphen/>
        <w:t>conformités qui présentent un risque modéré et non immédiat sur les plans environnemental, le social, de la santé ou de la sécurité, tel que le port non constant des Equipements de Protection Individuelle (EPI) complets. La non</w:t>
      </w:r>
      <w:r w:rsidRPr="00384853">
        <w:rPr>
          <w:rFonts w:ascii="Bookman Old Style" w:hAnsi="Bookman Old Style" w:cs="Arial"/>
          <w:sz w:val="22"/>
          <w:szCs w:val="22"/>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384853">
        <w:rPr>
          <w:rFonts w:ascii="Bookman Old Style" w:hAnsi="Bookman Old Style" w:cs="Arial"/>
          <w:sz w:val="22"/>
          <w:szCs w:val="22"/>
        </w:rPr>
        <w:noBreakHyphen/>
        <w:t>conformité. Dans tous les cas, toute non-conformité de niveau 1 non corrigée dans un délai supérieur à cinq (5) jours ouvrables sera élevée au niveau 2.</w:t>
      </w:r>
    </w:p>
    <w:p w14:paraId="4DB4F6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non-conformité de niveau 2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326ED7D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non-conformité de niveau 3 :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15C5536" w14:textId="77777777" w:rsidR="0097342D" w:rsidRPr="00384853" w:rsidRDefault="0097342D" w:rsidP="0047726F">
      <w:pPr>
        <w:spacing w:before="120" w:after="120"/>
        <w:jc w:val="both"/>
        <w:rPr>
          <w:rFonts w:ascii="Bookman Old Style" w:hAnsi="Bookman Old Style" w:cs="Arial"/>
          <w:sz w:val="22"/>
          <w:szCs w:val="22"/>
        </w:rPr>
      </w:pPr>
      <w:bookmarkStart w:id="127" w:name="_Toc73934846"/>
      <w:r w:rsidRPr="00384853">
        <w:rPr>
          <w:rFonts w:ascii="Bookman Old Style" w:hAnsi="Bookman Old Style" w:cs="Arial"/>
          <w:sz w:val="22"/>
          <w:szCs w:val="22"/>
        </w:rPr>
        <w:t>II.4.4. Conditions de suspension des travaux</w:t>
      </w:r>
      <w:bookmarkEnd w:id="127"/>
    </w:p>
    <w:p w14:paraId="2E3DD2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4B7049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4C36EE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57CF46" w14:textId="77777777" w:rsidR="0097342D" w:rsidRPr="00384853" w:rsidRDefault="0097342D" w:rsidP="00974A4D">
      <w:pPr>
        <w:rPr>
          <w:rFonts w:ascii="Bookman Old Style" w:hAnsi="Bookman Old Style" w:cs="Arial"/>
          <w:b/>
          <w:bCs/>
          <w:sz w:val="22"/>
          <w:szCs w:val="22"/>
        </w:rPr>
      </w:pPr>
      <w:bookmarkStart w:id="128" w:name="_Toc73934847"/>
      <w:bookmarkStart w:id="129" w:name="_Toc236309736"/>
      <w:r w:rsidRPr="00384853">
        <w:rPr>
          <w:rFonts w:ascii="Bookman Old Style" w:hAnsi="Bookman Old Style" w:cs="Arial"/>
          <w:b/>
          <w:bCs/>
          <w:sz w:val="22"/>
          <w:szCs w:val="22"/>
        </w:rPr>
        <w:t>DISPOSITIONS PRÉALABLES À L’EXÉCUTION DES TRAVAUX</w:t>
      </w:r>
      <w:bookmarkEnd w:id="128"/>
      <w:bookmarkEnd w:id="129"/>
    </w:p>
    <w:p w14:paraId="2DB7AD1D" w14:textId="77777777" w:rsidR="0097342D" w:rsidRPr="00384853" w:rsidRDefault="0097342D" w:rsidP="0047726F">
      <w:pPr>
        <w:spacing w:before="120" w:after="120"/>
        <w:jc w:val="both"/>
        <w:rPr>
          <w:rFonts w:ascii="Bookman Old Style" w:hAnsi="Bookman Old Style" w:cs="Arial"/>
          <w:sz w:val="22"/>
          <w:szCs w:val="22"/>
        </w:rPr>
      </w:pPr>
      <w:bookmarkStart w:id="130" w:name="_Toc73934848"/>
      <w:r w:rsidRPr="00384853">
        <w:rPr>
          <w:rFonts w:ascii="Bookman Old Style" w:hAnsi="Bookman Old Style" w:cs="Arial"/>
          <w:sz w:val="22"/>
          <w:szCs w:val="22"/>
        </w:rPr>
        <w:t>II.5.1. Ressources affectées à la gestion environnementale et sociale</w:t>
      </w:r>
      <w:bookmarkEnd w:id="130"/>
    </w:p>
    <w:p w14:paraId="7A78EE99" w14:textId="0CF1033E"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en fonction de la taille des travaux, doit nommer un(e) Responsable Environnemental(e), un(e) Responsable Social (e) et sur la base et après avis de non-objection préalable de l'UGP et de la </w:t>
      </w:r>
      <w:r w:rsidR="00900CE0" w:rsidRPr="00384853">
        <w:rPr>
          <w:rFonts w:ascii="Bookman Old Style" w:hAnsi="Bookman Old Style" w:cs="Arial"/>
          <w:sz w:val="22"/>
          <w:szCs w:val="22"/>
        </w:rPr>
        <w:t>Banque pour</w:t>
      </w:r>
      <w:r w:rsidRPr="00384853">
        <w:rPr>
          <w:rFonts w:ascii="Bookman Old Style" w:hAnsi="Bookman Old Style" w:cs="Arial"/>
          <w:sz w:val="22"/>
          <w:szCs w:val="22"/>
        </w:rPr>
        <w:t xml:space="preserve"> la mise en œuvre du PGES chantier. Il/elle sera basée </w:t>
      </w:r>
      <w:r w:rsidRPr="00384853">
        <w:rPr>
          <w:rFonts w:ascii="Bookman Old Style" w:hAnsi="Bookman Old Style" w:cs="Arial"/>
          <w:sz w:val="22"/>
          <w:szCs w:val="22"/>
        </w:rPr>
        <w:lastRenderedPageBreak/>
        <w:t xml:space="preserve">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0C666536" w14:textId="77777777" w:rsidR="0097342D" w:rsidRPr="00384853" w:rsidRDefault="0097342D" w:rsidP="0047726F">
      <w:pPr>
        <w:spacing w:before="120" w:after="120"/>
        <w:jc w:val="both"/>
        <w:rPr>
          <w:rFonts w:ascii="Bookman Old Style" w:hAnsi="Bookman Old Style" w:cs="Arial"/>
          <w:sz w:val="22"/>
          <w:szCs w:val="22"/>
        </w:rPr>
      </w:pPr>
      <w:bookmarkStart w:id="131" w:name="_Toc73934849"/>
      <w:r w:rsidRPr="00384853">
        <w:rPr>
          <w:rFonts w:ascii="Bookman Old Style" w:hAnsi="Bookman Old Style" w:cs="Arial"/>
          <w:sz w:val="22"/>
          <w:szCs w:val="22"/>
        </w:rPr>
        <w:t>II.5.2. Plan de Gestion Environnementale et Sociale du chantier (PGES-CHANTIER)</w:t>
      </w:r>
      <w:bookmarkEnd w:id="131"/>
    </w:p>
    <w:p w14:paraId="4F458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5803FE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C3A41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 travail physique ou activité ne devra commencer sur une Zone d’Activités avant que le PGES-chantier ne soit approuvé par le Maitre d’œuvre.</w:t>
      </w:r>
      <w:bookmarkStart w:id="132" w:name="_Ref484612256"/>
      <w:r w:rsidRPr="00384853">
        <w:rPr>
          <w:rFonts w:ascii="Bookman Old Style" w:hAnsi="Bookman Old Style" w:cs="Arial"/>
          <w:sz w:val="22"/>
          <w:szCs w:val="22"/>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132"/>
    </w:p>
    <w:p w14:paraId="51E498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contenu du PGES-chantier à préparer par l’entrepreneur sera structuré en accord avec la taille des travaux et au minimum par les éléments présen</w:t>
      </w:r>
      <w:bookmarkStart w:id="133" w:name="_Toc23180944"/>
      <w:bookmarkStart w:id="134" w:name="_Toc23181455"/>
      <w:bookmarkStart w:id="135" w:name="_Toc23182495"/>
      <w:bookmarkStart w:id="136" w:name="_Toc23188029"/>
      <w:bookmarkStart w:id="137" w:name="_Toc23188921"/>
      <w:bookmarkStart w:id="138" w:name="_Toc23201101"/>
      <w:bookmarkStart w:id="139" w:name="_Toc23201966"/>
      <w:bookmarkStart w:id="140" w:name="_Toc23202832"/>
      <w:bookmarkStart w:id="141" w:name="_Toc23203857"/>
      <w:bookmarkStart w:id="142" w:name="_Toc23204371"/>
      <w:bookmarkStart w:id="143" w:name="_Toc23237073"/>
      <w:bookmarkStart w:id="144" w:name="_Toc23240236"/>
      <w:bookmarkStart w:id="145" w:name="_Toc23264270"/>
      <w:bookmarkStart w:id="146" w:name="_Toc23413572"/>
      <w:bookmarkStart w:id="147" w:name="_Toc73934850"/>
      <w:r w:rsidRPr="00384853">
        <w:rPr>
          <w:rFonts w:ascii="Bookman Old Style" w:hAnsi="Bookman Old Style" w:cs="Arial"/>
          <w:sz w:val="22"/>
          <w:szCs w:val="22"/>
        </w:rPr>
        <w:t>tés en annexe 1 de ce document.</w:t>
      </w:r>
    </w:p>
    <w:p w14:paraId="49A9DF9F" w14:textId="77777777" w:rsidR="0097342D" w:rsidRPr="00384853" w:rsidRDefault="0097342D" w:rsidP="00974A4D">
      <w:pPr>
        <w:spacing w:before="120" w:after="120"/>
        <w:rPr>
          <w:rFonts w:ascii="Bookman Old Style" w:hAnsi="Bookman Old Style" w:cs="Arial"/>
          <w:b/>
          <w:bCs/>
          <w:sz w:val="22"/>
          <w:szCs w:val="22"/>
        </w:rPr>
      </w:pPr>
      <w:bookmarkStart w:id="148" w:name="_Toc464829124"/>
      <w:bookmarkStart w:id="149" w:name="_Toc236309737"/>
      <w:r w:rsidRPr="00384853">
        <w:rPr>
          <w:rFonts w:ascii="Bookman Old Style" w:hAnsi="Bookman Old Style" w:cs="Arial"/>
          <w:b/>
          <w:bCs/>
          <w:sz w:val="22"/>
          <w:szCs w:val="22"/>
        </w:rPr>
        <w:t>EXECUTION DES TRAVAUX</w:t>
      </w:r>
      <w:bookmarkEnd w:id="148"/>
      <w:bookmarkEnd w:id="149"/>
    </w:p>
    <w:p w14:paraId="14F4B9BF" w14:textId="77777777" w:rsidR="0097342D" w:rsidRPr="00384853" w:rsidRDefault="0097342D" w:rsidP="0047726F">
      <w:pPr>
        <w:spacing w:before="120" w:after="120"/>
        <w:jc w:val="both"/>
        <w:rPr>
          <w:rFonts w:ascii="Bookman Old Style" w:hAnsi="Bookman Old Style" w:cs="Arial"/>
          <w:b/>
          <w:sz w:val="22"/>
          <w:szCs w:val="22"/>
        </w:rPr>
      </w:pPr>
      <w:bookmarkStart w:id="150" w:name="_Toc464829125"/>
      <w:r w:rsidRPr="00384853">
        <w:rPr>
          <w:rFonts w:ascii="Bookman Old Style" w:hAnsi="Bookman Old Style" w:cs="Arial"/>
          <w:b/>
          <w:sz w:val="22"/>
          <w:szCs w:val="22"/>
        </w:rPr>
        <w:t>III.1. R</w:t>
      </w:r>
      <w:bookmarkEnd w:id="150"/>
      <w:r w:rsidRPr="00384853">
        <w:rPr>
          <w:rFonts w:ascii="Bookman Old Style" w:hAnsi="Bookman Old Style" w:cs="Arial"/>
          <w:b/>
          <w:sz w:val="22"/>
          <w:szCs w:val="22"/>
        </w:rPr>
        <w:t>éunion de démarrage des travaux</w:t>
      </w:r>
    </w:p>
    <w:p w14:paraId="0B8685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42C95E73" w14:textId="77777777" w:rsidR="0097342D" w:rsidRPr="00384853" w:rsidRDefault="0097342D" w:rsidP="0047726F">
      <w:pPr>
        <w:spacing w:before="120" w:after="120"/>
        <w:jc w:val="both"/>
        <w:rPr>
          <w:rFonts w:ascii="Bookman Old Style" w:hAnsi="Bookman Old Style" w:cs="Arial"/>
          <w:b/>
          <w:sz w:val="22"/>
          <w:szCs w:val="22"/>
        </w:rPr>
      </w:pPr>
      <w:bookmarkStart w:id="151" w:name="_Toc464829126"/>
      <w:r w:rsidRPr="00384853">
        <w:rPr>
          <w:rFonts w:ascii="Bookman Old Style" w:hAnsi="Bookman Old Style" w:cs="Arial"/>
          <w:b/>
          <w:sz w:val="22"/>
          <w:szCs w:val="22"/>
        </w:rPr>
        <w:t>III.2. Accès et installation chantier</w:t>
      </w:r>
      <w:bookmarkEnd w:id="151"/>
    </w:p>
    <w:p w14:paraId="42393758" w14:textId="77777777" w:rsidR="0097342D" w:rsidRPr="00384853" w:rsidRDefault="0097342D" w:rsidP="0047726F">
      <w:pPr>
        <w:spacing w:before="120" w:after="120"/>
        <w:jc w:val="both"/>
        <w:rPr>
          <w:rFonts w:ascii="Bookman Old Style" w:hAnsi="Bookman Old Style" w:cs="Arial"/>
          <w:b/>
          <w:sz w:val="22"/>
          <w:szCs w:val="22"/>
        </w:rPr>
      </w:pPr>
      <w:bookmarkStart w:id="152" w:name="_Toc464829127"/>
      <w:r w:rsidRPr="00384853">
        <w:rPr>
          <w:rFonts w:ascii="Bookman Old Style" w:hAnsi="Bookman Old Style" w:cs="Arial"/>
          <w:b/>
          <w:sz w:val="22"/>
          <w:szCs w:val="22"/>
        </w:rPr>
        <w:t>III.2.1. Accès</w:t>
      </w:r>
      <w:bookmarkEnd w:id="152"/>
    </w:p>
    <w:p w14:paraId="280D15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L’accès au site pour les besoins du chantier devra se faire de manière à limiter les perturbations et risques sécuritaires. A cet effet, l’Entrepreneur devra définir la voie d’accès la plus optimale eu égard aux préoccupations susmentionnées.</w:t>
      </w:r>
    </w:p>
    <w:p w14:paraId="18FC6E2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voies d’accès devront être entretenues par les entreprises les empruntant (balayage éventuel sur demande du maître d’œuvre).</w:t>
      </w:r>
    </w:p>
    <w:p w14:paraId="271AFA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maintien des écoulements d’eau en bon état permanent fera l’objet d’une vigilance accrue.</w:t>
      </w:r>
    </w:p>
    <w:p w14:paraId="50FA98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38BF48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Chaque titulaire d’un lot du marché devra prendre en charge les opérations spécifiques de sécurisation et protection du site environnemental le concernant.</w:t>
      </w:r>
    </w:p>
    <w:p w14:paraId="1D5171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Leurs offres intègreront en conséquence les dépenses afférentes à ces prestations de préservation des conditions d’accès.</w:t>
      </w:r>
    </w:p>
    <w:p w14:paraId="588A52C0" w14:textId="77777777" w:rsidR="0097342D" w:rsidRPr="00384853" w:rsidRDefault="0097342D" w:rsidP="0047726F">
      <w:pPr>
        <w:spacing w:before="120" w:after="120"/>
        <w:jc w:val="both"/>
        <w:rPr>
          <w:rFonts w:ascii="Bookman Old Style" w:hAnsi="Bookman Old Style" w:cs="Arial"/>
          <w:b/>
          <w:sz w:val="22"/>
          <w:szCs w:val="22"/>
        </w:rPr>
      </w:pPr>
      <w:bookmarkStart w:id="153" w:name="_Toc464829128"/>
      <w:r w:rsidRPr="00384853">
        <w:rPr>
          <w:rFonts w:ascii="Bookman Old Style" w:hAnsi="Bookman Old Style" w:cs="Arial"/>
          <w:b/>
          <w:sz w:val="22"/>
          <w:szCs w:val="22"/>
        </w:rPr>
        <w:t>III.2.2. Circulation</w:t>
      </w:r>
      <w:bookmarkEnd w:id="153"/>
    </w:p>
    <w:p w14:paraId="4D9568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77CFB9B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Ces mesures préventives permettront de limiter au maximum l’emprise du chantier sur l’environnement et d’éviter ainsi des dégradations irréversibles sur les milieux naturels les plus sensibles.</w:t>
      </w:r>
    </w:p>
    <w:p w14:paraId="7714E74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circulation n’est autorisée dans la zone humide à forts enjeux environnementaux, matérialisée sur la pièce graphique annexée.</w:t>
      </w:r>
    </w:p>
    <w:p w14:paraId="77F9F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la sortie des engins de la zone de chantier sur une zone de circulation en enrobé, toutes les précautions devront être prises par l’entrepreneur (bassin de nettoyage par exemple) afin de ne pas souiller ces routes.</w:t>
      </w:r>
    </w:p>
    <w:p w14:paraId="4A7CF6C7" w14:textId="77777777" w:rsidR="0097342D" w:rsidRPr="00384853" w:rsidRDefault="0097342D" w:rsidP="0047726F">
      <w:pPr>
        <w:spacing w:before="120" w:after="120"/>
        <w:jc w:val="both"/>
        <w:rPr>
          <w:rFonts w:ascii="Bookman Old Style" w:hAnsi="Bookman Old Style" w:cs="Arial"/>
          <w:b/>
          <w:sz w:val="22"/>
          <w:szCs w:val="22"/>
        </w:rPr>
      </w:pPr>
      <w:bookmarkStart w:id="154" w:name="_Toc464829129"/>
      <w:r w:rsidRPr="00384853">
        <w:rPr>
          <w:rFonts w:ascii="Bookman Old Style" w:hAnsi="Bookman Old Style" w:cs="Arial"/>
          <w:b/>
          <w:sz w:val="22"/>
          <w:szCs w:val="22"/>
        </w:rPr>
        <w:t>III.2.3. Installation</w:t>
      </w:r>
      <w:bookmarkEnd w:id="154"/>
    </w:p>
    <w:p w14:paraId="371408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16908F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limites du site choisi doivent, si possible, être à une distance d’au moins :</w:t>
      </w:r>
    </w:p>
    <w:p w14:paraId="42CFAE3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30 m de la route ;</w:t>
      </w:r>
    </w:p>
    <w:p w14:paraId="345A796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200 m d’un lac, d’un cours d’eau ou d’une zone marécageuse/inondable ;</w:t>
      </w:r>
    </w:p>
    <w:p w14:paraId="0DF011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100 m des habitations.</w:t>
      </w:r>
    </w:p>
    <w:p w14:paraId="4DE008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26BBA1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débroussaillage et l’abattage des arbres doivent être évités ou limités. Les arbres utiles ou de grande taille (diamètre supérieur à 50 cm) sont préservés et protégés.</w:t>
      </w:r>
    </w:p>
    <w:p w14:paraId="073D4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voies de circulation doivent être compactées et arrosées périodiquement. </w:t>
      </w:r>
    </w:p>
    <w:p w14:paraId="554E48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site doit prévoir un drainage adéquat des eaux de pluies sur l’ensemble de sa superficie en évitant les points de stagnation.</w:t>
      </w:r>
    </w:p>
    <w:p w14:paraId="37464B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L’emprise des installations de chantier devra être balisée par une clôture.</w:t>
      </w:r>
    </w:p>
    <w:p w14:paraId="1ED960A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cours d'exécution du marché, l’Entrepreneur établira et soumettra dans un délai conforme au Cahier des Clauses Administratives Particulières avant l’installation des chantiers, au Maître d’Œuvre, les documents suivants :</w:t>
      </w:r>
    </w:p>
    <w:p w14:paraId="145D10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localisation des terrains qui seront utilisés ;</w:t>
      </w:r>
    </w:p>
    <w:p w14:paraId="51549C6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liste des accords pris avec les propriétaires et les utilisateurs/ utilisatrices actuelles de ces aires et la preuve que ces utilisateurs/ utilisatrices ont pu trouver des aires similaires pour continuer leurs activités ;</w:t>
      </w:r>
    </w:p>
    <w:p w14:paraId="3601DF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état des lieux détaillé des divers sites ;</w:t>
      </w:r>
    </w:p>
    <w:p w14:paraId="00EA4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plan général indiquant les différentes zones du chantier, les implantations prévues et une description des aménagements prévus ;</w:t>
      </w:r>
    </w:p>
    <w:p w14:paraId="35FC47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plan de protection de l’environnement du site détaillé pour la base-vie, avant d’en démarrer la construction ;</w:t>
      </w:r>
    </w:p>
    <w:p w14:paraId="2A5B3FF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plan de gestion des déchets amendé ;</w:t>
      </w:r>
    </w:p>
    <w:p w14:paraId="09B0D5E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description des mesures prévues pour éviter et lutter contre les pollutions et les accidents tels que pollutions du sol, des nappes et des eaux de surface, incendies et feux de brousse, accidents de la route ;</w:t>
      </w:r>
    </w:p>
    <w:p w14:paraId="600A87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description de l'infrastructure sanitaire prévue et son organisation ;</w:t>
      </w:r>
    </w:p>
    <w:p w14:paraId="0F0707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BC8D3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plan de réaménagement des aires à la fin des travaux ;</w:t>
      </w:r>
    </w:p>
    <w:p w14:paraId="02625C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articles du règlement de chantier traitant du respect de l'environnement, des déchets, des actions prévues en cas d'accident, des obligations en matière de conduite des véhicules, de la réparation et de l'entretien des véhicules, etc.</w:t>
      </w:r>
    </w:p>
    <w:p w14:paraId="1277E533" w14:textId="77777777" w:rsidR="0097342D" w:rsidRPr="00384853" w:rsidRDefault="0097342D" w:rsidP="0047726F">
      <w:pPr>
        <w:spacing w:before="120" w:after="120"/>
        <w:jc w:val="both"/>
        <w:rPr>
          <w:rFonts w:ascii="Bookman Old Style" w:hAnsi="Bookman Old Style" w:cs="Arial"/>
          <w:b/>
          <w:sz w:val="22"/>
          <w:szCs w:val="22"/>
        </w:rPr>
      </w:pPr>
      <w:bookmarkStart w:id="155" w:name="_Toc464829130"/>
      <w:r w:rsidRPr="00384853">
        <w:rPr>
          <w:rFonts w:ascii="Bookman Old Style" w:hAnsi="Bookman Old Style" w:cs="Arial"/>
          <w:b/>
          <w:sz w:val="22"/>
          <w:szCs w:val="22"/>
        </w:rPr>
        <w:t>III.2.4. Permis et autorisation avant travaux</w:t>
      </w:r>
      <w:bookmarkEnd w:id="155"/>
    </w:p>
    <w:p w14:paraId="1CA092C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572A833A" w14:textId="77777777" w:rsidR="0097342D" w:rsidRPr="00384853" w:rsidRDefault="0097342D" w:rsidP="0047726F">
      <w:pPr>
        <w:spacing w:before="120" w:after="120"/>
        <w:jc w:val="both"/>
        <w:rPr>
          <w:rFonts w:ascii="Bookman Old Style" w:hAnsi="Bookman Old Style" w:cs="Arial"/>
          <w:b/>
          <w:sz w:val="22"/>
          <w:szCs w:val="22"/>
        </w:rPr>
      </w:pPr>
      <w:bookmarkStart w:id="156" w:name="_Toc464829134"/>
      <w:r w:rsidRPr="00384853">
        <w:rPr>
          <w:rFonts w:ascii="Bookman Old Style" w:hAnsi="Bookman Old Style" w:cs="Arial"/>
          <w:b/>
          <w:sz w:val="22"/>
          <w:szCs w:val="22"/>
        </w:rPr>
        <w:t>III.3. Libération des emprises et repérage des réseaux</w:t>
      </w:r>
      <w:bookmarkEnd w:id="156"/>
    </w:p>
    <w:p w14:paraId="14F919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335D67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21551BBC" w14:textId="77777777" w:rsidR="0097342D" w:rsidRPr="00384853" w:rsidRDefault="0097342D" w:rsidP="0047726F">
      <w:pPr>
        <w:spacing w:before="120" w:after="120"/>
        <w:jc w:val="both"/>
        <w:rPr>
          <w:rFonts w:ascii="Bookman Old Style" w:hAnsi="Bookman Old Style" w:cs="Arial"/>
          <w:b/>
          <w:sz w:val="22"/>
          <w:szCs w:val="22"/>
        </w:rPr>
      </w:pPr>
      <w:bookmarkStart w:id="157" w:name="_Toc7393485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384853">
        <w:rPr>
          <w:rFonts w:ascii="Bookman Old Style" w:hAnsi="Bookman Old Style" w:cs="Arial"/>
          <w:b/>
          <w:sz w:val="22"/>
          <w:szCs w:val="22"/>
        </w:rPr>
        <w:t>III.4. Dispositions applicables à l’installation du chantier et durant toute l’exécution des travaux</w:t>
      </w:r>
      <w:bookmarkEnd w:id="157"/>
    </w:p>
    <w:p w14:paraId="5915C70C" w14:textId="77777777" w:rsidR="0097342D" w:rsidRPr="00384853" w:rsidRDefault="0097342D" w:rsidP="0047726F">
      <w:pPr>
        <w:spacing w:before="120" w:after="120"/>
        <w:jc w:val="both"/>
        <w:rPr>
          <w:rFonts w:ascii="Bookman Old Style" w:hAnsi="Bookman Old Style" w:cs="Arial"/>
          <w:b/>
          <w:sz w:val="22"/>
          <w:szCs w:val="22"/>
        </w:rPr>
      </w:pPr>
      <w:bookmarkStart w:id="158" w:name="_Toc73934853"/>
      <w:r w:rsidRPr="00384853">
        <w:rPr>
          <w:rFonts w:ascii="Bookman Old Style" w:hAnsi="Bookman Old Style" w:cs="Arial"/>
          <w:b/>
          <w:sz w:val="22"/>
          <w:szCs w:val="22"/>
        </w:rPr>
        <w:t>III.4.1. Inspections environnementales et sociales hebdomadaires</w:t>
      </w:r>
      <w:bookmarkEnd w:id="158"/>
    </w:p>
    <w:p w14:paraId="338209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1EBAF8E9" w14:textId="77777777" w:rsidR="0097342D" w:rsidRPr="00384853" w:rsidRDefault="0097342D" w:rsidP="0047726F">
      <w:pPr>
        <w:spacing w:before="120" w:after="120"/>
        <w:jc w:val="both"/>
        <w:rPr>
          <w:rFonts w:ascii="Bookman Old Style" w:hAnsi="Bookman Old Style" w:cs="Arial"/>
          <w:b/>
          <w:sz w:val="22"/>
          <w:szCs w:val="22"/>
        </w:rPr>
      </w:pPr>
      <w:bookmarkStart w:id="159" w:name="_Toc73934854"/>
      <w:r w:rsidRPr="00384853">
        <w:rPr>
          <w:rFonts w:ascii="Bookman Old Style" w:hAnsi="Bookman Old Style" w:cs="Arial"/>
          <w:b/>
          <w:sz w:val="22"/>
          <w:szCs w:val="22"/>
        </w:rPr>
        <w:t xml:space="preserve">III.4.2. </w:t>
      </w:r>
      <w:proofErr w:type="spellStart"/>
      <w:r w:rsidRPr="00384853">
        <w:rPr>
          <w:rFonts w:ascii="Bookman Old Style" w:hAnsi="Bookman Old Style" w:cs="Arial"/>
          <w:b/>
          <w:sz w:val="22"/>
          <w:szCs w:val="22"/>
        </w:rPr>
        <w:t>Reporting</w:t>
      </w:r>
      <w:bookmarkEnd w:id="159"/>
      <w:proofErr w:type="spellEnd"/>
    </w:p>
    <w:p w14:paraId="05EBD72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Rapports mensuels: </w:t>
      </w:r>
    </w:p>
    <w:p w14:paraId="43AA3BE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soumettra mensuellement au maître d’œuvre un rapport d'activités E&amp;S résumant toutes les actions E&amp;S mises en œuvre pour la conduite des travaux durant la période précédente. </w:t>
      </w:r>
    </w:p>
    <w:p w14:paraId="74C8D7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Incidents et accidents.  L’entreprise notifiera immédiatement à l’UGP tout incident ou accident dans les 48 heures suivant la prise de connaissance de l'incident ou de l'accident, conformément au modèle fourni dans l’Annexe XXXX.  </w:t>
      </w:r>
    </w:p>
    <w:p w14:paraId="58132B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727D78CE" w14:textId="77777777" w:rsidR="0097342D" w:rsidRPr="00384853" w:rsidRDefault="0097342D" w:rsidP="0047726F">
      <w:pPr>
        <w:spacing w:before="120" w:after="120"/>
        <w:jc w:val="both"/>
        <w:rPr>
          <w:rFonts w:ascii="Bookman Old Style" w:hAnsi="Bookman Old Style" w:cs="Arial"/>
          <w:sz w:val="22"/>
          <w:szCs w:val="22"/>
        </w:rPr>
      </w:pPr>
      <w:bookmarkStart w:id="160" w:name="_Ref484612508"/>
      <w:r w:rsidRPr="00384853">
        <w:rPr>
          <w:rFonts w:ascii="Bookman Old Style" w:hAnsi="Bookman Old Style" w:cs="Arial"/>
          <w:sz w:val="22"/>
          <w:szCs w:val="22"/>
        </w:rPr>
        <w:t>Le rapport d’activités E&amp;S sera soumis au plus tard 7 jours ouvrables après l’échéance du mois concerné. Il contiendra au minima les informations suivantes :</w:t>
      </w:r>
      <w:bookmarkEnd w:id="160"/>
    </w:p>
    <w:p w14:paraId="529075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Une situation sur le personnel affecté aux travaux (situation des contrats, représentation (genre, populations locales, peuples autochtones le cas échéant, etc.) régularisation de la rémunération, etc.), </w:t>
      </w:r>
    </w:p>
    <w:p w14:paraId="0AF16F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Présentation du personnel E&amp;S présent en fin de mois ;</w:t>
      </w:r>
    </w:p>
    <w:p w14:paraId="6B46E23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Travaux réalisés pendant le mois ;</w:t>
      </w:r>
    </w:p>
    <w:p w14:paraId="19622A2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Inspections réalisées (localisation et fréquences) ;</w:t>
      </w:r>
    </w:p>
    <w:p w14:paraId="65F72A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Non-conformités détectées dans le mois, niveau de gravité et description de l’analyse des causes correspondantes et des mesures correctives mises en place ;</w:t>
      </w:r>
    </w:p>
    <w:p w14:paraId="56245E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des actions réalisées pendant le mois pour se conformer au CCES; </w:t>
      </w:r>
    </w:p>
    <w:p w14:paraId="4C41EE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actions engagées avec les acteurs/actrices extérieur(e)s aux travaux : populations riveraines, autorités locales, agences gouvernementales ;</w:t>
      </w:r>
    </w:p>
    <w:p w14:paraId="1869CE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Résultats du suivi des indicateurs suivants :</w:t>
      </w:r>
    </w:p>
    <w:p w14:paraId="2E1843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Disponibilité et qualité de l’eau potable;</w:t>
      </w:r>
    </w:p>
    <w:p w14:paraId="73EB48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 des déchets solides dangereux et non-dangereux ;</w:t>
      </w:r>
    </w:p>
    <w:p w14:paraId="244A5C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Gestions des émissions atmosphériques et de bruit;</w:t>
      </w:r>
    </w:p>
    <w:p w14:paraId="53DCC4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Etat des Zones d’Activités </w:t>
      </w:r>
    </w:p>
    <w:p w14:paraId="576B1D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Statistique sur les recrutements des travailleurs/travailleuses contractuelles et des travailleurs/ travailleuses communautaires : nombre et type de poste, nombre de femmes recrutées localement, le nombre de jeunes, nombre de personnes vulnérables, nombre d'heures de travail réalisées par l’ensemble du personnel communautaire de l’Entrepreneur;</w:t>
      </w:r>
    </w:p>
    <w:p w14:paraId="43537CB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Statistiques Santé &amp; Sécurité : nombre d’accidents mortels, nombre d'accidents avec arrêt de travail, nombre d'accidents sans arrêt de travail, taux de fréquence d'accidents, maladies graves, fautes graves du personnel de l’Entrepreneur (fiche jointe en annexe du rapport </w:t>
      </w:r>
      <w:r w:rsidRPr="00384853">
        <w:rPr>
          <w:rFonts w:ascii="Bookman Old Style" w:hAnsi="Bookman Old Style" w:cs="Arial"/>
          <w:sz w:val="22"/>
          <w:szCs w:val="22"/>
        </w:rPr>
        <w:lastRenderedPageBreak/>
        <w:t>d'activité, y compris l’analyse des causes correspondantes et les mesures correctrices appliquées.</w:t>
      </w:r>
    </w:p>
    <w:p w14:paraId="74E353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5000FD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Bilan des activités de formation (sujet, nombre et durée des sessions, nombre de participant(e)s ;</w:t>
      </w:r>
    </w:p>
    <w:p w14:paraId="510C1F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Programme prévisionnel d’action E&amp;S pour le mois à venir.</w:t>
      </w:r>
    </w:p>
    <w:p w14:paraId="591DA50F" w14:textId="42F84A5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Suivi de la mise en œuvre du </w:t>
      </w:r>
      <w:r w:rsidR="000F4978" w:rsidRPr="00384853">
        <w:rPr>
          <w:rFonts w:ascii="Bookman Old Style" w:hAnsi="Bookman Old Style" w:cs="Arial"/>
          <w:sz w:val="22"/>
          <w:szCs w:val="22"/>
        </w:rPr>
        <w:t>plan d’action</w:t>
      </w:r>
      <w:r w:rsidRPr="00384853">
        <w:rPr>
          <w:rFonts w:ascii="Bookman Old Style" w:hAnsi="Bookman Old Style" w:cs="Arial"/>
          <w:sz w:val="22"/>
          <w:szCs w:val="22"/>
        </w:rPr>
        <w:t xml:space="preserve"> VBG/VCE/EAS/HS de l’entreprise ressorti du PGES. </w:t>
      </w:r>
    </w:p>
    <w:p w14:paraId="615206D7" w14:textId="29D4D38B"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Rapports trimestriels</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 xml:space="preserve">:  </w:t>
      </w:r>
    </w:p>
    <w:p w14:paraId="22DD50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intégré dans le rapport d'activité de construction ou de mise en place des infrastructures,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1F663C0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3018D5B8" w14:textId="0679BAB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 semestriel</w:t>
      </w:r>
      <w:r w:rsidR="00900CE0" w:rsidRPr="00384853">
        <w:rPr>
          <w:rFonts w:ascii="Bookman Old Style" w:hAnsi="Bookman Old Style" w:cs="Arial"/>
          <w:sz w:val="22"/>
          <w:szCs w:val="22"/>
        </w:rPr>
        <w:t> :</w:t>
      </w:r>
    </w:p>
    <w:p w14:paraId="43CBC8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7BC9CDD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III.5. Gestion de la santé et de la sécurité </w:t>
      </w:r>
    </w:p>
    <w:p w14:paraId="07E9A25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décrit son système de gestion de la Santé et la Sécurité dans le PGES-chantier, au niveau de la section Plan Santé &amp; Sécurité. Ledit plan identifie et caractérise :</w:t>
      </w:r>
    </w:p>
    <w:p w14:paraId="2906C9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risques de sécurité et de santé liés à la conduite des travaux ;</w:t>
      </w:r>
    </w:p>
    <w:p w14:paraId="045D42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de prévention et de protection contre les risques prévues pour la conduite des travaux, en distinguant, le cas échéant, les mesures concernant les hommes et les femmes ;</w:t>
      </w:r>
    </w:p>
    <w:p w14:paraId="08BEF6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ressources humaines et matérielles impliquées ;</w:t>
      </w:r>
    </w:p>
    <w:p w14:paraId="2110131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nécessitant des permis de travail, et les plans d’urgence à mettre en œuvre en cas d’accident.</w:t>
      </w:r>
    </w:p>
    <w:p w14:paraId="00B9E8D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risques suivants devront faire l’objet d’une attention particulière : </w:t>
      </w:r>
    </w:p>
    <w:p w14:paraId="77259D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l’exposition aux nuisances ;</w:t>
      </w:r>
    </w:p>
    <w:p w14:paraId="79125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aux accidents de circulation ;</w:t>
      </w:r>
    </w:p>
    <w:p w14:paraId="4E97C2B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l’ouverture des tranchées pour pose de fondation et de canalisation ;</w:t>
      </w:r>
    </w:p>
    <w:p w14:paraId="2F150A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manutention manuelle et mécanique ;</w:t>
      </w:r>
    </w:p>
    <w:p w14:paraId="555394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Risques liés au manque d’hygiène ;</w:t>
      </w:r>
    </w:p>
    <w:p w14:paraId="027217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de chutes ;</w:t>
      </w:r>
    </w:p>
    <w:p w14:paraId="6E09E2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toxiques ;</w:t>
      </w:r>
    </w:p>
    <w:p w14:paraId="0C4366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non prise des mesures pour la protection contre le COVID19.</w:t>
      </w:r>
    </w:p>
    <w:p w14:paraId="10C6D65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d’électrisation/d’électrocution.</w:t>
      </w:r>
    </w:p>
    <w:p w14:paraId="371972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Réunions santé et sécurité hebdomadaires et quotidiennes</w:t>
      </w:r>
    </w:p>
    <w:p w14:paraId="665494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D7C7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20D448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III.6. Informations, sensibilisation et Renforcement des Capacités</w:t>
      </w:r>
    </w:p>
    <w:p w14:paraId="6209DBE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objet du Marché donneront lieu à une campagne d’information et de sensibilisation des populations riveraines et des parties prenantes sur :</w:t>
      </w:r>
    </w:p>
    <w:p w14:paraId="2F4550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nature et le planning d’exécution des travaux ;</w:t>
      </w:r>
    </w:p>
    <w:p w14:paraId="113ACC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personnes à recruter et les procédures à mettre en œuvre pour le recrutement ;</w:t>
      </w:r>
    </w:p>
    <w:p w14:paraId="17B6C6AB" w14:textId="00B8034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MST et les IST VIH </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SIDA ;</w:t>
      </w:r>
    </w:p>
    <w:p w14:paraId="59F041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70FD3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participation des riverains/riveraines aux différentes réunions ;</w:t>
      </w:r>
    </w:p>
    <w:p w14:paraId="3E201D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protection du patrimoine routier ;</w:t>
      </w:r>
    </w:p>
    <w:p w14:paraId="7122DA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pérennité de l’ouvrage à construire.</w:t>
      </w:r>
    </w:p>
    <w:p w14:paraId="611E47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risques de santé et sécurité pendant après les travaux</w:t>
      </w:r>
    </w:p>
    <w:p w14:paraId="61B40B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conduira ses activités d’information et de sensibilisation et de renforcement des capacités sous le suivi du Maître d’Œuvre et approbation du Maître d’Ouvrage. Ces activités comprendront entre autres :</w:t>
      </w:r>
    </w:p>
    <w:p w14:paraId="531FDF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Préparer un plan de communication à soumettre à l’approbation du Maître d’Œuvre,</w:t>
      </w:r>
    </w:p>
    <w:p w14:paraId="08C48E05" w14:textId="0B225891" w:rsidR="0097342D" w:rsidRPr="00384853" w:rsidRDefault="00900CE0"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Organiser </w:t>
      </w:r>
      <w:r w:rsidR="0097342D" w:rsidRPr="00384853">
        <w:rPr>
          <w:rFonts w:ascii="Bookman Old Style" w:hAnsi="Bookman Old Style" w:cs="Arial"/>
          <w:sz w:val="22"/>
          <w:szCs w:val="22"/>
        </w:rPr>
        <w:t xml:space="preserve">au moins un atelier de formation des formateurs sur la lutte contre le braconnage, l’exploitation illicite du bois, l’insalubrité et la pollution des cours d’eau, , la lutte contre les MST et VIH </w:t>
      </w:r>
      <w:r w:rsidR="004042F3" w:rsidRPr="00384853">
        <w:rPr>
          <w:rFonts w:ascii="Bookman Old Style" w:hAnsi="Bookman Old Style" w:cs="Arial"/>
          <w:sz w:val="22"/>
          <w:szCs w:val="22"/>
        </w:rPr>
        <w:t>-</w:t>
      </w:r>
      <w:r w:rsidR="0097342D" w:rsidRPr="00384853">
        <w:rPr>
          <w:rFonts w:ascii="Bookman Old Style" w:hAnsi="Bookman Old Style" w:cs="Arial"/>
          <w:sz w:val="22"/>
          <w:szCs w:val="22"/>
        </w:rPr>
        <w:t xml:space="preserve"> Sida.,</w:t>
      </w:r>
    </w:p>
    <w:p w14:paraId="7788F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5D1CCC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Produire les supports de communication,</w:t>
      </w:r>
    </w:p>
    <w:p w14:paraId="34CEDE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Elaborer les rapports.</w:t>
      </w:r>
    </w:p>
    <w:p w14:paraId="7F324C04" w14:textId="77777777" w:rsidR="0097342D" w:rsidRPr="00384853" w:rsidRDefault="0097342D" w:rsidP="00974A4D">
      <w:pPr>
        <w:rPr>
          <w:rFonts w:ascii="Bookman Old Style" w:hAnsi="Bookman Old Style" w:cs="Arial"/>
          <w:bCs/>
          <w:sz w:val="22"/>
          <w:szCs w:val="22"/>
        </w:rPr>
      </w:pPr>
      <w:bookmarkStart w:id="161" w:name="_Toc73934856"/>
      <w:bookmarkStart w:id="162" w:name="_Toc236309738"/>
      <w:r w:rsidRPr="00384853">
        <w:rPr>
          <w:rFonts w:ascii="Bookman Old Style" w:hAnsi="Bookman Old Style" w:cs="Arial"/>
          <w:b/>
          <w:bCs/>
          <w:sz w:val="22"/>
          <w:szCs w:val="22"/>
        </w:rPr>
        <w:t xml:space="preserve">PROTECTION DE </w:t>
      </w:r>
      <w:bookmarkEnd w:id="161"/>
      <w:r w:rsidRPr="00384853">
        <w:rPr>
          <w:rFonts w:ascii="Bookman Old Style" w:hAnsi="Bookman Old Style" w:cs="Arial"/>
          <w:b/>
          <w:bCs/>
          <w:sz w:val="22"/>
          <w:szCs w:val="22"/>
        </w:rPr>
        <w:t>L’ENVIRONNEMENT : EXIGENCES POUR ATTÉNUER LES IMPACTS ENVIRONNEMENTAUX</w:t>
      </w:r>
      <w:bookmarkStart w:id="163" w:name="_Hlk73820483"/>
      <w:bookmarkEnd w:id="162"/>
    </w:p>
    <w:p w14:paraId="479B29D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IV.1. Entretien et gestion des déchets</w:t>
      </w:r>
    </w:p>
    <w:p w14:paraId="26A014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Pendant la durée du chantier, l’Entrepreneur veillera à ce que l’ensemble du site et ses abords soient maintenus en bon état de propreté et à ce que les déchets produits soient correctement gérés en prenant les mesures suivantes :</w:t>
      </w:r>
    </w:p>
    <w:p w14:paraId="66343AE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7CC571B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clairement les aires d'élimination et spécifiant quels matériaux peuvent être déposés dans chaque aire ;</w:t>
      </w:r>
    </w:p>
    <w:p w14:paraId="3DA918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Contrôler le placement de tous les déchets de construction (y compris les excavations de sol) dans des sites d'élimination approuvés (&gt;300 m des rivières, cours d'eau, lacs ou terres marécageuses) ;</w:t>
      </w:r>
    </w:p>
    <w:p w14:paraId="1B278D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Placez dans les aires autorisées toutes les ordures, métaux, huiles usées et matériaux en excès produits pendant la construction en incorporant des systèmes de recyclage et la séparation des matériaux ;</w:t>
      </w:r>
    </w:p>
    <w:p w14:paraId="57792FE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prendra les dispositions nécessaires pour éviter la dispersion par le vent ou les eaux de pluie par exemple avant l’élimination des déchets ;</w:t>
      </w:r>
    </w:p>
    <w:p w14:paraId="5F2F46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du décapage des emprises des Terrassements seront mis en dépôt et éventuellement réemployés,</w:t>
      </w:r>
    </w:p>
    <w:p w14:paraId="33A7BC5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transport des terres dans l’emprise du terrain sur les lieux à remblayer ou leurs évacuations aux décharges publiques ;</w:t>
      </w:r>
    </w:p>
    <w:p w14:paraId="44F1A9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Minimiser la génération des déchets pendant la construction et réutiliser les déchets de construction là où c’est possible ;</w:t>
      </w:r>
    </w:p>
    <w:p w14:paraId="05F22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devront être prises pour l’entretien du chantier :</w:t>
      </w:r>
    </w:p>
    <w:p w14:paraId="35F7B5D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les aires pour l'équipement d'entretien (loin des rivières, cours d'eau, lacs ou terres marécageuses) ;</w:t>
      </w:r>
    </w:p>
    <w:p w14:paraId="7B07021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Veiller à ce que toutes les activités de l'équipement d'entretien soient faites dans les zones d'entretien délimitées ;</w:t>
      </w:r>
    </w:p>
    <w:p w14:paraId="56E9280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jamais éliminer de l'huile ou la verser sur le sol, dans les cours d'eau, les zones basses, les cavités des carrières désaffectées.</w:t>
      </w:r>
    </w:p>
    <w:p w14:paraId="49B109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éviter tout déversement ou rejet d’eaux usées, d’eaux de vidange, hydrocarbures, et polluants de toutes natures, dans les eaux superficielles ou souterraines. Les points de rejet et de vidange seront indiqués par l’Entrepreneur.</w:t>
      </w:r>
    </w:p>
    <w:p w14:paraId="27CD25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0414A4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2701E2F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IV.2. Mesures préventives contre les nuisances sonores et les émissions de poussières</w:t>
      </w:r>
    </w:p>
    <w:p w14:paraId="0E6E2A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prêtera une attention particulière pour limiter les éventuelles nuisances par le bruit. A cet effet, il devra respecter les seuils de bruit prescrits par la Loi.</w:t>
      </w:r>
    </w:p>
    <w:p w14:paraId="336BD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4BCFA03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742A0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521F6FC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IV.3. Stockage et utilisation des substances potentiellement polluantes</w:t>
      </w:r>
    </w:p>
    <w:p w14:paraId="1B0FEB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manière générale, le stockage et la manipulation de substances potentiellement polluantes ou dangereuses (huiles, carburant…) devra respecter les principes suivants :</w:t>
      </w:r>
    </w:p>
    <w:p w14:paraId="4CD02EA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limitation des quantités stockées ;</w:t>
      </w:r>
    </w:p>
    <w:p w14:paraId="699A6C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stockage organisé, en un site ou selon des modalités ne permettant pas l'accès à une personne extérieure au chantier ;</w:t>
      </w:r>
    </w:p>
    <w:p w14:paraId="6454528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manipulation par des personnels responsabilisés  et équipés d’EPI;</w:t>
      </w:r>
    </w:p>
    <w:p w14:paraId="11EF8B8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signalisation du site de stockage par un panneau indiquant la nature du danger.</w:t>
      </w:r>
    </w:p>
    <w:p w14:paraId="2DC82B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stockage des produits chimiques liquides se fera sur rétention pour prévenir les déversements accidentels et la pollution du sol ;</w:t>
      </w:r>
    </w:p>
    <w:p w14:paraId="73456A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chimiques utilisés devront être munis de fiche de données de sécurité (FDS) à afficher sur le lieu de stockage.</w:t>
      </w:r>
    </w:p>
    <w:p w14:paraId="490FF93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IV.4. Carburants et lubrifiants</w:t>
      </w:r>
    </w:p>
    <w:p w14:paraId="04D7856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B246CAB"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IV.5. Autres substances potentiellement polluantes</w:t>
      </w:r>
    </w:p>
    <w:p w14:paraId="1F69D0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396482C7"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IV.6. Gestion des pollutions accidentelles</w:t>
      </w:r>
    </w:p>
    <w:p w14:paraId="5FF9CE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0D7DA06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IV.7. Principe d’intervention suite à une pollution accidentelle</w:t>
      </w:r>
    </w:p>
    <w:p w14:paraId="277E49A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déversement accidentel de substances polluantes, les mesures suivantes devront être prises :</w:t>
      </w:r>
    </w:p>
    <w:p w14:paraId="32DD8B0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la contamination du sol par le saupoudrage de produits absorbants spécifiques ;</w:t>
      </w:r>
    </w:p>
    <w:p w14:paraId="782A63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proximité d’une source d’eau (puits, cours d’eau…), éviter la contamination des eaux par blocage, barrage, digue de terre, dans un premier temps ;</w:t>
      </w:r>
    </w:p>
    <w:p w14:paraId="0D316FA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Excaver les terres polluées au droit de la surface d’infiltration ;</w:t>
      </w:r>
    </w:p>
    <w:p w14:paraId="3C95F1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Traiter les parties polluées de façon écologiquement rationnelle (mise en décharge, enfouissement, incinération, selon la nature de la pollution).</w:t>
      </w:r>
    </w:p>
    <w:p w14:paraId="5F5F8BED"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IV.8. Protection des espaces naturels contre l’incendie</w:t>
      </w:r>
    </w:p>
    <w:p w14:paraId="6F87F2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4D754F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Brûlage autorisé uniquement par vent faible ;</w:t>
      </w:r>
    </w:p>
    <w:p w14:paraId="2872299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Site préalablement débroussaillé sur vingt mètres de rayon ;</w:t>
      </w:r>
    </w:p>
    <w:p w14:paraId="3EB2E7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Feu sous surveillance constante d’une personne compétente armée de moyens de lutte contre l’incendie ;</w:t>
      </w:r>
    </w:p>
    <w:p w14:paraId="705837A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propagation, alerte rapide des secours et du maître d’œuvre par tout moyen ;</w:t>
      </w:r>
    </w:p>
    <w:p w14:paraId="035B8A1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Extinction totale du foyer en fin du brûlage. Le recouvrement par de la terre est interdit.</w:t>
      </w:r>
    </w:p>
    <w:p w14:paraId="69CC4879"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IV.9. Conservation de l’intégrité paysagère du site</w:t>
      </w:r>
    </w:p>
    <w:p w14:paraId="5D0540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atteinte ne sera portée à la végétation située hors de l’emprise des ouvrages, des accès ou des aires de travail ou de stockage prévues. De plus, des mesures de protection sur les essences protégées ou rares devraient être prises.</w:t>
      </w:r>
    </w:p>
    <w:p w14:paraId="2D9388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0FF157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devrait effectuer une plantation de compensation après les travaux en cas de déboisement ou d'abattage d'arbres.</w:t>
      </w:r>
    </w:p>
    <w:p w14:paraId="38BF8D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matériaux utilisés pour les travaux (sable et gravier notamment) doivent obligatoirement provenir des carrières et sablières autorisées et contrôlées par le service des mines. </w:t>
      </w:r>
      <w:r w:rsidRPr="00384853">
        <w:rPr>
          <w:rFonts w:ascii="Bookman Old Style" w:hAnsi="Bookman Old Style" w:cs="Arial"/>
          <w:sz w:val="22"/>
          <w:szCs w:val="22"/>
        </w:rPr>
        <w:lastRenderedPageBreak/>
        <w:t>Conformément aux dispositions du code minier, les carrières et sites d’emprunts devront être impérativement réhabilités.</w:t>
      </w:r>
    </w:p>
    <w:p w14:paraId="279330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remise en état des lieux avant repli de chantier pourra être imposée en cas de modification significative du site.</w:t>
      </w:r>
    </w:p>
    <w:p w14:paraId="54A70D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zone de sensibilité environnementale doit être contournée par le projet (exemple des zones d’inondation saisonnière). Aussi, toutes les précautions doivent être prises afin de préserver les points d’eau (puits, sources, fontaines, mares…).</w:t>
      </w:r>
      <w:bookmarkEnd w:id="163"/>
    </w:p>
    <w:p w14:paraId="27C3C2F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 xml:space="preserve">IV.10. Protection de la biodiversité </w:t>
      </w:r>
    </w:p>
    <w:p w14:paraId="1C1A7A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Outre le respect des résolutions du Plan de gestion de la Biodiversité qui sera élaboré et mis à la disposition de l’Entrepreneur, ce dernier devra prendre les dispositions initiales suivantes pendant l’exécution des travaux :</w:t>
      </w:r>
    </w:p>
    <w:p w14:paraId="3ED5CB7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les installations de chantier et des bases-vie dans la proximité des deux parcs, en dehors des zones tampons ;</w:t>
      </w:r>
    </w:p>
    <w:p w14:paraId="2AEC0B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l’ouverture des zones d’emprunt et des zones de dépôt dans le domaine desdits parcs ;</w:t>
      </w:r>
    </w:p>
    <w:p w14:paraId="3C792AE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recherche de bois d’œuvre (planches, piquets et jalons) dans le domaine desdits parcs ainsi que leurs zones tampons ;</w:t>
      </w:r>
    </w:p>
    <w:p w14:paraId="0F6F1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consommation, la chasse et le transport de la viande de brousse par le personnel du chantier ;</w:t>
      </w:r>
    </w:p>
    <w:p w14:paraId="3303BB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d’implanter certains équipements de la route, notamment les aires de repos, postes de péage et de pesage à l’intérieur des parcs nationaux et de leurs zones tampons ;</w:t>
      </w:r>
    </w:p>
    <w:p w14:paraId="31376D8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Obtenir les autorisations de recherche de gites d’emprunt dans les domaines et zones tampons suivant le plan de zonage du parc ;</w:t>
      </w:r>
    </w:p>
    <w:p w14:paraId="36726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Collaborer avec les conservateurs des parcs pour le choix des zones pouvant être dédiées à l’exploitation des zones d’emprunt, même dans les situations critiques de manque de matériaux ;</w:t>
      </w:r>
    </w:p>
    <w:p w14:paraId="5DA82C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Planifier en collaboration avec les conservateurs des parcs nationaux, des travaux dans la proximité des parcs en tenant compte des lieux et des périodes de passage des animaux pendant leurs migrations saisonnières ;</w:t>
      </w:r>
    </w:p>
    <w:p w14:paraId="17AEEB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Aménager des tunnels ou passerelles selon les cas, pour la traversée des animaux sauvages avec la collaboration des conservateurs qui maîtrisent les points de traversées de ces animaux ;</w:t>
      </w:r>
    </w:p>
    <w:p w14:paraId="2C8F71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Poser des signalétiques par la matérialisation physique aux entrées et sorties des parcs, ainsi qu’aux points de traversée des animaux ;</w:t>
      </w:r>
    </w:p>
    <w:p w14:paraId="160580E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Mettre en place des aménagements comme les ralentisseurs de vitesse pourront être faites à ces points afin de réduire la vitesse des automobilistes. </w:t>
      </w:r>
    </w:p>
    <w:p w14:paraId="6C2DF5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3A20DD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Adopter des mesures d’éducation et sensibilisation du personnel et des sous-traitants, ainsi de la maîtrise d’œuvre à préserver les ressources des parcs.  </w:t>
      </w:r>
    </w:p>
    <w:p w14:paraId="19E16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Gestion des risques et impacts SOCIAUX : Plan/Programme/Mesures pour gérer les risques et impacts sociaux</w:t>
      </w:r>
    </w:p>
    <w:p w14:paraId="7889E6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établir un programme détaillé de gestion sociale du chantier. Ledit programme détaillé doit contenir les Plan/Programme/mesures suivants : </w:t>
      </w:r>
    </w:p>
    <w:p w14:paraId="5D50581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V.1.  Plan/Programme/mesures de gestion de la main d’œuvre</w:t>
      </w:r>
    </w:p>
    <w:p w14:paraId="6E503B0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16F6539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principes à respecter pour l’élaboration des procédures sont les suivants : </w:t>
      </w:r>
    </w:p>
    <w:p w14:paraId="02F28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seront informés des termes et conditions de travail et d’emploi à l’embauche ;</w:t>
      </w:r>
    </w:p>
    <w:p w14:paraId="2DDD67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21E576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est explicite sur le système de rémunération, les heures de travail et les droits du travailleur (y compris les promotions, les congés payés, les congés de maladie, …), la liberté d’adhérer à une organisation syndicale légalement constituée ;</w:t>
      </w:r>
    </w:p>
    <w:p w14:paraId="7B0003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salarié (es) de l’Entrepreneur seront informées de toutes retenues et déductions à la source qui sont effectuées sur leurs rémunérations conformément aux dispositions des lois et règlements en vigueur ;</w:t>
      </w:r>
    </w:p>
    <w:p w14:paraId="4A9B36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met à la disposition de tout travailleur/travailleuse nouvellement recruté(e) toutes les informations nécessaires et informe le personnel de toute modification intervenant en cours de contrat ;</w:t>
      </w:r>
    </w:p>
    <w:p w14:paraId="3F89C77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salaire, les heures de travail et autres dispositions spécifiques applicables sont consignés au niveau du contrat du travail ;</w:t>
      </w:r>
    </w:p>
    <w:p w14:paraId="23B64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mesures relatives à la santé et la sécurité au travail seront appliquées au projet. L’Entrepreneur a la charge de leur mise en œuvre ;</w:t>
      </w:r>
    </w:p>
    <w:p w14:paraId="2222F9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32BD2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w:t>
      </w:r>
      <w:r w:rsidRPr="00384853">
        <w:rPr>
          <w:rFonts w:ascii="Bookman Old Style" w:hAnsi="Bookman Old Style" w:cs="Arial"/>
          <w:sz w:val="22"/>
          <w:szCs w:val="22"/>
        </w:rPr>
        <w:lastRenderedPageBreak/>
        <w:t>latrines dans des zones séparées et bien éclairées, qui puissent être verrouillés de l’intérieur, etc.</w:t>
      </w:r>
    </w:p>
    <w:p w14:paraId="1E32220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Organisations de travailleurs/travailleuses : Conformément au droit national le droit des travailleurs à se constituer en association, à adhérer à une organisation de leur choix et à négocier collectivement sans ingérence aucune ;</w:t>
      </w:r>
    </w:p>
    <w:p w14:paraId="04503B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14FC6A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Sous-Traitance : l’entrepreneur devra inclure des dispositions équivalentes et des mécanismes de recours en cas de non-conformité dans leurs accords contractuels avec les sous-traitants ;</w:t>
      </w:r>
    </w:p>
    <w:p w14:paraId="3282E9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conditions de protection sociale (prévoyance sociale, assurance le cas échéant, etc.) ;</w:t>
      </w:r>
    </w:p>
    <w:p w14:paraId="633F6F8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l’employabilité (profil de carrière et formation) ;</w:t>
      </w:r>
    </w:p>
    <w:p w14:paraId="13A6403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la fourniture en eau potable et en eau à des fins domestiques, en tenant compte des conditions locales pour les travailleurs.</w:t>
      </w:r>
    </w:p>
    <w:p w14:paraId="6BFB7F2F" w14:textId="77777777" w:rsidR="0097342D" w:rsidRPr="00384853" w:rsidRDefault="0097342D" w:rsidP="0047726F">
      <w:pPr>
        <w:spacing w:before="120" w:after="120"/>
        <w:jc w:val="both"/>
        <w:rPr>
          <w:rFonts w:ascii="Bookman Old Style" w:hAnsi="Bookman Old Style" w:cs="Arial"/>
          <w:b/>
          <w:sz w:val="22"/>
          <w:szCs w:val="22"/>
        </w:rPr>
      </w:pPr>
      <w:bookmarkStart w:id="164" w:name="_Toc161655317"/>
      <w:r w:rsidRPr="00384853">
        <w:rPr>
          <w:rFonts w:ascii="Bookman Old Style" w:hAnsi="Bookman Old Style" w:cs="Arial"/>
          <w:b/>
          <w:sz w:val="22"/>
          <w:szCs w:val="22"/>
        </w:rPr>
        <w:t>V.2.  Plan/Programme/mesures de gestion de l'afflux de la main-d'œuvre</w:t>
      </w:r>
      <w:bookmarkEnd w:id="164"/>
    </w:p>
    <w:p w14:paraId="2A4B27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202A17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09DE02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24FFD7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ne doit pas, en dehors des cas autorisés par la législation applicable, importer, vendre, donner, ou autrement distribuer de boissons alcoolisées ou de drogues, ni autoriser </w:t>
      </w:r>
      <w:r w:rsidRPr="00384853">
        <w:rPr>
          <w:rFonts w:ascii="Bookman Old Style" w:hAnsi="Bookman Old Style" w:cs="Arial"/>
          <w:sz w:val="22"/>
          <w:szCs w:val="22"/>
        </w:rPr>
        <w:lastRenderedPageBreak/>
        <w:t>ou permettre l’importation, la vente, le don, l’échange ou la cession de celles-ci par le Personnel de l’Entrepreneur.</w:t>
      </w:r>
    </w:p>
    <w:p w14:paraId="0603BB9D" w14:textId="77777777" w:rsidR="0097342D" w:rsidRPr="00384853" w:rsidRDefault="0097342D" w:rsidP="0047726F">
      <w:pPr>
        <w:spacing w:before="120" w:after="120"/>
        <w:jc w:val="both"/>
        <w:rPr>
          <w:rFonts w:ascii="Bookman Old Style" w:hAnsi="Bookman Old Style" w:cs="Arial"/>
          <w:b/>
          <w:sz w:val="22"/>
          <w:szCs w:val="22"/>
        </w:rPr>
      </w:pPr>
      <w:bookmarkStart w:id="165" w:name="_Toc161655318"/>
      <w:bookmarkStart w:id="166" w:name="_Hlk161306868"/>
      <w:r w:rsidRPr="00384853">
        <w:rPr>
          <w:rFonts w:ascii="Bookman Old Style" w:hAnsi="Bookman Old Style" w:cs="Arial"/>
          <w:b/>
          <w:sz w:val="22"/>
          <w:szCs w:val="22"/>
        </w:rPr>
        <w:t>V.3.  Plan/Programme/mesures de prévention et réponse aux Violences Basées sur le Genre : Exploitation et Abus Sexuel (EAS) et Harcèlent Sexuel (HS)</w:t>
      </w:r>
      <w:bookmarkEnd w:id="165"/>
    </w:p>
    <w:bookmarkEnd w:id="166"/>
    <w:p w14:paraId="54F3EE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2D11B6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1B9480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2B0A34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4180A360" w14:textId="48FABB16"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w:t>
      </w:r>
      <w:r w:rsidR="000F4978" w:rsidRPr="00384853">
        <w:rPr>
          <w:rFonts w:ascii="Bookman Old Style" w:hAnsi="Bookman Old Style" w:cs="Arial"/>
          <w:sz w:val="22"/>
          <w:szCs w:val="22"/>
        </w:rPr>
        <w:t> : EAS</w:t>
      </w:r>
      <w:r w:rsidRPr="00384853">
        <w:rPr>
          <w:rFonts w:ascii="Bookman Old Style" w:hAnsi="Bookman Old Style" w:cs="Arial"/>
          <w:sz w:val="22"/>
          <w:szCs w:val="22"/>
        </w:rPr>
        <w:t>/HS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7F086B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dispositif VBG/EAS/HS du MGP devrait principalement servir à : </w:t>
      </w:r>
    </w:p>
    <w:p w14:paraId="010FD3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72D02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(ii) enregistrer la résolution de la plainte. Les informations conservées par le MGP seront documentées mais resteront absolument confidentielles, surtout lorsqu’elles ont trait à l’identité du plaignant (e).</w:t>
      </w:r>
    </w:p>
    <w:p w14:paraId="74C8FF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w:t>
      </w:r>
      <w:r w:rsidRPr="00384853">
        <w:rPr>
          <w:rFonts w:ascii="Bookman Old Style" w:hAnsi="Bookman Old Style" w:cs="Arial"/>
          <w:sz w:val="22"/>
          <w:szCs w:val="22"/>
        </w:rPr>
        <w:lastRenderedPageBreak/>
        <w:t xml:space="preserve">L’Entrepreneur doit avoir en place une personne dévouée ayant les compétences, l’expérience et la formation appropriées pour recevoir et examiner ces allégations ou préoccupations. </w:t>
      </w:r>
    </w:p>
    <w:p w14:paraId="5E0CE8F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3052861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68EE7D23" w14:textId="2141449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r w:rsidR="000F4978" w:rsidRPr="00384853">
        <w:rPr>
          <w:rFonts w:ascii="Bookman Old Style" w:hAnsi="Bookman Old Style" w:cs="Arial"/>
          <w:sz w:val="22"/>
          <w:szCs w:val="22"/>
        </w:rPr>
        <w:t>projet.</w:t>
      </w:r>
    </w:p>
    <w:p w14:paraId="204399A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V.4.  Plan/Programme/mesures de prévention des dommages aux personnes et aux biens</w:t>
      </w:r>
    </w:p>
    <w:p w14:paraId="5C6B8C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24FE4C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ABC94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3FA01A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7C2355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Former son personnel, notamment les conducteurs, au respect des piétons et troupeaux d’animaux ;</w:t>
      </w:r>
    </w:p>
    <w:p w14:paraId="728DC0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seront au besoin, entourées de solides barrières ;</w:t>
      </w:r>
    </w:p>
    <w:p w14:paraId="432C215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éclairage des barrières et des passerelles sera assuré pendant la nuit ;</w:t>
      </w:r>
    </w:p>
    <w:p w14:paraId="0F08F9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la signalisation et le gardiennage imposés ;</w:t>
      </w:r>
    </w:p>
    <w:p w14:paraId="665B61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Signaler les travaux de manière adéquate.</w:t>
      </w:r>
    </w:p>
    <w:p w14:paraId="5AC5E62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le passage des véhicules, sauf impossibilité absolue ;</w:t>
      </w:r>
    </w:p>
    <w:p w14:paraId="751B26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routes ne seront pas coupées en même temps sur plus de la moitié de leur largeur ;</w:t>
      </w:r>
    </w:p>
    <w:p w14:paraId="2DA4EA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longeant les routes et engageant l’emprise de celles-ci ne seront pas ouvertes sur une longueur supérieure à 200 m ;</w:t>
      </w:r>
    </w:p>
    <w:p w14:paraId="2ABB0F9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Préserver de toutes dégradations les murs des riverains, les ouvrages des voies publiques, tels que bordures, bornes, etc., les lignes électriques ou téléphoniques et les canalisations et câbles de toute natures rencontrés dans le sol ;</w:t>
      </w:r>
    </w:p>
    <w:p w14:paraId="6551B6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Maintenir en état de fonctionnement, pendant toute la durée des travaux, les câbles existants et les canalisations et installations existantes assurant la distribution d’eau potable, ou l’évacuation des eaux usées.</w:t>
      </w:r>
    </w:p>
    <w:p w14:paraId="0ADD96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doit pas donner, faire le troc ou autrement céder aucune arme ou munition de quelque sorte que ce soit, pour quiconque, ou permettre à son personnel de le faire.</w:t>
      </w:r>
    </w:p>
    <w:p w14:paraId="71D565C6" w14:textId="77777777" w:rsidR="0097342D" w:rsidRPr="00384853" w:rsidRDefault="0097342D" w:rsidP="0047726F">
      <w:pPr>
        <w:spacing w:before="120" w:after="120"/>
        <w:jc w:val="both"/>
        <w:rPr>
          <w:rFonts w:ascii="Bookman Old Style" w:hAnsi="Bookman Old Style" w:cs="Arial"/>
          <w:b/>
          <w:sz w:val="22"/>
          <w:szCs w:val="22"/>
        </w:rPr>
      </w:pPr>
      <w:bookmarkStart w:id="167" w:name="_Toc161655319"/>
      <w:r w:rsidRPr="00384853">
        <w:rPr>
          <w:rFonts w:ascii="Bookman Old Style" w:hAnsi="Bookman Old Style" w:cs="Arial"/>
          <w:b/>
          <w:sz w:val="22"/>
          <w:szCs w:val="22"/>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67"/>
    </w:p>
    <w:p w14:paraId="22AE4B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13915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48F508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7B4A17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646CCA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w:t>
      </w:r>
      <w:r w:rsidRPr="00384853">
        <w:rPr>
          <w:rFonts w:ascii="Bookman Old Style" w:hAnsi="Bookman Old Style" w:cs="Arial"/>
          <w:sz w:val="22"/>
          <w:szCs w:val="22"/>
        </w:rPr>
        <w:lastRenderedPageBreak/>
        <w:t>population utilisatrice ou à l'aménagement des travaux. À la demande du contractant, le contractant doit fournir une assistance en matière de communication aux organismes, entités ou services liés à la zone d'influence du projet.</w:t>
      </w:r>
    </w:p>
    <w:p w14:paraId="3CA44EE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0674DF0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4C9CA5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085DB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1A4063E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V.6.  Plan/Programme/mesures de Gestion du patrimoine culturel</w:t>
      </w:r>
    </w:p>
    <w:p w14:paraId="334482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665B1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w:t>
      </w:r>
    </w:p>
    <w:p w14:paraId="4EB733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Éviter que le projet modifie les sites historiques, archéologiques, ou culturels ;</w:t>
      </w:r>
    </w:p>
    <w:p w14:paraId="653F66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Prendre en charge les préoccupations des femmes et favoriser leur implication dans la prise de décision ;</w:t>
      </w:r>
    </w:p>
    <w:p w14:paraId="4C5A941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Recruter en priorité la main d’œuvre non qualifiée dans la population locale.</w:t>
      </w:r>
    </w:p>
    <w:p w14:paraId="49F0F63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sont à prendre au cas où des objets de valeur culturelle ou religieuse seraient mis à jour pendant les excavations :</w:t>
      </w:r>
    </w:p>
    <w:p w14:paraId="3C22D2C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1EFE0A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Protéger les objets autant que possible en utilisant des couvertures en plastique et prendre le cas échéant des mesures pour stabiliser la zone afin de protéger correctement les objets ;</w:t>
      </w:r>
    </w:p>
    <w:p w14:paraId="12E46B1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reprendre les travaux qu'après avoir reçu l'autorisation des autorités compétentes.</w:t>
      </w:r>
    </w:p>
    <w:p w14:paraId="5FEC6455" w14:textId="77777777" w:rsidR="0097342D" w:rsidRPr="00384853" w:rsidRDefault="0097342D" w:rsidP="0047726F">
      <w:pPr>
        <w:spacing w:before="120" w:after="120"/>
        <w:jc w:val="both"/>
        <w:rPr>
          <w:rFonts w:ascii="Bookman Old Style" w:hAnsi="Bookman Old Style" w:cs="Arial"/>
          <w:b/>
          <w:sz w:val="22"/>
          <w:szCs w:val="22"/>
        </w:rPr>
      </w:pPr>
      <w:bookmarkStart w:id="168" w:name="_Toc161655321"/>
      <w:r w:rsidRPr="00384853">
        <w:rPr>
          <w:rFonts w:ascii="Bookman Old Style" w:hAnsi="Bookman Old Style" w:cs="Arial"/>
          <w:b/>
          <w:sz w:val="22"/>
          <w:szCs w:val="22"/>
        </w:rPr>
        <w:lastRenderedPageBreak/>
        <w:t>V.7.  Plan/Programme/mesures de Communication Sociale</w:t>
      </w:r>
      <w:bookmarkEnd w:id="168"/>
    </w:p>
    <w:p w14:paraId="0AD206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363F97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51CEB34" w14:textId="77777777" w:rsidR="0097342D" w:rsidRPr="00384853" w:rsidRDefault="0097342D" w:rsidP="0047726F">
      <w:pPr>
        <w:spacing w:before="120" w:after="120"/>
        <w:jc w:val="both"/>
        <w:rPr>
          <w:rFonts w:ascii="Bookman Old Style" w:hAnsi="Bookman Old Style" w:cs="Arial"/>
          <w:b/>
          <w:sz w:val="22"/>
          <w:szCs w:val="22"/>
        </w:rPr>
      </w:pPr>
      <w:bookmarkStart w:id="169" w:name="_Toc161655322"/>
      <w:r w:rsidRPr="00384853">
        <w:rPr>
          <w:rFonts w:ascii="Bookman Old Style" w:hAnsi="Bookman Old Style" w:cs="Arial"/>
          <w:b/>
          <w:sz w:val="22"/>
          <w:szCs w:val="22"/>
        </w:rPr>
        <w:t>V.8.  Plan/Programme/mesures de gestion des plaintes : le mécanisme de gestion des plaintes (MGP)</w:t>
      </w:r>
      <w:bookmarkEnd w:id="169"/>
    </w:p>
    <w:p w14:paraId="5178089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04EEC6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feuille de calcul contenant les cas survenus avec des informations sur le traitement et la résolution sera présentée au maître d’œuvre et au maître d’ouvrage sur une base mensuelle.</w:t>
      </w:r>
    </w:p>
    <w:p w14:paraId="57366C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conformément au MGP du Projet, peuvent être faites en personne sur le chantier de construction, au moyen du téléphone fourni par l'entrepreneur, du téléphone et les canaux activés par le Projet. </w:t>
      </w:r>
    </w:p>
    <w:p w14:paraId="5DF0C3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 (exemple : l’entrée des bases chantiers et base vies, tableaux d’affichages du chantier, etc.) </w:t>
      </w:r>
    </w:p>
    <w:p w14:paraId="788646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245B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57FF1F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d’ouvrage ou le maître d’ouvrage délégué sont responsables des plaintes qui ne sont pas du ressort de l'Entrepreneur.</w:t>
      </w:r>
    </w:p>
    <w:p w14:paraId="716CF89E" w14:textId="77777777" w:rsidR="0097342D" w:rsidRPr="00384853" w:rsidRDefault="0097342D" w:rsidP="00974A4D">
      <w:pPr>
        <w:rPr>
          <w:rFonts w:ascii="Bookman Old Style" w:hAnsi="Bookman Old Style" w:cs="Arial"/>
          <w:bCs/>
          <w:sz w:val="22"/>
          <w:szCs w:val="22"/>
        </w:rPr>
      </w:pPr>
      <w:bookmarkStart w:id="170" w:name="_Toc236309739"/>
      <w:r w:rsidRPr="00384853">
        <w:rPr>
          <w:rFonts w:ascii="Bookman Old Style" w:hAnsi="Bookman Old Style" w:cs="Arial"/>
          <w:b/>
          <w:bCs/>
          <w:sz w:val="22"/>
          <w:szCs w:val="22"/>
        </w:rPr>
        <w:t>REPLIS DE CHANTIER EN FIN DE TRAVAUX</w:t>
      </w:r>
      <w:bookmarkEnd w:id="170"/>
    </w:p>
    <w:p w14:paraId="7C8AA7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6E536A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S’il est dans l’intérêt du Maître d’ouvrage de récupérer les installations fixes pour une utilisation future, l’Administration peut demander à l’Entrepreneur de lui céder sans dédommagement les installations sujettes à démolition lors d’un repli.</w:t>
      </w:r>
    </w:p>
    <w:p w14:paraId="111CA4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Après le repli du matériel, un procès-verbal constatant la remise en état du site doit être dressé et joint au PV de la réception des travaux.</w:t>
      </w:r>
    </w:p>
    <w:p w14:paraId="12D600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br w:type="page"/>
      </w:r>
    </w:p>
    <w:p w14:paraId="36E75C87" w14:textId="77777777" w:rsidR="0097342D" w:rsidRPr="00384853" w:rsidRDefault="0097342D" w:rsidP="00974A4D">
      <w:pPr>
        <w:rPr>
          <w:rFonts w:ascii="Bookman Old Style" w:hAnsi="Bookman Old Style" w:cs="Arial"/>
          <w:b/>
          <w:bCs/>
          <w:sz w:val="22"/>
          <w:szCs w:val="22"/>
        </w:rPr>
      </w:pPr>
      <w:bookmarkStart w:id="171" w:name="_Toc236309740"/>
      <w:r w:rsidRPr="00384853">
        <w:rPr>
          <w:rFonts w:ascii="Bookman Old Style" w:hAnsi="Bookman Old Style" w:cs="Arial"/>
          <w:b/>
          <w:bCs/>
          <w:sz w:val="22"/>
          <w:szCs w:val="22"/>
        </w:rPr>
        <w:lastRenderedPageBreak/>
        <w:t>ANNEXES</w:t>
      </w:r>
      <w:bookmarkEnd w:id="171"/>
    </w:p>
    <w:p w14:paraId="64D58946" w14:textId="77777777" w:rsidR="0097342D" w:rsidRPr="00384853" w:rsidRDefault="0097342D" w:rsidP="00974A4D">
      <w:pPr>
        <w:rPr>
          <w:rFonts w:ascii="Bookman Old Style" w:hAnsi="Bookman Old Style" w:cs="Arial"/>
          <w:b/>
          <w:bCs/>
          <w:sz w:val="22"/>
          <w:szCs w:val="22"/>
        </w:rPr>
      </w:pPr>
      <w:bookmarkStart w:id="172" w:name="_Toc73934861"/>
      <w:bookmarkStart w:id="173" w:name="_Toc236309741"/>
      <w:r w:rsidRPr="00384853">
        <w:rPr>
          <w:rFonts w:ascii="Bookman Old Style" w:hAnsi="Bookman Old Style" w:cs="Arial"/>
          <w:b/>
          <w:bCs/>
          <w:sz w:val="22"/>
          <w:szCs w:val="22"/>
        </w:rPr>
        <w:t>Annexe 1 : Contenu du PGES-chantier</w:t>
      </w:r>
      <w:bookmarkEnd w:id="172"/>
      <w:bookmarkEnd w:id="173"/>
    </w:p>
    <w:p w14:paraId="6F0021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activités susceptibles de générer les risques et impacts environnementaux et sociaux pour le sous projet en question ;</w:t>
      </w:r>
    </w:p>
    <w:p w14:paraId="7309EC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5EB266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7D1E8E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Mesures d’Atténuation de risques et impacts E&amp;S : procédures et plans à reporter (fréquence) comme suit :</w:t>
      </w:r>
    </w:p>
    <w:p w14:paraId="184CCD84" w14:textId="02AB2493" w:rsidR="0097342D" w:rsidRPr="00384853" w:rsidRDefault="000F4978"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w:t>
      </w:r>
      <w:r w:rsidR="0097342D" w:rsidRPr="00384853">
        <w:rPr>
          <w:rFonts w:ascii="Bookman Old Style" w:hAnsi="Bookman Old Style" w:cs="Arial"/>
          <w:sz w:val="22"/>
          <w:szCs w:val="22"/>
        </w:rPr>
        <w:t xml:space="preserve"> appropriées en ce qui concerne l'entreposage, la collecte, le transport et l'élimination des déchets dangereux ;</w:t>
      </w:r>
    </w:p>
    <w:p w14:paraId="557509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préventives contre les nuisances sonores et les émissions de poussières ;</w:t>
      </w:r>
    </w:p>
    <w:p w14:paraId="06024C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Principes de stockage et utilisation des substances potentiellement polluantes ;</w:t>
      </w:r>
    </w:p>
    <w:p w14:paraId="214D263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de protection des espaces naturels contre l’incendie ;</w:t>
      </w:r>
    </w:p>
    <w:p w14:paraId="27BEEB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Procédure de gestion des non-conformités ; </w:t>
      </w:r>
    </w:p>
    <w:p w14:paraId="62570B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déchets solides ;</w:t>
      </w:r>
    </w:p>
    <w:p w14:paraId="405940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 d’investigation des incidents ;</w:t>
      </w:r>
    </w:p>
    <w:p w14:paraId="3B0372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hygiène, santé et sécurité. Un plan santé et sécurité sera partie intégrante du PGES-Chantier ceci pour le déploiement des activités en toute sécurité sur le chantier ; à ce titre dans ledit plan L’entrepreneur fera :</w:t>
      </w:r>
    </w:p>
    <w:p w14:paraId="0E5A029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identification des dangers pour la sécurité, l’hygiène et la santé y compris l’exposition du personnel aux produits chimiques, dangers biologiques, physiques, etc. ;</w:t>
      </w:r>
    </w:p>
    <w:p w14:paraId="2E223C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méthodes de travail pour minimiser les dangers et contrôler les risques ;</w:t>
      </w:r>
    </w:p>
    <w:p w14:paraId="726BD5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liste des types de travaux faisant l’objet d’un permis de travail ;</w:t>
      </w:r>
    </w:p>
    <w:p w14:paraId="2DE6B3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individuelle adéquats à chaque poste de travail ;</w:t>
      </w:r>
    </w:p>
    <w:p w14:paraId="0688A76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collective sur le lieu du travail ;</w:t>
      </w:r>
    </w:p>
    <w:p w14:paraId="438BF2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présentation du dispositif médical sur la zone d’activité (équipement médical, personnel médical, centre de soins, Procédure d’évacuation médicale d’urgence) ;</w:t>
      </w:r>
    </w:p>
    <w:p w14:paraId="6AEE02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 l’organisation interne et actions à prendre en cas d’accident ou incident.</w:t>
      </w:r>
    </w:p>
    <w:p w14:paraId="47DC2D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 main d’œuvre ;</w:t>
      </w:r>
    </w:p>
    <w:p w14:paraId="64C1D1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l'afflux de la main-d'œuvre ;</w:t>
      </w:r>
    </w:p>
    <w:p w14:paraId="7A9BDE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et réponse aux Violences Basées sur le Genre : Exploitation et Abus Sexuel (EAS) et Harcèlent Sexuel (HS) ;</w:t>
      </w:r>
    </w:p>
    <w:p w14:paraId="48BF33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des dommages aux personnes et aux biens ;</w:t>
      </w:r>
    </w:p>
    <w:p w14:paraId="6A16EF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Plan/Programme/mesures de gestion d'occupation de personnes de l'emprise : restriction d'accès des riverains à leur résidences ou commerces et/ou servitudes de passage ou de transit (Voir également Plan de Réinstallation des sous-projets selon le cas) ;</w:t>
      </w:r>
    </w:p>
    <w:p w14:paraId="0CFCBF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du patrimoine culturel ;</w:t>
      </w:r>
    </w:p>
    <w:p w14:paraId="574050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Communication Sociale ;</w:t>
      </w:r>
    </w:p>
    <w:p w14:paraId="596AE4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plaintes : le mécanisme de gestion des plaintes (MGP)</w:t>
      </w:r>
    </w:p>
    <w:p w14:paraId="74C862F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Amendes et pénalités ; </w:t>
      </w:r>
    </w:p>
    <w:p w14:paraId="468A402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5) Responsabilités de la mise en œuvre du PGES de chantier</w:t>
      </w:r>
    </w:p>
    <w:p w14:paraId="40CBF3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responsabilité de la mise en œuvre du PGES de chantier doit :</w:t>
      </w:r>
    </w:p>
    <w:p w14:paraId="6B4985CF"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fournir une description précise de l’entité chargée de l’exécution des mesures d’atténuation et de suivi </w:t>
      </w:r>
    </w:p>
    <w:p w14:paraId="7E9F5041"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r w:rsidRPr="00384853">
        <w:rPr>
          <w:rFonts w:ascii="Bookman Old Style" w:hAnsi="Bookman Old Style" w:cs="Arial"/>
          <w:sz w:val="22"/>
          <w:szCs w:val="22"/>
        </w:rPr>
        <w:t>préciser la formation du personnel et toute mesure supplémentaire qui pourrait s’avérer nécessaire pour soutenir la mise en œuvre des mesures d’atténuation et de toute autre recommandation de portée environnementale et sociale.</w:t>
      </w:r>
    </w:p>
    <w:p w14:paraId="0B0763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6) Calendrier d’exécution et estimation des coûts. </w:t>
      </w:r>
    </w:p>
    <w:p w14:paraId="3586FC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69B07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7) Plan de suivi </w:t>
      </w:r>
    </w:p>
    <w:p w14:paraId="54804F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PGES devra définir les objectifs du suivi et indiquer la nature des actions menées à cet égard, en les associant aux effets examinés dans l’évaluation environnementale et sociale et aux mesures d’atténuation décrites. Il devra fournir :</w:t>
      </w:r>
    </w:p>
    <w:p w14:paraId="597AB5E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384853">
        <w:rPr>
          <w:rFonts w:ascii="Bookman Old Style" w:hAnsi="Bookman Old Style" w:cs="Bookman Old Style"/>
          <w:sz w:val="22"/>
          <w:szCs w:val="22"/>
        </w:rPr>
        <w:t>’</w:t>
      </w:r>
      <w:r w:rsidRPr="00384853">
        <w:rPr>
          <w:rFonts w:ascii="Bookman Old Style" w:hAnsi="Bookman Old Style" w:cs="Arial"/>
          <w:sz w:val="22"/>
          <w:szCs w:val="22"/>
        </w:rPr>
        <w:t xml:space="preserve">appliquer des mesures correctives ; et </w:t>
      </w:r>
    </w:p>
    <w:p w14:paraId="53A1AC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372987F9" w14:textId="7B6898E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 une estimation de son coût d’investissement et de ses charges récurrentes ainsi que des sources de financement de sa mise en œuvre. Haut du formulaire</w:t>
      </w:r>
    </w:p>
    <w:p w14:paraId="3BDBC93C" w14:textId="77777777" w:rsidR="0047726F" w:rsidRPr="00384853" w:rsidRDefault="0047726F" w:rsidP="0047726F">
      <w:pPr>
        <w:spacing w:before="120" w:after="120"/>
        <w:jc w:val="both"/>
        <w:rPr>
          <w:rFonts w:ascii="Bookman Old Style" w:hAnsi="Bookman Old Style" w:cs="Arial"/>
          <w:sz w:val="22"/>
          <w:szCs w:val="22"/>
        </w:rPr>
      </w:pPr>
    </w:p>
    <w:p w14:paraId="74BB54A9" w14:textId="77777777" w:rsidR="0097342D" w:rsidRPr="00384853" w:rsidRDefault="0097342D" w:rsidP="0097342D">
      <w:pPr>
        <w:rPr>
          <w:rFonts w:ascii="Bookman Old Style" w:hAnsi="Bookman Old Style" w:cs="Arial"/>
          <w:sz w:val="22"/>
          <w:szCs w:val="22"/>
        </w:rPr>
      </w:pPr>
    </w:p>
    <w:p w14:paraId="51ABD439" w14:textId="77777777" w:rsidR="0097342D" w:rsidRPr="00384853" w:rsidRDefault="0097342D" w:rsidP="0097342D">
      <w:pPr>
        <w:rPr>
          <w:rFonts w:ascii="Bookman Old Style" w:hAnsi="Bookman Old Style" w:cs="Arial"/>
          <w:sz w:val="22"/>
          <w:szCs w:val="22"/>
        </w:rPr>
        <w:sectPr w:rsidR="0097342D" w:rsidRPr="00384853" w:rsidSect="00102C5E">
          <w:headerReference w:type="even" r:id="rId52"/>
          <w:headerReference w:type="default" r:id="rId53"/>
          <w:headerReference w:type="first" r:id="rId54"/>
          <w:footnotePr>
            <w:numRestart w:val="eachSect"/>
          </w:footnotePr>
          <w:endnotePr>
            <w:numFmt w:val="decimal"/>
            <w:numRestart w:val="eachSect"/>
          </w:endnotePr>
          <w:pgSz w:w="12240" w:h="15840" w:code="1"/>
          <w:pgMar w:top="1134" w:right="1134" w:bottom="1134" w:left="1134" w:header="720" w:footer="720" w:gutter="0"/>
          <w:cols w:space="720"/>
          <w:titlePg/>
          <w:docGrid w:linePitch="326"/>
        </w:sectPr>
      </w:pPr>
    </w:p>
    <w:p w14:paraId="5062C5F9" w14:textId="0EF1B9E6" w:rsidR="00D11DB5" w:rsidRPr="00384853" w:rsidRDefault="00D11DB5" w:rsidP="00D11DB5">
      <w:pPr>
        <w:pStyle w:val="Titre1"/>
        <w:jc w:val="left"/>
        <w:rPr>
          <w:rFonts w:ascii="Bookman Old Style" w:hAnsi="Bookman Old Style" w:cs="Arial"/>
          <w:sz w:val="22"/>
          <w:szCs w:val="22"/>
        </w:rPr>
      </w:pPr>
      <w:bookmarkStart w:id="174" w:name="_Toc236400296"/>
      <w:r w:rsidRPr="00384853">
        <w:rPr>
          <w:rFonts w:ascii="Bookman Old Style" w:hAnsi="Bookman Old Style" w:cs="Arial"/>
          <w:sz w:val="22"/>
          <w:szCs w:val="22"/>
        </w:rPr>
        <w:lastRenderedPageBreak/>
        <w:t>ANNEXE 2</w:t>
      </w:r>
      <w:r w:rsidRPr="00384853">
        <w:rPr>
          <w:rFonts w:ascii="Bookman Old Style" w:hAnsi="Bookman Old Style" w:cs="Arial"/>
          <w:sz w:val="22"/>
          <w:szCs w:val="22"/>
        </w:rPr>
        <w:tab/>
        <w:t>FORMULAIRES DE SOUMISSION</w:t>
      </w:r>
      <w:bookmarkEnd w:id="174"/>
    </w:p>
    <w:p w14:paraId="6A75638D" w14:textId="3478FE80" w:rsidR="001C7D32" w:rsidRPr="00384853" w:rsidRDefault="001C7D32" w:rsidP="001C7D32">
      <w:pPr>
        <w:rPr>
          <w:rFonts w:ascii="Bookman Old Style" w:hAnsi="Bookman Old Style"/>
        </w:rPr>
      </w:pPr>
    </w:p>
    <w:p w14:paraId="20C84C05" w14:textId="3F191549" w:rsidR="001C7D32" w:rsidRPr="00384853" w:rsidRDefault="001C7D32">
      <w:pPr>
        <w:rPr>
          <w:rFonts w:ascii="Bookman Old Style" w:hAnsi="Bookman Old Style"/>
        </w:rPr>
      </w:pPr>
      <w:r w:rsidRPr="00384853">
        <w:rPr>
          <w:rFonts w:ascii="Bookman Old Style" w:hAnsi="Bookman Old Style"/>
        </w:rPr>
        <w:br w:type="page"/>
      </w:r>
    </w:p>
    <w:p w14:paraId="36C20504" w14:textId="77777777" w:rsidR="001C7D32" w:rsidRPr="00384853" w:rsidRDefault="001C7D32" w:rsidP="001C7D32">
      <w:pPr>
        <w:pStyle w:val="Titre2"/>
        <w:rPr>
          <w:rFonts w:ascii="Bookman Old Style" w:hAnsi="Bookman Old Style" w:cs="Arial"/>
          <w:bCs/>
          <w:sz w:val="22"/>
          <w:szCs w:val="22"/>
        </w:rPr>
      </w:pPr>
      <w:bookmarkStart w:id="175" w:name="_Toc235532443"/>
      <w:bookmarkStart w:id="176" w:name="_Toc236306835"/>
      <w:bookmarkStart w:id="177" w:name="_Toc236309742"/>
      <w:bookmarkStart w:id="178" w:name="_Toc236400297"/>
      <w:r w:rsidRPr="00384853">
        <w:rPr>
          <w:rFonts w:ascii="Bookman Old Style" w:hAnsi="Bookman Old Style" w:cs="Arial"/>
          <w:bCs/>
          <w:sz w:val="22"/>
          <w:szCs w:val="22"/>
        </w:rPr>
        <w:lastRenderedPageBreak/>
        <w:t>FICHE DE RENSEIGNEMENT DE L’ENTREPRISE</w:t>
      </w:r>
      <w:bookmarkEnd w:id="175"/>
      <w:bookmarkEnd w:id="176"/>
      <w:bookmarkEnd w:id="177"/>
      <w:bookmarkEnd w:id="178"/>
    </w:p>
    <w:p w14:paraId="4C473049" w14:textId="77777777" w:rsidR="001C7D32" w:rsidRPr="00384853" w:rsidRDefault="001C7D32" w:rsidP="001C7D32">
      <w:pPr>
        <w:spacing w:before="120" w:after="120"/>
        <w:ind w:left="578" w:hanging="578"/>
        <w:rPr>
          <w:rFonts w:ascii="Bookman Old Style" w:hAnsi="Bookman Old Style" w:cs="Arial"/>
          <w:bCs/>
          <w:sz w:val="22"/>
          <w:szCs w:val="22"/>
        </w:rPr>
      </w:pPr>
    </w:p>
    <w:tbl>
      <w:tblPr>
        <w:tblStyle w:val="Grilledutableau"/>
        <w:tblW w:w="10278" w:type="dxa"/>
        <w:jc w:val="center"/>
        <w:tblLook w:val="04A0" w:firstRow="1" w:lastRow="0" w:firstColumn="1" w:lastColumn="0" w:noHBand="0" w:noVBand="1"/>
      </w:tblPr>
      <w:tblGrid>
        <w:gridCol w:w="4223"/>
        <w:gridCol w:w="6055"/>
      </w:tblGrid>
      <w:tr w:rsidR="001C7D32" w:rsidRPr="00384853" w14:paraId="5E2582ED" w14:textId="77777777" w:rsidTr="003721C8">
        <w:trPr>
          <w:jc w:val="center"/>
        </w:trPr>
        <w:tc>
          <w:tcPr>
            <w:tcW w:w="4223" w:type="dxa"/>
          </w:tcPr>
          <w:p w14:paraId="6214457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r w:rsidRPr="00384853">
              <w:rPr>
                <w:rFonts w:ascii="Bookman Old Style" w:hAnsi="Bookman Old Style" w:cs="Arial"/>
                <w:bCs/>
                <w:sz w:val="22"/>
                <w:szCs w:val="22"/>
                <w:lang w:val="fr-FR"/>
              </w:rPr>
              <w:t>Raison sociale/Nom de l’entreprise</w:t>
            </w:r>
          </w:p>
        </w:tc>
        <w:tc>
          <w:tcPr>
            <w:tcW w:w="6055" w:type="dxa"/>
          </w:tcPr>
          <w:p w14:paraId="3EB919F4"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66983A54" w14:textId="77777777" w:rsidTr="003721C8">
        <w:trPr>
          <w:jc w:val="center"/>
        </w:trPr>
        <w:tc>
          <w:tcPr>
            <w:tcW w:w="4223" w:type="dxa"/>
          </w:tcPr>
          <w:p w14:paraId="601C9D68" w14:textId="77777777" w:rsidR="001C7D32" w:rsidRPr="00384853" w:rsidRDefault="001C7D32" w:rsidP="003721C8">
            <w:pPr>
              <w:spacing w:before="120" w:after="120"/>
              <w:rPr>
                <w:rFonts w:ascii="Bookman Old Style" w:hAnsi="Bookman Old Style" w:cs="Arial"/>
                <w:bCs/>
                <w:sz w:val="22"/>
                <w:szCs w:val="22"/>
              </w:rPr>
            </w:pPr>
            <w:r w:rsidRPr="00384853">
              <w:rPr>
                <w:rFonts w:ascii="Bookman Old Style" w:hAnsi="Bookman Old Style" w:cs="Arial"/>
                <w:bCs/>
                <w:sz w:val="22"/>
                <w:szCs w:val="22"/>
                <w:lang w:val="fr-FR"/>
              </w:rPr>
              <w:t>Représentant de l</w:t>
            </w:r>
            <w:r w:rsidRPr="00384853">
              <w:rPr>
                <w:rFonts w:ascii="Bookman Old Style" w:hAnsi="Bookman Old Style" w:cs="Arial"/>
                <w:bCs/>
                <w:sz w:val="22"/>
                <w:szCs w:val="22"/>
              </w:rPr>
              <w:t>’</w:t>
            </w:r>
            <w:proofErr w:type="spellStart"/>
            <w:r w:rsidRPr="00384853">
              <w:rPr>
                <w:rFonts w:ascii="Bookman Old Style" w:hAnsi="Bookman Old Style" w:cs="Arial"/>
                <w:bCs/>
                <w:sz w:val="22"/>
                <w:szCs w:val="22"/>
              </w:rPr>
              <w:t>Entreprise</w:t>
            </w:r>
            <w:proofErr w:type="spellEnd"/>
          </w:p>
        </w:tc>
        <w:tc>
          <w:tcPr>
            <w:tcW w:w="6055" w:type="dxa"/>
          </w:tcPr>
          <w:p w14:paraId="44CF7A6B"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1B1F25D" w14:textId="77777777" w:rsidTr="003721C8">
        <w:trPr>
          <w:jc w:val="center"/>
        </w:trPr>
        <w:tc>
          <w:tcPr>
            <w:tcW w:w="4223" w:type="dxa"/>
          </w:tcPr>
          <w:p w14:paraId="79029216"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Titre</w:t>
            </w:r>
            <w:proofErr w:type="spellEnd"/>
            <w:r w:rsidRPr="00384853">
              <w:rPr>
                <w:rFonts w:ascii="Bookman Old Style" w:hAnsi="Bookman Old Style" w:cs="Arial"/>
                <w:bCs/>
                <w:sz w:val="22"/>
                <w:szCs w:val="22"/>
              </w:rPr>
              <w:t>/Position</w:t>
            </w:r>
          </w:p>
        </w:tc>
        <w:tc>
          <w:tcPr>
            <w:tcW w:w="6055" w:type="dxa"/>
          </w:tcPr>
          <w:p w14:paraId="72AB539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436CC37E" w14:textId="77777777" w:rsidTr="003721C8">
        <w:trPr>
          <w:jc w:val="center"/>
        </w:trPr>
        <w:tc>
          <w:tcPr>
            <w:tcW w:w="4223" w:type="dxa"/>
          </w:tcPr>
          <w:p w14:paraId="12ABAA09"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Adresse</w:t>
            </w:r>
            <w:proofErr w:type="spellEnd"/>
          </w:p>
        </w:tc>
        <w:tc>
          <w:tcPr>
            <w:tcW w:w="6055" w:type="dxa"/>
          </w:tcPr>
          <w:p w14:paraId="5EA6E359"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1D94C1B" w14:textId="77777777" w:rsidTr="003721C8">
        <w:trPr>
          <w:jc w:val="center"/>
        </w:trPr>
        <w:tc>
          <w:tcPr>
            <w:tcW w:w="4223" w:type="dxa"/>
          </w:tcPr>
          <w:p w14:paraId="3E94A3C5"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Courriel</w:t>
            </w:r>
            <w:proofErr w:type="spellEnd"/>
            <w:r w:rsidRPr="00384853">
              <w:rPr>
                <w:rFonts w:ascii="Bookman Old Style" w:hAnsi="Bookman Old Style" w:cs="Arial"/>
                <w:bCs/>
                <w:sz w:val="22"/>
                <w:szCs w:val="22"/>
              </w:rPr>
              <w:t>:</w:t>
            </w:r>
          </w:p>
        </w:tc>
        <w:tc>
          <w:tcPr>
            <w:tcW w:w="6055" w:type="dxa"/>
          </w:tcPr>
          <w:p w14:paraId="675BA517"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bl>
    <w:p w14:paraId="48497F1A" w14:textId="77777777" w:rsidR="001C7D32" w:rsidRPr="00384853" w:rsidRDefault="001C7D32" w:rsidP="001C7D32">
      <w:pPr>
        <w:spacing w:before="120" w:after="120"/>
        <w:ind w:left="578" w:hanging="578"/>
        <w:jc w:val="both"/>
        <w:rPr>
          <w:rFonts w:ascii="Bookman Old Style" w:hAnsi="Bookman Old Style" w:cs="Arial"/>
          <w:bCs/>
          <w:sz w:val="22"/>
          <w:szCs w:val="22"/>
        </w:rPr>
      </w:pPr>
    </w:p>
    <w:tbl>
      <w:tblPr>
        <w:tblStyle w:val="Grilledutableau"/>
        <w:tblW w:w="10141" w:type="dxa"/>
        <w:jc w:val="center"/>
        <w:tblLook w:val="04A0" w:firstRow="1" w:lastRow="0" w:firstColumn="1" w:lastColumn="0" w:noHBand="0" w:noVBand="1"/>
      </w:tblPr>
      <w:tblGrid>
        <w:gridCol w:w="4224"/>
        <w:gridCol w:w="5917"/>
      </w:tblGrid>
      <w:tr w:rsidR="001C7D32" w:rsidRPr="00384853" w14:paraId="6095CCF2" w14:textId="77777777" w:rsidTr="003721C8">
        <w:trPr>
          <w:jc w:val="center"/>
        </w:trPr>
        <w:tc>
          <w:tcPr>
            <w:tcW w:w="4224" w:type="dxa"/>
          </w:tcPr>
          <w:p w14:paraId="469DD360"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p>
        </w:tc>
        <w:tc>
          <w:tcPr>
            <w:tcW w:w="5917" w:type="dxa"/>
          </w:tcPr>
          <w:p w14:paraId="2FC2D5EE" w14:textId="77777777" w:rsidR="001C7D32" w:rsidRPr="00384853" w:rsidRDefault="001C7D32" w:rsidP="003721C8">
            <w:pPr>
              <w:tabs>
                <w:tab w:val="right" w:pos="5040"/>
                <w:tab w:val="left" w:pos="5220"/>
                <w:tab w:val="left" w:pos="8280"/>
              </w:tabs>
              <w:spacing w:before="120" w:after="120"/>
              <w:ind w:left="578" w:hanging="578"/>
              <w:jc w:val="both"/>
              <w:rPr>
                <w:rFonts w:ascii="Bookman Old Style" w:hAnsi="Bookman Old Style" w:cs="Arial"/>
                <w:bCs/>
                <w:sz w:val="22"/>
                <w:szCs w:val="22"/>
                <w:lang w:val="fr-FR"/>
              </w:rPr>
            </w:pPr>
          </w:p>
        </w:tc>
      </w:tr>
      <w:tr w:rsidR="001C7D32" w:rsidRPr="00384853" w14:paraId="3ED40C35" w14:textId="77777777" w:rsidTr="003721C8">
        <w:trPr>
          <w:jc w:val="center"/>
        </w:trPr>
        <w:tc>
          <w:tcPr>
            <w:tcW w:w="4224" w:type="dxa"/>
          </w:tcPr>
          <w:p w14:paraId="6DE456AC"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Représentant</w:t>
            </w:r>
            <w:proofErr w:type="spellEnd"/>
            <w:r w:rsidRPr="00384853">
              <w:rPr>
                <w:rFonts w:ascii="Bookman Old Style" w:hAnsi="Bookman Old Style" w:cs="Arial"/>
                <w:bCs/>
                <w:sz w:val="22"/>
                <w:szCs w:val="22"/>
              </w:rPr>
              <w:t xml:space="preserve"> du Maître </w:t>
            </w:r>
            <w:proofErr w:type="spellStart"/>
            <w:r w:rsidRPr="00384853">
              <w:rPr>
                <w:rFonts w:ascii="Bookman Old Style" w:hAnsi="Bookman Old Style" w:cs="Arial"/>
                <w:bCs/>
                <w:sz w:val="22"/>
                <w:szCs w:val="22"/>
              </w:rPr>
              <w:t>d’Ouvrage</w:t>
            </w:r>
            <w:proofErr w:type="spellEnd"/>
            <w:r w:rsidRPr="00384853">
              <w:rPr>
                <w:rFonts w:ascii="Bookman Old Style" w:hAnsi="Bookman Old Style" w:cs="Arial"/>
                <w:bCs/>
                <w:sz w:val="22"/>
                <w:szCs w:val="22"/>
              </w:rPr>
              <w:t>:</w:t>
            </w:r>
          </w:p>
        </w:tc>
        <w:tc>
          <w:tcPr>
            <w:tcW w:w="5917" w:type="dxa"/>
          </w:tcPr>
          <w:p w14:paraId="6BDE00D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0EB47476" w14:textId="77777777" w:rsidTr="003721C8">
        <w:trPr>
          <w:jc w:val="center"/>
        </w:trPr>
        <w:tc>
          <w:tcPr>
            <w:tcW w:w="4224" w:type="dxa"/>
          </w:tcPr>
          <w:p w14:paraId="67E512B6"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Titre</w:t>
            </w:r>
            <w:proofErr w:type="spellEnd"/>
            <w:r w:rsidRPr="00384853">
              <w:rPr>
                <w:rFonts w:ascii="Bookman Old Style" w:hAnsi="Bookman Old Style" w:cs="Arial"/>
                <w:bCs/>
                <w:sz w:val="22"/>
                <w:szCs w:val="22"/>
              </w:rPr>
              <w:t>/Position:</w:t>
            </w:r>
          </w:p>
        </w:tc>
        <w:tc>
          <w:tcPr>
            <w:tcW w:w="5917" w:type="dxa"/>
          </w:tcPr>
          <w:p w14:paraId="5A0BB891"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12DFAFAD" w14:textId="77777777" w:rsidTr="003721C8">
        <w:trPr>
          <w:jc w:val="center"/>
        </w:trPr>
        <w:tc>
          <w:tcPr>
            <w:tcW w:w="4224" w:type="dxa"/>
          </w:tcPr>
          <w:p w14:paraId="3BE487EB" w14:textId="77777777" w:rsidR="001C7D32" w:rsidRPr="00384853" w:rsidRDefault="001C7D32" w:rsidP="003721C8">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Adresse</w:t>
            </w:r>
            <w:proofErr w:type="spellEnd"/>
            <w:r w:rsidRPr="00384853">
              <w:rPr>
                <w:rFonts w:ascii="Bookman Old Style" w:hAnsi="Bookman Old Style" w:cs="Arial"/>
                <w:bCs/>
                <w:sz w:val="22"/>
                <w:szCs w:val="22"/>
              </w:rPr>
              <w:t xml:space="preserve"> :</w:t>
            </w:r>
          </w:p>
        </w:tc>
        <w:tc>
          <w:tcPr>
            <w:tcW w:w="5917" w:type="dxa"/>
          </w:tcPr>
          <w:p w14:paraId="493F0CE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AC87182" w14:textId="77777777" w:rsidTr="003721C8">
        <w:trPr>
          <w:jc w:val="center"/>
        </w:trPr>
        <w:tc>
          <w:tcPr>
            <w:tcW w:w="4224" w:type="dxa"/>
          </w:tcPr>
          <w:p w14:paraId="2A632F94"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DC Ref No.:</w:t>
            </w:r>
          </w:p>
        </w:tc>
        <w:tc>
          <w:tcPr>
            <w:tcW w:w="5917" w:type="dxa"/>
          </w:tcPr>
          <w:p w14:paraId="3A250F4B"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6545B86" w14:textId="77777777" w:rsidTr="003721C8">
        <w:trPr>
          <w:jc w:val="center"/>
        </w:trPr>
        <w:tc>
          <w:tcPr>
            <w:tcW w:w="4224" w:type="dxa"/>
          </w:tcPr>
          <w:p w14:paraId="36B76A15"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de la </w:t>
            </w:r>
            <w:proofErr w:type="spellStart"/>
            <w:r w:rsidRPr="00384853">
              <w:rPr>
                <w:rFonts w:ascii="Bookman Old Style" w:hAnsi="Bookman Old Style" w:cs="Arial"/>
                <w:bCs/>
                <w:sz w:val="22"/>
                <w:szCs w:val="22"/>
              </w:rPr>
              <w:t>Cotation</w:t>
            </w:r>
            <w:proofErr w:type="spellEnd"/>
            <w:r w:rsidRPr="00384853">
              <w:rPr>
                <w:rFonts w:ascii="Bookman Old Style" w:hAnsi="Bookman Old Style" w:cs="Arial"/>
                <w:bCs/>
                <w:sz w:val="22"/>
                <w:szCs w:val="22"/>
              </w:rPr>
              <w:t>:</w:t>
            </w:r>
          </w:p>
        </w:tc>
        <w:tc>
          <w:tcPr>
            <w:tcW w:w="5917" w:type="dxa"/>
          </w:tcPr>
          <w:p w14:paraId="356D8A03"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bl>
    <w:p w14:paraId="40527792" w14:textId="77777777" w:rsidR="001C7D32" w:rsidRPr="00384853" w:rsidRDefault="001C7D32" w:rsidP="001C7D32">
      <w:pPr>
        <w:rPr>
          <w:rFonts w:ascii="Bookman Old Style" w:hAnsi="Bookman Old Style"/>
        </w:rPr>
      </w:pPr>
    </w:p>
    <w:p w14:paraId="72714571" w14:textId="7FD78140" w:rsidR="00D11DB5" w:rsidRPr="00384853" w:rsidRDefault="00D11DB5">
      <w:pPr>
        <w:rPr>
          <w:rFonts w:ascii="Bookman Old Style" w:hAnsi="Bookman Old Style" w:cs="Arial"/>
          <w:b/>
          <w:bCs/>
          <w:sz w:val="22"/>
          <w:szCs w:val="22"/>
        </w:rPr>
      </w:pPr>
      <w:r w:rsidRPr="00384853">
        <w:rPr>
          <w:rFonts w:ascii="Bookman Old Style" w:hAnsi="Bookman Old Style" w:cs="Arial"/>
          <w:bCs/>
          <w:sz w:val="22"/>
          <w:szCs w:val="22"/>
        </w:rPr>
        <w:br w:type="page"/>
      </w:r>
    </w:p>
    <w:p w14:paraId="6F408D75" w14:textId="7BC3E9F4" w:rsidR="003164B0" w:rsidRPr="00384853" w:rsidRDefault="003164B0" w:rsidP="00974A4D">
      <w:pPr>
        <w:pStyle w:val="Titre2"/>
        <w:rPr>
          <w:rFonts w:ascii="Bookman Old Style" w:hAnsi="Bookman Old Style" w:cs="Arial"/>
          <w:b w:val="0"/>
          <w:bCs/>
          <w:sz w:val="22"/>
          <w:szCs w:val="22"/>
        </w:rPr>
      </w:pPr>
      <w:bookmarkStart w:id="179" w:name="_Toc236400298"/>
      <w:r w:rsidRPr="00384853">
        <w:rPr>
          <w:rFonts w:ascii="Bookman Old Style" w:hAnsi="Bookman Old Style" w:cs="Arial"/>
          <w:bCs/>
          <w:sz w:val="22"/>
          <w:szCs w:val="22"/>
        </w:rPr>
        <w:lastRenderedPageBreak/>
        <w:t xml:space="preserve">SOUMISSION DE </w:t>
      </w:r>
      <w:r w:rsidR="00D11DB5" w:rsidRPr="00384853">
        <w:rPr>
          <w:rFonts w:ascii="Bookman Old Style" w:hAnsi="Bookman Old Style" w:cs="Arial"/>
          <w:bCs/>
          <w:sz w:val="22"/>
          <w:szCs w:val="22"/>
        </w:rPr>
        <w:t xml:space="preserve">LA </w:t>
      </w:r>
      <w:r w:rsidRPr="00384853">
        <w:rPr>
          <w:rFonts w:ascii="Bookman Old Style" w:hAnsi="Bookman Old Style" w:cs="Arial"/>
          <w:bCs/>
          <w:sz w:val="22"/>
          <w:szCs w:val="22"/>
        </w:rPr>
        <w:t>COTATION</w:t>
      </w:r>
      <w:bookmarkEnd w:id="179"/>
    </w:p>
    <w:p w14:paraId="2F825922" w14:textId="5F6CFE7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1. Conformité et </w:t>
      </w:r>
      <w:r w:rsidR="002255EB" w:rsidRPr="00384853">
        <w:rPr>
          <w:rFonts w:ascii="Bookman Old Style" w:hAnsi="Bookman Old Style" w:cs="Arial"/>
          <w:bCs/>
          <w:sz w:val="22"/>
          <w:szCs w:val="22"/>
          <w:lang w:eastAsia="en-US"/>
        </w:rPr>
        <w:t>aucune réserve</w:t>
      </w:r>
      <w:r w:rsidRPr="00384853">
        <w:rPr>
          <w:rFonts w:ascii="Bookman Old Style" w:hAnsi="Bookman Old Style" w:cs="Arial"/>
          <w:bCs/>
          <w:sz w:val="22"/>
          <w:szCs w:val="22"/>
          <w:lang w:eastAsia="en-US"/>
        </w:rPr>
        <w:t xml:space="preserve"> </w:t>
      </w:r>
    </w:p>
    <w:p w14:paraId="36A2416C" w14:textId="7BBE1C9D" w:rsidR="003164B0" w:rsidRPr="00384853" w:rsidRDefault="003164B0" w:rsidP="00102C5E">
      <w:pPr>
        <w:shd w:val="clear" w:color="auto" w:fill="FFFFFF" w:themeFill="background1"/>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réponse à la DC nommée ci-dessus, nous offrons de réaliser les Travaux selon la présente Cotation et en conformité avec la DC, les calendriers de réalisation et les spécifications techniques.</w:t>
      </w:r>
      <w:r w:rsidRPr="00384853">
        <w:rPr>
          <w:rFonts w:ascii="Bookman Old Style" w:hAnsi="Bookman Old Style" w:cs="Arial"/>
          <w:bCs/>
          <w:sz w:val="22"/>
          <w:szCs w:val="22"/>
          <w:shd w:val="clear" w:color="auto" w:fill="FFFFFF" w:themeFill="background1"/>
          <w:lang w:eastAsia="en-US"/>
        </w:rPr>
        <w:t xml:space="preserve"> </w:t>
      </w:r>
      <w:r w:rsidRPr="00384853">
        <w:rPr>
          <w:rFonts w:ascii="Bookman Old Style" w:hAnsi="Bookman Old Style" w:cs="Arial"/>
          <w:bCs/>
          <w:sz w:val="22"/>
          <w:szCs w:val="22"/>
          <w:lang w:eastAsia="en-US"/>
        </w:rPr>
        <w:t>Nous confirmons que nous avons examiné et n’avons aucune réserve sur la DC y compris le Marché.</w:t>
      </w:r>
    </w:p>
    <w:p w14:paraId="09B49E6F"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2. </w:t>
      </w:r>
      <w:proofErr w:type="spellStart"/>
      <w:r w:rsidRPr="00384853">
        <w:rPr>
          <w:rFonts w:ascii="Bookman Old Style" w:hAnsi="Bookman Old Style" w:cs="Arial"/>
          <w:bCs/>
          <w:sz w:val="22"/>
          <w:szCs w:val="22"/>
          <w:lang w:eastAsia="en-US"/>
        </w:rPr>
        <w:t>Eligibilté</w:t>
      </w:r>
      <w:proofErr w:type="spellEnd"/>
    </w:p>
    <w:p w14:paraId="78DF3BE9" w14:textId="031ADDF5" w:rsidR="0003559D" w:rsidRPr="00384853" w:rsidRDefault="0003559D"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 xml:space="preserve">Nous répondons aux exigences d’admissibilité et n’avons aucun conflit d’intérêts, conformément à la Demande de Cotation. </w:t>
      </w:r>
    </w:p>
    <w:p w14:paraId="270A4E9C" w14:textId="38C1C503" w:rsidR="0003559D" w:rsidRPr="00384853" w:rsidRDefault="0003559D" w:rsidP="00191F03">
      <w:pPr>
        <w:numPr>
          <w:ilvl w:val="0"/>
          <w:numId w:val="19"/>
        </w:num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Suspension et exclusion</w:t>
      </w:r>
    </w:p>
    <w:p w14:paraId="2A65C7F2" w14:textId="57FC2992" w:rsidR="003164B0" w:rsidRPr="00384853" w:rsidRDefault="003164B0"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de la Banque Mondiale, ou d’exclusion imposée par le Groupe de la 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Sécurité des Nations Unies</w:t>
      </w:r>
    </w:p>
    <w:p w14:paraId="2B6E9972" w14:textId="7FC29CBE" w:rsidR="003164B0" w:rsidRPr="00384853" w:rsidRDefault="003164B0" w:rsidP="00191F03">
      <w:pPr>
        <w:pStyle w:val="Paragraphedeliste"/>
        <w:numPr>
          <w:ilvl w:val="0"/>
          <w:numId w:val="19"/>
        </w:numPr>
        <w:spacing w:before="120" w:after="120"/>
        <w:ind w:left="578" w:hanging="578"/>
        <w:contextualSpacing w:val="0"/>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Prix de la Cotation </w:t>
      </w:r>
    </w:p>
    <w:p w14:paraId="4D016A07" w14:textId="081872A5" w:rsidR="003164B0" w:rsidRPr="00384853" w:rsidRDefault="003164B0" w:rsidP="00102C5E">
      <w:pPr>
        <w:keepNext/>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Le prix total de notre offre est</w:t>
      </w:r>
      <w:r w:rsidR="002255EB" w:rsidRPr="00384853">
        <w:rPr>
          <w:rFonts w:ascii="Bookman Old Style" w:hAnsi="Bookman Old Style" w:cs="Arial"/>
          <w:bCs/>
          <w:sz w:val="22"/>
          <w:szCs w:val="22"/>
          <w:lang w:eastAsia="en-US"/>
        </w:rPr>
        <w:t>_________________</w:t>
      </w:r>
    </w:p>
    <w:p w14:paraId="4A4D708D" w14:textId="68042BE4"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5. Validité de la Cotation  </w:t>
      </w:r>
    </w:p>
    <w:p w14:paraId="17E39B2E"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Notre Cotation est valide jusqu’à la date spécifiée dans la DC, et elle restera contraignante pour nous et peut être acceptée à tout moment avant son expiration. </w:t>
      </w:r>
    </w:p>
    <w:p w14:paraId="11C4F1E8" w14:textId="165A0860"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6. Garantie de bonne exécution </w:t>
      </w:r>
    </w:p>
    <w:p w14:paraId="4B80FB9E" w14:textId="5F8A1E20"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 nous sommes attributaires du marché, nous nous engageons à obtenir une Garantie de bonne exécution conformément à la DC.</w:t>
      </w:r>
    </w:p>
    <w:p w14:paraId="2E41A7ED" w14:textId="7175D7CD" w:rsidR="003164B0" w:rsidRPr="00384853" w:rsidRDefault="0003559D" w:rsidP="00102C5E">
      <w:pPr>
        <w:tabs>
          <w:tab w:val="left" w:pos="0"/>
          <w:tab w:val="right" w:pos="9000"/>
        </w:tabs>
        <w:suppressAutoHyphens/>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7.   Commissions, avantages, honoraires </w:t>
      </w:r>
    </w:p>
    <w:p w14:paraId="0CF1AAA8" w14:textId="717B5FD0" w:rsidR="003164B0" w:rsidRPr="00384853" w:rsidRDefault="003164B0" w:rsidP="002255EB">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avons payé ou paierons les commissions, avantages et honoraires en rapport avec la procédure de Demande de Cotation ou l’exécution/la signature du marché</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384853" w14:paraId="4F5EFA8F" w14:textId="77777777" w:rsidTr="00C542E4">
        <w:tc>
          <w:tcPr>
            <w:tcW w:w="2403" w:type="dxa"/>
          </w:tcPr>
          <w:p w14:paraId="2E2C9C11"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du Bénéficiaire</w:t>
            </w:r>
          </w:p>
        </w:tc>
        <w:tc>
          <w:tcPr>
            <w:tcW w:w="2520" w:type="dxa"/>
          </w:tcPr>
          <w:p w14:paraId="006BF206"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2070" w:type="dxa"/>
          </w:tcPr>
          <w:p w14:paraId="48308C59"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Motif</w:t>
            </w:r>
          </w:p>
        </w:tc>
        <w:tc>
          <w:tcPr>
            <w:tcW w:w="1800" w:type="dxa"/>
          </w:tcPr>
          <w:p w14:paraId="098506B5"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Montant</w:t>
            </w:r>
          </w:p>
        </w:tc>
      </w:tr>
      <w:tr w:rsidR="003164B0" w:rsidRPr="00384853" w14:paraId="42C429F4" w14:textId="77777777" w:rsidTr="00C542E4">
        <w:tc>
          <w:tcPr>
            <w:tcW w:w="2403" w:type="dxa"/>
          </w:tcPr>
          <w:p w14:paraId="09BF319E"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06DF42EF"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1777B5"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25582D07"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4E3A4561" w14:textId="77777777" w:rsidTr="00C542E4">
        <w:tc>
          <w:tcPr>
            <w:tcW w:w="2403" w:type="dxa"/>
          </w:tcPr>
          <w:p w14:paraId="7A8A4942"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6295E17"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1C0B6E9A"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D9EC00A"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3DD14470" w14:textId="77777777" w:rsidTr="00C542E4">
        <w:tc>
          <w:tcPr>
            <w:tcW w:w="2403" w:type="dxa"/>
          </w:tcPr>
          <w:p w14:paraId="2C847CEC"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71B925AD"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66E743AC"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511C17FE"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11F7E2B3" w14:textId="77777777" w:rsidTr="00C542E4">
        <w:tc>
          <w:tcPr>
            <w:tcW w:w="2403" w:type="dxa"/>
          </w:tcPr>
          <w:p w14:paraId="203B5C60"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05380A1"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7A6B58"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974D40D"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bl>
    <w:p w14:paraId="6DC096C3" w14:textId="77777777" w:rsidR="003164B0" w:rsidRPr="00384853" w:rsidRDefault="003164B0" w:rsidP="00102C5E">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 aucune somme n’a été versée ou ne doit être versée, porter la mention « néant »).</w:t>
      </w:r>
    </w:p>
    <w:p w14:paraId="7E0F095F" w14:textId="38DBFFE5"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 Aucune obligation d’accepter </w:t>
      </w:r>
    </w:p>
    <w:p w14:paraId="21E76BC3" w14:textId="2BB18D82"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Nous comprenons que vous vous réservez le droit</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p w14:paraId="461DE132"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d’accepter ou de rejeter toute cotation et que vous n’êtes pas tenus d’accepter la cotation de coût évalué le plus bas, ou toute autre cotation que vous pourriez recevoir, et</w:t>
      </w:r>
    </w:p>
    <w:p w14:paraId="03550E57" w14:textId="6AF4BEAB"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d’annuler le processus de DC à tout moment avant l’attribution du marché sans engager de responsabilité envers les Entreprises.</w:t>
      </w:r>
    </w:p>
    <w:p w14:paraId="7113C48B" w14:textId="4A439517"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9. Fraude et corruption </w:t>
      </w:r>
    </w:p>
    <w:p w14:paraId="158AA1A7" w14:textId="441CBF46"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certifions par la présente que nous avons pris des mesures pour nous assurer qu’aucune personne agissant pour nous, ou en notre nom, ne s’engage dans tout type de Fraude et de Corruption.</w:t>
      </w:r>
    </w:p>
    <w:p w14:paraId="026853D8" w14:textId="1DBB6DA5"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 nom de l’Entreprise :</w:t>
      </w:r>
    </w:p>
    <w:p w14:paraId="77654694" w14:textId="1215704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Nom de la personne dûment autorisée à signer la Cotation au nom de l’Entreprise </w:t>
      </w:r>
    </w:p>
    <w:p w14:paraId="0351960E" w14:textId="7014E5B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Titre de la personne signant la Cotation</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r w:rsidRPr="00384853">
        <w:rPr>
          <w:rFonts w:ascii="Bookman Old Style" w:hAnsi="Bookman Old Style" w:cs="Arial"/>
          <w:bCs/>
          <w:i/>
          <w:iCs/>
          <w:sz w:val="22"/>
          <w:szCs w:val="22"/>
          <w:lang w:eastAsia="en-US"/>
        </w:rPr>
        <w:t xml:space="preserve"> </w:t>
      </w:r>
    </w:p>
    <w:p w14:paraId="62D0C566" w14:textId="6894E15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Signature de la personne nommée ci-dessus</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7E31C4D3" w14:textId="1328AA1D" w:rsidR="003164B0" w:rsidRPr="00384853" w:rsidRDefault="003164B0" w:rsidP="00102C5E">
      <w:pPr>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Date de signature</w:t>
      </w:r>
      <w:r w:rsidR="002255EB" w:rsidRPr="00384853">
        <w:rPr>
          <w:rFonts w:ascii="Bookman Old Style" w:hAnsi="Bookman Old Style" w:cs="Arial"/>
          <w:bCs/>
          <w:sz w:val="22"/>
          <w:szCs w:val="22"/>
          <w:lang w:eastAsia="en-US"/>
        </w:rPr>
        <w:t> :</w:t>
      </w:r>
    </w:p>
    <w:p w14:paraId="4DA014D2" w14:textId="08302BC3" w:rsidR="00974A4D" w:rsidRPr="00384853" w:rsidRDefault="00974A4D">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43D5A0A4" w14:textId="77777777" w:rsidR="00974A4D" w:rsidRPr="00384853" w:rsidRDefault="00974A4D" w:rsidP="00974A4D">
      <w:pPr>
        <w:pStyle w:val="Titre2"/>
        <w:rPr>
          <w:rFonts w:ascii="Bookman Old Style" w:hAnsi="Bookman Old Style" w:cs="Arial"/>
          <w:b w:val="0"/>
          <w:bCs/>
          <w:sz w:val="22"/>
          <w:szCs w:val="22"/>
          <w:lang w:eastAsia="en-US"/>
        </w:rPr>
      </w:pPr>
      <w:bookmarkStart w:id="180" w:name="_Toc446329306"/>
      <w:bookmarkStart w:id="181" w:name="_Toc235532445"/>
      <w:bookmarkStart w:id="182" w:name="_Toc236306837"/>
      <w:bookmarkStart w:id="183" w:name="_Toc236309744"/>
      <w:bookmarkStart w:id="184" w:name="_Toc236400299"/>
      <w:r w:rsidRPr="00384853">
        <w:rPr>
          <w:rFonts w:ascii="Bookman Old Style" w:hAnsi="Bookman Old Style" w:cs="Arial"/>
          <w:bCs/>
          <w:sz w:val="22"/>
          <w:szCs w:val="22"/>
          <w:lang w:eastAsia="en-US"/>
        </w:rPr>
        <w:lastRenderedPageBreak/>
        <w:t>PROPOSITION TECHNIQUE</w:t>
      </w:r>
      <w:bookmarkEnd w:id="180"/>
      <w:bookmarkEnd w:id="181"/>
      <w:bookmarkEnd w:id="182"/>
      <w:bookmarkEnd w:id="183"/>
      <w:bookmarkEnd w:id="184"/>
    </w:p>
    <w:p w14:paraId="75809D13" w14:textId="77777777" w:rsidR="00974A4D" w:rsidRPr="00384853" w:rsidRDefault="00974A4D" w:rsidP="00974A4D">
      <w:pPr>
        <w:shd w:val="clear" w:color="auto" w:fill="FFFFFF" w:themeFill="background1"/>
        <w:spacing w:before="120" w:after="120" w:line="480" w:lineRule="auto"/>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L’Entreprise doit fournir :</w:t>
      </w:r>
    </w:p>
    <w:p w14:paraId="6216D883" w14:textId="77777777" w:rsidR="00974A4D" w:rsidRPr="00384853" w:rsidRDefault="00974A4D" w:rsidP="00974A4D">
      <w:pPr>
        <w:spacing w:before="120" w:after="120" w:line="276" w:lineRule="auto"/>
        <w:jc w:val="both"/>
        <w:rPr>
          <w:rFonts w:ascii="Bookman Old Style" w:hAnsi="Bookman Old Style" w:cs="Arial"/>
          <w:sz w:val="22"/>
          <w:szCs w:val="22"/>
          <w:lang w:eastAsia="en-US"/>
        </w:rPr>
      </w:pPr>
      <w:r w:rsidRPr="00384853">
        <w:rPr>
          <w:rFonts w:ascii="Bookman Old Style" w:hAnsi="Bookman Old Style" w:cs="Arial"/>
          <w:sz w:val="22"/>
          <w:szCs w:val="22"/>
          <w:lang w:eastAsia="en-US"/>
        </w:rPr>
        <w:t> L’Entreprise doit fournir :</w:t>
      </w:r>
    </w:p>
    <w:p w14:paraId="217D081C"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les </w:t>
      </w:r>
      <w:r w:rsidRPr="00384853">
        <w:rPr>
          <w:rFonts w:ascii="Bookman Old Style" w:hAnsi="Bookman Old Style" w:cs="Arial"/>
          <w:spacing w:val="-2"/>
          <w:sz w:val="22"/>
          <w:szCs w:val="22"/>
          <w:lang w:eastAsia="en-US"/>
        </w:rPr>
        <w:t>noms et les détails du personnel clé qualifié pour effectuer le Marché </w:t>
      </w:r>
      <w:r w:rsidRPr="00384853">
        <w:rPr>
          <w:rFonts w:ascii="Bookman Old Style" w:hAnsi="Bookman Old Style" w:cs="Arial"/>
          <w:sz w:val="22"/>
          <w:szCs w:val="22"/>
          <w:lang w:eastAsia="en-US"/>
        </w:rPr>
        <w:t>;</w:t>
      </w:r>
    </w:p>
    <w:p w14:paraId="54ACF0F0"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b/>
          <w:iCs/>
          <w:sz w:val="22"/>
          <w:szCs w:val="22"/>
        </w:rPr>
      </w:pPr>
      <w:r w:rsidRPr="00384853">
        <w:rPr>
          <w:rFonts w:ascii="Bookman Old Style" w:hAnsi="Bookman Old Style" w:cs="Arial"/>
          <w:spacing w:val="-2"/>
          <w:sz w:val="22"/>
          <w:szCs w:val="22"/>
          <w:lang w:eastAsia="en-US"/>
        </w:rPr>
        <w:t>les informations adéquates pour démontrer clairement qu’il a la capacité de répondre aux exigences de matériel clé nécessaire pour le Marché</w:t>
      </w:r>
      <w:r w:rsidRPr="00384853">
        <w:rPr>
          <w:rFonts w:ascii="Bookman Old Style" w:hAnsi="Bookman Old Style" w:cs="Arial"/>
          <w:b/>
          <w:iCs/>
          <w:sz w:val="22"/>
          <w:szCs w:val="22"/>
        </w:rPr>
        <w:t>.</w:t>
      </w:r>
    </w:p>
    <w:tbl>
      <w:tblPr>
        <w:tblW w:w="10540" w:type="dxa"/>
        <w:jc w:val="center"/>
        <w:tblCellMar>
          <w:left w:w="10" w:type="dxa"/>
          <w:right w:w="10" w:type="dxa"/>
        </w:tblCellMar>
        <w:tblLook w:val="04A0" w:firstRow="1" w:lastRow="0" w:firstColumn="1" w:lastColumn="0" w:noHBand="0" w:noVBand="1"/>
      </w:tblPr>
      <w:tblGrid>
        <w:gridCol w:w="10540"/>
      </w:tblGrid>
      <w:tr w:rsidR="00974A4D" w:rsidRPr="00384853" w14:paraId="1619CF76" w14:textId="77777777" w:rsidTr="00702EDF">
        <w:trPr>
          <w:trHeight w:val="20"/>
          <w:jc w:val="center"/>
        </w:trPr>
        <w:tc>
          <w:tcPr>
            <w:tcW w:w="10540"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921AC6"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r>
      <w:tr w:rsidR="00702EDF" w:rsidRPr="00384853" w14:paraId="64B6BA4E"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B7BF4" w14:textId="77777777" w:rsidR="00702EDF" w:rsidRPr="00384853" w:rsidRDefault="00702EDF" w:rsidP="00702EDF">
            <w:pPr>
              <w:jc w:val="both"/>
              <w:rPr>
                <w:rFonts w:ascii="Bookman Old Style" w:hAnsi="Bookman Old Style" w:cs="Arial"/>
                <w:b/>
                <w:bCs/>
                <w:sz w:val="20"/>
                <w:u w:val="single"/>
              </w:rPr>
            </w:pPr>
            <w:r w:rsidRPr="00384853">
              <w:rPr>
                <w:rFonts w:ascii="Bookman Old Style" w:hAnsi="Bookman Old Style" w:cs="Arial"/>
                <w:b/>
                <w:bCs/>
                <w:sz w:val="20"/>
                <w:u w:val="single"/>
              </w:rPr>
              <w:t>Un conducteur de travaux</w:t>
            </w:r>
          </w:p>
          <w:p w14:paraId="1C7F1330" w14:textId="77777777" w:rsidR="00702EDF" w:rsidRPr="00384853" w:rsidRDefault="00702EDF" w:rsidP="00702EDF">
            <w:pPr>
              <w:pStyle w:val="Paragraphedeliste"/>
              <w:numPr>
                <w:ilvl w:val="0"/>
                <w:numId w:val="34"/>
              </w:numPr>
              <w:ind w:right="283"/>
              <w:rPr>
                <w:rFonts w:ascii="Bookman Old Style" w:hAnsi="Bookman Old Style" w:cs="Arial"/>
                <w:sz w:val="20"/>
              </w:rPr>
            </w:pPr>
            <w:r w:rsidRPr="00384853">
              <w:rPr>
                <w:rFonts w:ascii="Bookman Old Style" w:hAnsi="Bookman Old Style" w:cs="Arial"/>
                <w:sz w:val="20"/>
              </w:rPr>
              <w:t>Ingénieur de Conception en Génie Hydraulique ou Energies Renouvelables (Bac+3 minimum) ;</w:t>
            </w:r>
          </w:p>
          <w:p w14:paraId="520FE038" w14:textId="77777777" w:rsidR="00702EDF" w:rsidRPr="00384853" w:rsidRDefault="00702EDF" w:rsidP="00702EDF">
            <w:pPr>
              <w:pStyle w:val="Paragraphedeliste"/>
              <w:numPr>
                <w:ilvl w:val="0"/>
                <w:numId w:val="34"/>
              </w:numPr>
              <w:ind w:right="283"/>
              <w:rPr>
                <w:rFonts w:ascii="Bookman Old Style" w:hAnsi="Bookman Old Style" w:cs="Arial"/>
                <w:bCs/>
                <w:sz w:val="20"/>
              </w:rPr>
            </w:pPr>
            <w:r w:rsidRPr="00384853">
              <w:rPr>
                <w:rFonts w:ascii="Bookman Old Style" w:hAnsi="Bookman Old Style" w:cs="Arial"/>
                <w:bCs/>
                <w:sz w:val="20"/>
              </w:rPr>
              <w:t>Expérience générale. (</w:t>
            </w:r>
            <w:r w:rsidRPr="00384853">
              <w:rPr>
                <w:rFonts w:ascii="Bookman Old Style" w:hAnsi="Bookman Old Style" w:cs="Arial"/>
                <w:sz w:val="20"/>
              </w:rPr>
              <w:t>Oui si l’Ingénieur conducteur des travaux a une expérience professionnelle supérieure ou égale à cinq (05)</w:t>
            </w:r>
            <w:r w:rsidRPr="00384853">
              <w:rPr>
                <w:rFonts w:ascii="Bookman Old Style" w:hAnsi="Bookman Old Style" w:cs="Arial"/>
                <w:i/>
                <w:sz w:val="20"/>
              </w:rPr>
              <w:t xml:space="preserve"> </w:t>
            </w:r>
            <w:r w:rsidRPr="00384853">
              <w:rPr>
                <w:rFonts w:ascii="Bookman Old Style" w:hAnsi="Bookman Old Style" w:cs="Arial"/>
                <w:bCs/>
                <w:sz w:val="20"/>
              </w:rPr>
              <w:t>ans</w:t>
            </w:r>
            <w:r w:rsidRPr="00384853">
              <w:rPr>
                <w:rFonts w:ascii="Bookman Old Style" w:hAnsi="Bookman Old Style" w:cs="Arial"/>
                <w:sz w:val="20"/>
              </w:rPr>
              <w:t xml:space="preserve"> </w:t>
            </w:r>
            <w:r w:rsidRPr="00384853">
              <w:rPr>
                <w:rFonts w:ascii="Bookman Old Style" w:hAnsi="Bookman Old Style" w:cs="Arial"/>
                <w:bCs/>
                <w:sz w:val="20"/>
              </w:rPr>
              <w:t>dans le domaine des travaux hydrauliques ou énergies renouvelables pour ingénieur bac+3 et trois (03) ans pour ingénieur bac+5 ;</w:t>
            </w:r>
          </w:p>
          <w:p w14:paraId="46199EA2" w14:textId="77777777" w:rsidR="00702EDF" w:rsidRPr="00384853" w:rsidRDefault="00702EDF" w:rsidP="00702EDF">
            <w:pPr>
              <w:pStyle w:val="Paragraphedeliste"/>
              <w:numPr>
                <w:ilvl w:val="0"/>
                <w:numId w:val="34"/>
              </w:numPr>
              <w:ind w:right="283"/>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Oui si l’Ingénieur conducteur des travaux a une expérience professionnelle d’au moins trois (03) marchés des travaux d’approvisionnement en eau par énergie solaire) ;</w:t>
            </w:r>
          </w:p>
          <w:p w14:paraId="5FE781F8" w14:textId="77777777" w:rsidR="00702EDF" w:rsidRPr="00384853" w:rsidRDefault="00702EDF" w:rsidP="00702EDF">
            <w:pPr>
              <w:ind w:right="283"/>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p>
          <w:p w14:paraId="7CB5C796" w14:textId="4F71EE1F" w:rsidR="00702EDF" w:rsidRPr="00384853" w:rsidRDefault="00702EDF" w:rsidP="00702EDF">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tc>
      </w:tr>
      <w:tr w:rsidR="00702EDF" w:rsidRPr="00384853" w14:paraId="189A44C4" w14:textId="77777777" w:rsidTr="00702EDF">
        <w:trPr>
          <w:trHeight w:val="2316"/>
          <w:jc w:val="center"/>
        </w:trPr>
        <w:tc>
          <w:tcPr>
            <w:tcW w:w="1054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0C8EBBC" w14:textId="77777777" w:rsidR="00702EDF" w:rsidRPr="00384853" w:rsidRDefault="00702EDF" w:rsidP="00702EDF">
            <w:pPr>
              <w:jc w:val="both"/>
              <w:rPr>
                <w:rFonts w:ascii="Bookman Old Style" w:hAnsi="Bookman Old Style" w:cs="Arial"/>
                <w:b/>
                <w:bCs/>
                <w:sz w:val="20"/>
                <w:u w:val="single"/>
              </w:rPr>
            </w:pPr>
            <w:r w:rsidRPr="00384853">
              <w:rPr>
                <w:rFonts w:ascii="Bookman Old Style" w:hAnsi="Bookman Old Style" w:cs="Arial"/>
                <w:b/>
                <w:bCs/>
                <w:sz w:val="20"/>
                <w:u w:val="single"/>
              </w:rPr>
              <w:t>Chef chantier</w:t>
            </w:r>
          </w:p>
          <w:p w14:paraId="17086849" w14:textId="77777777"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sz w:val="20"/>
              </w:rPr>
              <w:t>Technicien Supérieur en Génie Hydraulique ou Energies Renouvelables et tout autre domaine connexe ;</w:t>
            </w:r>
          </w:p>
          <w:p w14:paraId="38957BF5" w14:textId="4B38E043"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bCs/>
                <w:sz w:val="20"/>
              </w:rPr>
              <w:t xml:space="preserve">Expérience générale. </w:t>
            </w:r>
            <w:r w:rsidRPr="00384853">
              <w:rPr>
                <w:rFonts w:ascii="Bookman Old Style" w:hAnsi="Bookman Old Style" w:cs="Arial"/>
                <w:sz w:val="20"/>
              </w:rPr>
              <w:t xml:space="preserve">(Oui si le </w:t>
            </w:r>
            <w:r w:rsidR="00F7487A">
              <w:rPr>
                <w:rFonts w:ascii="Bookman Old Style" w:hAnsi="Bookman Old Style" w:cs="Arial"/>
                <w:sz w:val="20"/>
              </w:rPr>
              <w:t>Chef Chantier proposé</w:t>
            </w:r>
            <w:r w:rsidRPr="00384853">
              <w:rPr>
                <w:rFonts w:ascii="Bookman Old Style" w:hAnsi="Bookman Old Style" w:cs="Arial"/>
                <w:sz w:val="20"/>
              </w:rPr>
              <w:t xml:space="preserve"> </w:t>
            </w:r>
            <w:proofErr w:type="spellStart"/>
            <w:r w:rsidRPr="00384853">
              <w:rPr>
                <w:rFonts w:ascii="Bookman Old Style" w:hAnsi="Bookman Old Style" w:cs="Arial"/>
                <w:sz w:val="20"/>
              </w:rPr>
              <w:t>a</w:t>
            </w:r>
            <w:proofErr w:type="spellEnd"/>
            <w:r w:rsidRPr="00384853">
              <w:rPr>
                <w:rFonts w:ascii="Bookman Old Style" w:hAnsi="Bookman Old Style" w:cs="Arial"/>
                <w:sz w:val="20"/>
              </w:rPr>
              <w:t xml:space="preserve"> une expérience professionnelle supérieure ou égale à cinq (05) ans dans le domaine </w:t>
            </w:r>
            <w:r w:rsidRPr="00384853">
              <w:rPr>
                <w:rFonts w:ascii="Bookman Old Style" w:hAnsi="Bookman Old Style" w:cs="Arial"/>
                <w:bCs/>
                <w:sz w:val="20"/>
              </w:rPr>
              <w:t>des travaux hydrauliques ou énergie renouvelable </w:t>
            </w:r>
            <w:r w:rsidRPr="00384853">
              <w:rPr>
                <w:rFonts w:ascii="Bookman Old Style" w:hAnsi="Bookman Old Style" w:cs="Arial"/>
                <w:sz w:val="20"/>
              </w:rPr>
              <w:t>;</w:t>
            </w:r>
          </w:p>
          <w:p w14:paraId="59C12BC3" w14:textId="6A18F1F9"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 xml:space="preserve">Oui si le </w:t>
            </w:r>
            <w:r w:rsidR="00F7487A">
              <w:rPr>
                <w:rFonts w:ascii="Bookman Old Style" w:hAnsi="Bookman Old Style" w:cs="Arial"/>
                <w:sz w:val="20"/>
              </w:rPr>
              <w:t>Chef Chantier proposé</w:t>
            </w:r>
            <w:r w:rsidR="00F7487A" w:rsidRPr="00384853">
              <w:rPr>
                <w:rFonts w:ascii="Bookman Old Style" w:hAnsi="Bookman Old Style" w:cs="Arial"/>
                <w:sz w:val="20"/>
              </w:rPr>
              <w:t xml:space="preserve"> </w:t>
            </w:r>
            <w:proofErr w:type="spellStart"/>
            <w:r w:rsidRPr="00384853">
              <w:rPr>
                <w:rFonts w:ascii="Bookman Old Style" w:hAnsi="Bookman Old Style" w:cs="Arial"/>
                <w:sz w:val="20"/>
              </w:rPr>
              <w:t>a</w:t>
            </w:r>
            <w:proofErr w:type="spellEnd"/>
            <w:r w:rsidRPr="00384853">
              <w:rPr>
                <w:rFonts w:ascii="Bookman Old Style" w:hAnsi="Bookman Old Style" w:cs="Arial"/>
                <w:sz w:val="20"/>
              </w:rPr>
              <w:t xml:space="preserve"> une expérience professionnelle d’au moins cinq (05) dans les marchés des travaux d’approvisionnement en eau par énergie solaire ;</w:t>
            </w:r>
          </w:p>
          <w:p w14:paraId="62B8B5CC" w14:textId="77777777"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sz w:val="20"/>
              </w:rPr>
              <w:t>(Copie certifiée du diplôme, cv signé et daté, attestation de disponibilité) ;</w:t>
            </w:r>
          </w:p>
          <w:p w14:paraId="63234AC5" w14:textId="77777777" w:rsidR="00702EDF" w:rsidRPr="00384853" w:rsidRDefault="00702EDF" w:rsidP="00702EDF">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p w14:paraId="48B66700" w14:textId="77777777" w:rsidR="00702EDF" w:rsidRPr="00384853" w:rsidRDefault="00702EDF" w:rsidP="00702EDF">
            <w:pPr>
              <w:jc w:val="both"/>
              <w:rPr>
                <w:rFonts w:ascii="Bookman Old Style" w:hAnsi="Bookman Old Style" w:cs="Arial"/>
                <w:sz w:val="20"/>
              </w:rPr>
            </w:pPr>
          </w:p>
        </w:tc>
      </w:tr>
      <w:tr w:rsidR="00974A4D" w:rsidRPr="00384853" w14:paraId="2CE9EAC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4CDDE7"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r>
      <w:tr w:rsidR="00974A4D" w:rsidRPr="00384853" w14:paraId="6FB82BD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13B99"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 xml:space="preserve">Au moins un pick-up (produire </w:t>
            </w:r>
            <w:proofErr w:type="spellStart"/>
            <w:r w:rsidRPr="00384853">
              <w:rPr>
                <w:rFonts w:ascii="Bookman Old Style" w:hAnsi="Bookman Old Style" w:cs="Arial"/>
                <w:sz w:val="20"/>
              </w:rPr>
              <w:t>photocoipe</w:t>
            </w:r>
            <w:proofErr w:type="spellEnd"/>
            <w:r w:rsidRPr="00384853">
              <w:rPr>
                <w:rFonts w:ascii="Bookman Old Style" w:hAnsi="Bookman Old Style" w:cs="Arial"/>
                <w:sz w:val="20"/>
              </w:rPr>
              <w:t xml:space="preserve"> légalisée de la carte grise ou contrat de location légalisé)</w:t>
            </w:r>
          </w:p>
        </w:tc>
      </w:tr>
      <w:tr w:rsidR="00974A4D" w:rsidRPr="00384853" w14:paraId="0770B12A"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75125"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 xml:space="preserve">Liste du </w:t>
            </w:r>
            <w:proofErr w:type="spellStart"/>
            <w:r w:rsidRPr="00384853">
              <w:rPr>
                <w:rFonts w:ascii="Bookman Old Style" w:hAnsi="Bookman Old Style" w:cs="Arial"/>
                <w:sz w:val="20"/>
              </w:rPr>
              <w:t>pétit</w:t>
            </w:r>
            <w:proofErr w:type="spellEnd"/>
            <w:r w:rsidRPr="00384853">
              <w:rPr>
                <w:rFonts w:ascii="Bookman Old Style" w:hAnsi="Bookman Old Style" w:cs="Arial"/>
                <w:sz w:val="20"/>
              </w:rPr>
              <w:t xml:space="preserve"> matériel de chantier (produire une facture ou tout autre document justificatif)</w:t>
            </w:r>
          </w:p>
        </w:tc>
      </w:tr>
      <w:tr w:rsidR="00974A4D" w:rsidRPr="00384853" w14:paraId="5ECDFBB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495EFE" w14:textId="77777777" w:rsidR="00974A4D" w:rsidRPr="00384853" w:rsidRDefault="00974A4D" w:rsidP="003721C8">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r>
      <w:tr w:rsidR="00974A4D" w:rsidRPr="00384853" w14:paraId="53571A62"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F1D63" w14:textId="77777777" w:rsidR="00974A4D" w:rsidRPr="00384853" w:rsidRDefault="00974A4D" w:rsidP="003721C8">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r>
      <w:tr w:rsidR="00974A4D" w:rsidRPr="00384853" w14:paraId="5A05154D"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BFD03"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2E464D0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(protection de l’environnement, sécurité, santé et hygiène des personnels du chantier)</w:t>
            </w:r>
          </w:p>
        </w:tc>
      </w:tr>
      <w:tr w:rsidR="00974A4D" w:rsidRPr="00384853" w14:paraId="2AA8B7B4"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F011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r>
    </w:tbl>
    <w:p w14:paraId="3B0B840C" w14:textId="77777777" w:rsidR="00950F36" w:rsidRPr="00384853" w:rsidRDefault="00950F36" w:rsidP="00102C5E">
      <w:pPr>
        <w:spacing w:before="120" w:after="120"/>
        <w:ind w:left="578" w:hanging="578"/>
        <w:jc w:val="both"/>
        <w:rPr>
          <w:rFonts w:ascii="Bookman Old Style" w:hAnsi="Bookman Old Style" w:cs="Arial"/>
          <w:bCs/>
          <w:i/>
          <w:iCs/>
          <w:sz w:val="22"/>
          <w:szCs w:val="22"/>
          <w:lang w:eastAsia="en-US"/>
        </w:rPr>
      </w:pPr>
    </w:p>
    <w:p w14:paraId="38117132" w14:textId="6BE5D1D1" w:rsidR="00102C5E" w:rsidRPr="00384853" w:rsidRDefault="00102C5E">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09ED1F5B" w14:textId="56B18254" w:rsidR="00D80E6E" w:rsidRPr="00384853" w:rsidRDefault="00775E82" w:rsidP="003C13D0">
      <w:pPr>
        <w:pStyle w:val="Titre1"/>
        <w:jc w:val="left"/>
        <w:rPr>
          <w:rFonts w:ascii="Bookman Old Style" w:hAnsi="Bookman Old Style" w:cs="Arial"/>
          <w:sz w:val="24"/>
          <w:szCs w:val="24"/>
          <w:lang w:eastAsia="en-US"/>
        </w:rPr>
      </w:pPr>
      <w:bookmarkStart w:id="185" w:name="_Toc235532444"/>
      <w:bookmarkStart w:id="186" w:name="_Toc236306836"/>
      <w:bookmarkStart w:id="187" w:name="_Toc236309743"/>
      <w:bookmarkStart w:id="188" w:name="_Toc236400300"/>
      <w:bookmarkStart w:id="189" w:name="_Toc490473389"/>
      <w:r w:rsidRPr="00384853">
        <w:rPr>
          <w:rFonts w:ascii="Bookman Old Style" w:hAnsi="Bookman Old Style" w:cs="Arial"/>
          <w:sz w:val="24"/>
          <w:szCs w:val="24"/>
          <w:lang w:eastAsia="en-US"/>
        </w:rPr>
        <w:lastRenderedPageBreak/>
        <w:t>PIECE 04</w:t>
      </w:r>
      <w:r w:rsidRPr="00384853">
        <w:rPr>
          <w:rFonts w:ascii="Bookman Old Style" w:hAnsi="Bookman Old Style" w:cs="Arial"/>
          <w:sz w:val="24"/>
          <w:szCs w:val="24"/>
          <w:lang w:eastAsia="en-US"/>
        </w:rPr>
        <w:tab/>
      </w:r>
      <w:r w:rsidR="00D80E6E" w:rsidRPr="00384853">
        <w:rPr>
          <w:rFonts w:ascii="Bookman Old Style" w:hAnsi="Bookman Old Style" w:cs="Arial"/>
          <w:sz w:val="24"/>
          <w:szCs w:val="24"/>
          <w:lang w:eastAsia="en-US"/>
        </w:rPr>
        <w:t xml:space="preserve">BORDEREAU </w:t>
      </w:r>
      <w:r w:rsidR="00D80E6E" w:rsidRPr="00384853">
        <w:rPr>
          <w:rFonts w:ascii="Bookman Old Style" w:hAnsi="Bookman Old Style" w:cs="Arial"/>
          <w:sz w:val="24"/>
          <w:szCs w:val="24"/>
        </w:rPr>
        <w:t>DES</w:t>
      </w:r>
      <w:r w:rsidR="00D80E6E" w:rsidRPr="00384853">
        <w:rPr>
          <w:rFonts w:ascii="Bookman Old Style" w:hAnsi="Bookman Old Style" w:cs="Arial"/>
          <w:sz w:val="24"/>
          <w:szCs w:val="24"/>
          <w:lang w:eastAsia="en-US"/>
        </w:rPr>
        <w:t xml:space="preserve"> PRIX UNITAIRES (BPU)</w:t>
      </w:r>
      <w:bookmarkEnd w:id="185"/>
      <w:bookmarkEnd w:id="186"/>
      <w:bookmarkEnd w:id="187"/>
      <w:bookmarkEnd w:id="188"/>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73"/>
        <w:gridCol w:w="7017"/>
        <w:gridCol w:w="968"/>
        <w:gridCol w:w="1459"/>
      </w:tblGrid>
      <w:tr w:rsidR="00C17ED4" w:rsidRPr="00C17ED4" w14:paraId="0FD3B814" w14:textId="77777777" w:rsidTr="00CB7E50">
        <w:trPr>
          <w:tblHeader/>
          <w:jc w:val="center"/>
        </w:trPr>
        <w:tc>
          <w:tcPr>
            <w:tcW w:w="405" w:type="pct"/>
            <w:vAlign w:val="center"/>
            <w:hideMark/>
          </w:tcPr>
          <w:p w14:paraId="008831E8" w14:textId="77777777" w:rsidR="00A84AB6" w:rsidRPr="00C17ED4" w:rsidRDefault="00A84AB6" w:rsidP="003721C8">
            <w:pPr>
              <w:spacing w:line="276" w:lineRule="auto"/>
              <w:jc w:val="center"/>
              <w:rPr>
                <w:rFonts w:ascii="Bookman Old Style" w:hAnsi="Bookman Old Style"/>
                <w:b/>
                <w:bCs/>
                <w:sz w:val="20"/>
              </w:rPr>
            </w:pPr>
            <w:r w:rsidRPr="00C17ED4">
              <w:rPr>
                <w:rFonts w:ascii="Bookman Old Style" w:hAnsi="Bookman Old Style"/>
                <w:b/>
                <w:bCs/>
                <w:sz w:val="20"/>
              </w:rPr>
              <w:lastRenderedPageBreak/>
              <w:t>N° DU PRIX</w:t>
            </w:r>
          </w:p>
        </w:tc>
        <w:tc>
          <w:tcPr>
            <w:tcW w:w="3407" w:type="pct"/>
            <w:vAlign w:val="center"/>
            <w:hideMark/>
          </w:tcPr>
          <w:p w14:paraId="03EF52FF" w14:textId="77777777" w:rsidR="00A84AB6" w:rsidRPr="00C17ED4" w:rsidRDefault="00A84AB6" w:rsidP="003721C8">
            <w:pPr>
              <w:spacing w:line="276" w:lineRule="auto"/>
              <w:jc w:val="center"/>
              <w:rPr>
                <w:rFonts w:ascii="Bookman Old Style" w:hAnsi="Bookman Old Style"/>
                <w:b/>
                <w:bCs/>
                <w:sz w:val="20"/>
              </w:rPr>
            </w:pPr>
            <w:r w:rsidRPr="00C17ED4">
              <w:rPr>
                <w:rFonts w:ascii="Bookman Old Style" w:hAnsi="Bookman Old Style"/>
                <w:b/>
                <w:bCs/>
                <w:sz w:val="20"/>
              </w:rPr>
              <w:t>DESIGNATION</w:t>
            </w:r>
          </w:p>
        </w:tc>
        <w:tc>
          <w:tcPr>
            <w:tcW w:w="475" w:type="pct"/>
            <w:vAlign w:val="center"/>
            <w:hideMark/>
          </w:tcPr>
          <w:p w14:paraId="0F4FBF95" w14:textId="77777777" w:rsidR="00A84AB6" w:rsidRPr="00C17ED4" w:rsidRDefault="00A84AB6" w:rsidP="003721C8">
            <w:pPr>
              <w:spacing w:line="276" w:lineRule="auto"/>
              <w:jc w:val="center"/>
              <w:rPr>
                <w:rFonts w:ascii="Bookman Old Style" w:hAnsi="Bookman Old Style"/>
                <w:b/>
                <w:bCs/>
                <w:sz w:val="20"/>
              </w:rPr>
            </w:pPr>
            <w:r w:rsidRPr="00C17ED4">
              <w:rPr>
                <w:rFonts w:ascii="Bookman Old Style" w:hAnsi="Bookman Old Style"/>
                <w:b/>
                <w:bCs/>
                <w:sz w:val="20"/>
              </w:rPr>
              <w:t>UNITE</w:t>
            </w:r>
          </w:p>
        </w:tc>
        <w:tc>
          <w:tcPr>
            <w:tcW w:w="713" w:type="pct"/>
            <w:vAlign w:val="center"/>
            <w:hideMark/>
          </w:tcPr>
          <w:p w14:paraId="017565EC" w14:textId="77777777" w:rsidR="00A84AB6" w:rsidRPr="00C17ED4" w:rsidRDefault="00A84AB6" w:rsidP="003721C8">
            <w:pPr>
              <w:spacing w:line="276" w:lineRule="auto"/>
              <w:jc w:val="center"/>
              <w:rPr>
                <w:rFonts w:ascii="Bookman Old Style" w:hAnsi="Bookman Old Style"/>
                <w:b/>
                <w:bCs/>
                <w:sz w:val="20"/>
              </w:rPr>
            </w:pPr>
            <w:r w:rsidRPr="00C17ED4">
              <w:rPr>
                <w:rFonts w:ascii="Bookman Old Style" w:hAnsi="Bookman Old Style"/>
                <w:b/>
                <w:bCs/>
                <w:sz w:val="20"/>
              </w:rPr>
              <w:t>P.U. EN CHIFFRES (FCFA)</w:t>
            </w:r>
          </w:p>
        </w:tc>
      </w:tr>
      <w:tr w:rsidR="00C17ED4" w:rsidRPr="00C17ED4" w14:paraId="5C640C8D" w14:textId="77777777" w:rsidTr="00CB7E50">
        <w:trPr>
          <w:tblHeader/>
          <w:jc w:val="center"/>
        </w:trPr>
        <w:tc>
          <w:tcPr>
            <w:tcW w:w="405" w:type="pct"/>
            <w:shd w:val="clear" w:color="auto" w:fill="D9D9D9" w:themeFill="background1" w:themeFillShade="D9"/>
            <w:vAlign w:val="center"/>
            <w:hideMark/>
          </w:tcPr>
          <w:p w14:paraId="48499CC8"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F100</w:t>
            </w:r>
          </w:p>
        </w:tc>
        <w:tc>
          <w:tcPr>
            <w:tcW w:w="3407" w:type="pct"/>
            <w:shd w:val="clear" w:color="auto" w:fill="D9D9D9" w:themeFill="background1" w:themeFillShade="D9"/>
            <w:vAlign w:val="center"/>
            <w:hideMark/>
          </w:tcPr>
          <w:p w14:paraId="4B10811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ETUDES ET INSTALLATION DE CHANTIER</w:t>
            </w:r>
          </w:p>
        </w:tc>
        <w:tc>
          <w:tcPr>
            <w:tcW w:w="475" w:type="pct"/>
            <w:shd w:val="clear" w:color="auto" w:fill="D9D9D9" w:themeFill="background1" w:themeFillShade="D9"/>
            <w:vAlign w:val="center"/>
            <w:hideMark/>
          </w:tcPr>
          <w:p w14:paraId="5334135C"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0FD79461"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4179ABEE" w14:textId="77777777" w:rsidTr="00CB7E50">
        <w:trPr>
          <w:tblHeader/>
          <w:jc w:val="center"/>
        </w:trPr>
        <w:tc>
          <w:tcPr>
            <w:tcW w:w="405" w:type="pct"/>
            <w:vMerge w:val="restart"/>
            <w:vAlign w:val="center"/>
            <w:hideMark/>
          </w:tcPr>
          <w:p w14:paraId="054269B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F.101</w:t>
            </w:r>
          </w:p>
        </w:tc>
        <w:tc>
          <w:tcPr>
            <w:tcW w:w="3407" w:type="pct"/>
            <w:vAlign w:val="center"/>
            <w:hideMark/>
          </w:tcPr>
          <w:p w14:paraId="5FDE924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Installation de chantier avec amenée et repli de matériel </w:t>
            </w:r>
          </w:p>
        </w:tc>
        <w:tc>
          <w:tcPr>
            <w:tcW w:w="475" w:type="pct"/>
            <w:vMerge w:val="restart"/>
            <w:vAlign w:val="center"/>
            <w:hideMark/>
          </w:tcPr>
          <w:p w14:paraId="789EB7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BE7716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8F64DB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1042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D2B9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FF</w:t>
            </w:r>
          </w:p>
        </w:tc>
        <w:tc>
          <w:tcPr>
            <w:tcW w:w="713" w:type="pct"/>
            <w:vMerge w:val="restart"/>
            <w:vAlign w:val="center"/>
            <w:hideMark/>
          </w:tcPr>
          <w:p w14:paraId="4D140D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581A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001A45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0A9D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43A0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74866A8" w14:textId="77777777" w:rsidTr="00CB7E50">
        <w:trPr>
          <w:tblHeader/>
          <w:jc w:val="center"/>
        </w:trPr>
        <w:tc>
          <w:tcPr>
            <w:tcW w:w="405" w:type="pct"/>
            <w:vMerge/>
            <w:vAlign w:val="center"/>
            <w:hideMark/>
          </w:tcPr>
          <w:p w14:paraId="73C5915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D64B1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la construction d’une clôture provisoire de sécurité du chantier, l’amenée et le repli de la totalité des installations de chantier pour l’exécution du forage et comprend :</w:t>
            </w:r>
          </w:p>
        </w:tc>
        <w:tc>
          <w:tcPr>
            <w:tcW w:w="475" w:type="pct"/>
            <w:vMerge/>
            <w:vAlign w:val="center"/>
            <w:hideMark/>
          </w:tcPr>
          <w:p w14:paraId="1B0157B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8F2342" w14:textId="77777777" w:rsidR="00A84AB6" w:rsidRPr="00C17ED4" w:rsidRDefault="00A84AB6" w:rsidP="003721C8">
            <w:pPr>
              <w:spacing w:line="276" w:lineRule="auto"/>
              <w:jc w:val="both"/>
              <w:rPr>
                <w:rFonts w:ascii="Bookman Old Style" w:hAnsi="Bookman Old Style"/>
                <w:sz w:val="20"/>
              </w:rPr>
            </w:pPr>
          </w:p>
        </w:tc>
      </w:tr>
      <w:tr w:rsidR="00C17ED4" w:rsidRPr="00C17ED4" w14:paraId="24CB110C" w14:textId="77777777" w:rsidTr="00CB7E50">
        <w:trPr>
          <w:tblHeader/>
          <w:jc w:val="center"/>
        </w:trPr>
        <w:tc>
          <w:tcPr>
            <w:tcW w:w="405" w:type="pct"/>
            <w:vMerge/>
            <w:vAlign w:val="center"/>
            <w:hideMark/>
          </w:tcPr>
          <w:p w14:paraId="4F97000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EE964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construction d’une clôture provisoire de sécurité lors de l’exécution des travaux.</w:t>
            </w:r>
          </w:p>
        </w:tc>
        <w:tc>
          <w:tcPr>
            <w:tcW w:w="475" w:type="pct"/>
            <w:vMerge/>
            <w:vAlign w:val="center"/>
            <w:hideMark/>
          </w:tcPr>
          <w:p w14:paraId="0AC695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F5CC3A8" w14:textId="77777777" w:rsidR="00A84AB6" w:rsidRPr="00C17ED4" w:rsidRDefault="00A84AB6" w:rsidP="003721C8">
            <w:pPr>
              <w:spacing w:line="276" w:lineRule="auto"/>
              <w:jc w:val="both"/>
              <w:rPr>
                <w:rFonts w:ascii="Bookman Old Style" w:hAnsi="Bookman Old Style"/>
                <w:sz w:val="20"/>
              </w:rPr>
            </w:pPr>
          </w:p>
        </w:tc>
      </w:tr>
      <w:tr w:rsidR="00C17ED4" w:rsidRPr="00C17ED4" w14:paraId="0AC3504B" w14:textId="77777777" w:rsidTr="00CB7E50">
        <w:trPr>
          <w:tblHeader/>
          <w:jc w:val="center"/>
        </w:trPr>
        <w:tc>
          <w:tcPr>
            <w:tcW w:w="405" w:type="pct"/>
            <w:vMerge/>
            <w:vAlign w:val="center"/>
            <w:hideMark/>
          </w:tcPr>
          <w:p w14:paraId="1D59CD8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92DA7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L’amenée et le repli du matériel et engins nécessaires à l’exécution des travaux</w:t>
            </w:r>
          </w:p>
        </w:tc>
        <w:tc>
          <w:tcPr>
            <w:tcW w:w="475" w:type="pct"/>
            <w:vMerge/>
            <w:vAlign w:val="center"/>
          </w:tcPr>
          <w:p w14:paraId="076D973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124F6430" w14:textId="77777777" w:rsidR="00A84AB6" w:rsidRPr="00C17ED4" w:rsidRDefault="00A84AB6" w:rsidP="003721C8">
            <w:pPr>
              <w:spacing w:line="276" w:lineRule="auto"/>
              <w:jc w:val="both"/>
              <w:rPr>
                <w:rFonts w:ascii="Bookman Old Style" w:hAnsi="Bookman Old Style"/>
                <w:sz w:val="20"/>
              </w:rPr>
            </w:pPr>
          </w:p>
        </w:tc>
      </w:tr>
      <w:tr w:rsidR="00C17ED4" w:rsidRPr="00C17ED4" w14:paraId="0B0380E6" w14:textId="77777777" w:rsidTr="00CB7E50">
        <w:trPr>
          <w:tblHeader/>
          <w:jc w:val="center"/>
        </w:trPr>
        <w:tc>
          <w:tcPr>
            <w:tcW w:w="405" w:type="pct"/>
            <w:vMerge/>
            <w:vAlign w:val="center"/>
            <w:hideMark/>
          </w:tcPr>
          <w:p w14:paraId="01EC125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8880C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forfaitaire sera réglé à raison de 50 pour cent des constats par le Maître d’œuvre de l’amenée et de la conformité de l’ensemble du matériel et du personnel permettant la réalisation complète du marché, et 50 pour cent des constats par le Maître d’œuvre du repli du chantier, après réception provisoire des travaux, et de la remise en état des lieux</w:t>
            </w:r>
          </w:p>
        </w:tc>
        <w:tc>
          <w:tcPr>
            <w:tcW w:w="475" w:type="pct"/>
            <w:vMerge/>
            <w:vAlign w:val="center"/>
            <w:hideMark/>
          </w:tcPr>
          <w:p w14:paraId="7653E76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BE27DDF" w14:textId="77777777" w:rsidR="00A84AB6" w:rsidRPr="00C17ED4" w:rsidRDefault="00A84AB6" w:rsidP="003721C8">
            <w:pPr>
              <w:spacing w:line="276" w:lineRule="auto"/>
              <w:jc w:val="both"/>
              <w:rPr>
                <w:rFonts w:ascii="Bookman Old Style" w:hAnsi="Bookman Old Style"/>
                <w:sz w:val="20"/>
              </w:rPr>
            </w:pPr>
          </w:p>
        </w:tc>
      </w:tr>
      <w:tr w:rsidR="00C17ED4" w:rsidRPr="00C17ED4" w14:paraId="17EF2FF7" w14:textId="77777777" w:rsidTr="00CB7E50">
        <w:trPr>
          <w:tblHeader/>
          <w:jc w:val="center"/>
        </w:trPr>
        <w:tc>
          <w:tcPr>
            <w:tcW w:w="405" w:type="pct"/>
            <w:vMerge/>
            <w:vAlign w:val="center"/>
            <w:hideMark/>
          </w:tcPr>
          <w:p w14:paraId="2074A37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5AFD0A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34E3F73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88F2E47" w14:textId="77777777" w:rsidR="00A84AB6" w:rsidRPr="00C17ED4" w:rsidRDefault="00A84AB6" w:rsidP="003721C8">
            <w:pPr>
              <w:spacing w:line="276" w:lineRule="auto"/>
              <w:jc w:val="both"/>
              <w:rPr>
                <w:rFonts w:ascii="Bookman Old Style" w:hAnsi="Bookman Old Style"/>
                <w:sz w:val="20"/>
              </w:rPr>
            </w:pPr>
          </w:p>
        </w:tc>
      </w:tr>
      <w:tr w:rsidR="00C17ED4" w:rsidRPr="00C17ED4" w14:paraId="10E7D868" w14:textId="77777777" w:rsidTr="00CB7E50">
        <w:trPr>
          <w:tblHeader/>
          <w:jc w:val="center"/>
        </w:trPr>
        <w:tc>
          <w:tcPr>
            <w:tcW w:w="405" w:type="pct"/>
            <w:vMerge w:val="restart"/>
            <w:vAlign w:val="center"/>
            <w:hideMark/>
          </w:tcPr>
          <w:p w14:paraId="4E0FC5D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F.102</w:t>
            </w:r>
          </w:p>
        </w:tc>
        <w:tc>
          <w:tcPr>
            <w:tcW w:w="3407" w:type="pct"/>
            <w:vAlign w:val="center"/>
            <w:hideMark/>
          </w:tcPr>
          <w:p w14:paraId="4E266C6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Etudes Géophysiques et Hydrogéologique, PEO(Plan d’exécution d’Ouvrage), Plan de Recollement</w:t>
            </w:r>
          </w:p>
        </w:tc>
        <w:tc>
          <w:tcPr>
            <w:tcW w:w="475" w:type="pct"/>
            <w:vMerge w:val="restart"/>
            <w:vAlign w:val="center"/>
            <w:hideMark/>
          </w:tcPr>
          <w:p w14:paraId="331A73D4" w14:textId="77777777" w:rsidR="00A84AB6" w:rsidRPr="00C17ED4" w:rsidRDefault="00A84AB6" w:rsidP="003721C8">
            <w:pPr>
              <w:spacing w:line="276" w:lineRule="auto"/>
              <w:jc w:val="both"/>
              <w:rPr>
                <w:rFonts w:ascii="Bookman Old Style" w:hAnsi="Bookman Old Style"/>
                <w:sz w:val="20"/>
              </w:rPr>
            </w:pPr>
          </w:p>
          <w:p w14:paraId="18DA6A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42EB9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FF</w:t>
            </w:r>
          </w:p>
        </w:tc>
        <w:tc>
          <w:tcPr>
            <w:tcW w:w="713" w:type="pct"/>
            <w:vMerge w:val="restart"/>
            <w:vAlign w:val="center"/>
            <w:hideMark/>
          </w:tcPr>
          <w:p w14:paraId="3853EB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7E4E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94F1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F697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11E34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E35F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C8BF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6B9C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63FD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0CF9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DBAE4B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E5833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2AA127E" w14:textId="77777777" w:rsidTr="00CB7E50">
        <w:trPr>
          <w:tblHeader/>
          <w:jc w:val="center"/>
        </w:trPr>
        <w:tc>
          <w:tcPr>
            <w:tcW w:w="405" w:type="pct"/>
            <w:vMerge/>
            <w:vAlign w:val="center"/>
            <w:hideMark/>
          </w:tcPr>
          <w:p w14:paraId="2965D83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3236B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prix comprend :</w:t>
            </w:r>
          </w:p>
        </w:tc>
        <w:tc>
          <w:tcPr>
            <w:tcW w:w="475" w:type="pct"/>
            <w:vMerge/>
            <w:vAlign w:val="center"/>
            <w:hideMark/>
          </w:tcPr>
          <w:p w14:paraId="40CF963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6C36FEF" w14:textId="77777777" w:rsidR="00A84AB6" w:rsidRPr="00C17ED4" w:rsidRDefault="00A84AB6" w:rsidP="003721C8">
            <w:pPr>
              <w:spacing w:line="276" w:lineRule="auto"/>
              <w:jc w:val="both"/>
              <w:rPr>
                <w:rFonts w:ascii="Bookman Old Style" w:hAnsi="Bookman Old Style"/>
                <w:sz w:val="20"/>
              </w:rPr>
            </w:pPr>
          </w:p>
        </w:tc>
      </w:tr>
      <w:tr w:rsidR="00C17ED4" w:rsidRPr="00C17ED4" w14:paraId="243E39D4" w14:textId="77777777" w:rsidTr="00CB7E50">
        <w:trPr>
          <w:tblHeader/>
          <w:jc w:val="center"/>
        </w:trPr>
        <w:tc>
          <w:tcPr>
            <w:tcW w:w="405" w:type="pct"/>
            <w:vMerge/>
            <w:vAlign w:val="center"/>
            <w:hideMark/>
          </w:tcPr>
          <w:p w14:paraId="1194508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1E316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Les recherches documentaires</w:t>
            </w:r>
          </w:p>
        </w:tc>
        <w:tc>
          <w:tcPr>
            <w:tcW w:w="475" w:type="pct"/>
            <w:vMerge/>
            <w:vAlign w:val="center"/>
            <w:hideMark/>
          </w:tcPr>
          <w:p w14:paraId="7FEF822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261FD46" w14:textId="77777777" w:rsidR="00A84AB6" w:rsidRPr="00C17ED4" w:rsidRDefault="00A84AB6" w:rsidP="003721C8">
            <w:pPr>
              <w:spacing w:line="276" w:lineRule="auto"/>
              <w:jc w:val="both"/>
              <w:rPr>
                <w:rFonts w:ascii="Bookman Old Style" w:hAnsi="Bookman Old Style"/>
                <w:sz w:val="20"/>
              </w:rPr>
            </w:pPr>
          </w:p>
        </w:tc>
      </w:tr>
      <w:tr w:rsidR="00C17ED4" w:rsidRPr="00C17ED4" w14:paraId="072DE5C3" w14:textId="77777777" w:rsidTr="00CB7E50">
        <w:trPr>
          <w:tblHeader/>
          <w:jc w:val="center"/>
        </w:trPr>
        <w:tc>
          <w:tcPr>
            <w:tcW w:w="405" w:type="pct"/>
            <w:vMerge/>
            <w:vAlign w:val="center"/>
            <w:hideMark/>
          </w:tcPr>
          <w:p w14:paraId="023D33D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0FB617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mise à disposition des matériels et outils appropriés</w:t>
            </w:r>
          </w:p>
        </w:tc>
        <w:tc>
          <w:tcPr>
            <w:tcW w:w="475" w:type="pct"/>
            <w:vMerge/>
            <w:vAlign w:val="center"/>
            <w:hideMark/>
          </w:tcPr>
          <w:p w14:paraId="46D6738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1A474B" w14:textId="77777777" w:rsidR="00A84AB6" w:rsidRPr="00C17ED4" w:rsidRDefault="00A84AB6" w:rsidP="003721C8">
            <w:pPr>
              <w:spacing w:line="276" w:lineRule="auto"/>
              <w:jc w:val="both"/>
              <w:rPr>
                <w:rFonts w:ascii="Bookman Old Style" w:hAnsi="Bookman Old Style"/>
                <w:sz w:val="20"/>
              </w:rPr>
            </w:pPr>
          </w:p>
        </w:tc>
      </w:tr>
      <w:tr w:rsidR="00C17ED4" w:rsidRPr="00C17ED4" w14:paraId="516539C9" w14:textId="77777777" w:rsidTr="00CB7E50">
        <w:trPr>
          <w:tblHeader/>
          <w:jc w:val="center"/>
        </w:trPr>
        <w:tc>
          <w:tcPr>
            <w:tcW w:w="405" w:type="pct"/>
            <w:vMerge/>
            <w:vAlign w:val="center"/>
            <w:hideMark/>
          </w:tcPr>
          <w:p w14:paraId="06D4115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0A992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Les profils de traîné électrique de maille adaptée</w:t>
            </w:r>
          </w:p>
        </w:tc>
        <w:tc>
          <w:tcPr>
            <w:tcW w:w="475" w:type="pct"/>
            <w:vMerge/>
            <w:vAlign w:val="center"/>
            <w:hideMark/>
          </w:tcPr>
          <w:p w14:paraId="54712F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549F5BE" w14:textId="77777777" w:rsidR="00A84AB6" w:rsidRPr="00C17ED4" w:rsidRDefault="00A84AB6" w:rsidP="003721C8">
            <w:pPr>
              <w:spacing w:line="276" w:lineRule="auto"/>
              <w:jc w:val="both"/>
              <w:rPr>
                <w:rFonts w:ascii="Bookman Old Style" w:hAnsi="Bookman Old Style"/>
                <w:sz w:val="20"/>
              </w:rPr>
            </w:pPr>
          </w:p>
        </w:tc>
      </w:tr>
      <w:tr w:rsidR="00C17ED4" w:rsidRPr="00C17ED4" w14:paraId="53F3F129" w14:textId="77777777" w:rsidTr="00CB7E50">
        <w:trPr>
          <w:tblHeader/>
          <w:jc w:val="center"/>
        </w:trPr>
        <w:tc>
          <w:tcPr>
            <w:tcW w:w="405" w:type="pct"/>
            <w:vMerge/>
            <w:vAlign w:val="center"/>
            <w:hideMark/>
          </w:tcPr>
          <w:p w14:paraId="3366C3F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8789C7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Les sondages électriques </w:t>
            </w:r>
          </w:p>
        </w:tc>
        <w:tc>
          <w:tcPr>
            <w:tcW w:w="475" w:type="pct"/>
            <w:vMerge/>
            <w:vAlign w:val="center"/>
            <w:hideMark/>
          </w:tcPr>
          <w:p w14:paraId="1616805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846ECB6" w14:textId="77777777" w:rsidR="00A84AB6" w:rsidRPr="00C17ED4" w:rsidRDefault="00A84AB6" w:rsidP="003721C8">
            <w:pPr>
              <w:spacing w:line="276" w:lineRule="auto"/>
              <w:jc w:val="both"/>
              <w:rPr>
                <w:rFonts w:ascii="Bookman Old Style" w:hAnsi="Bookman Old Style"/>
                <w:sz w:val="20"/>
              </w:rPr>
            </w:pPr>
          </w:p>
        </w:tc>
      </w:tr>
      <w:tr w:rsidR="00C17ED4" w:rsidRPr="00C17ED4" w14:paraId="777A2814" w14:textId="77777777" w:rsidTr="00CB7E50">
        <w:trPr>
          <w:tblHeader/>
          <w:jc w:val="center"/>
        </w:trPr>
        <w:tc>
          <w:tcPr>
            <w:tcW w:w="405" w:type="pct"/>
            <w:vMerge/>
            <w:vAlign w:val="center"/>
            <w:hideMark/>
          </w:tcPr>
          <w:p w14:paraId="5077933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657F0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report graphique des résultats</w:t>
            </w:r>
          </w:p>
        </w:tc>
        <w:tc>
          <w:tcPr>
            <w:tcW w:w="475" w:type="pct"/>
            <w:vMerge/>
            <w:vAlign w:val="center"/>
            <w:hideMark/>
          </w:tcPr>
          <w:p w14:paraId="46A06C8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712A8D" w14:textId="77777777" w:rsidR="00A84AB6" w:rsidRPr="00C17ED4" w:rsidRDefault="00A84AB6" w:rsidP="003721C8">
            <w:pPr>
              <w:spacing w:line="276" w:lineRule="auto"/>
              <w:jc w:val="both"/>
              <w:rPr>
                <w:rFonts w:ascii="Bookman Old Style" w:hAnsi="Bookman Old Style"/>
                <w:sz w:val="20"/>
              </w:rPr>
            </w:pPr>
          </w:p>
        </w:tc>
      </w:tr>
      <w:tr w:rsidR="00C17ED4" w:rsidRPr="00C17ED4" w14:paraId="25FDAF6C" w14:textId="77777777" w:rsidTr="00CB7E50">
        <w:trPr>
          <w:tblHeader/>
          <w:jc w:val="center"/>
        </w:trPr>
        <w:tc>
          <w:tcPr>
            <w:tcW w:w="405" w:type="pct"/>
            <w:vMerge/>
            <w:vAlign w:val="center"/>
            <w:hideMark/>
          </w:tcPr>
          <w:p w14:paraId="246084B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5CF7D3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Les interprétations des résultats</w:t>
            </w:r>
          </w:p>
        </w:tc>
        <w:tc>
          <w:tcPr>
            <w:tcW w:w="475" w:type="pct"/>
            <w:vMerge/>
            <w:vAlign w:val="center"/>
            <w:hideMark/>
          </w:tcPr>
          <w:p w14:paraId="2402F3E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052DD3A" w14:textId="77777777" w:rsidR="00A84AB6" w:rsidRPr="00C17ED4" w:rsidRDefault="00A84AB6" w:rsidP="003721C8">
            <w:pPr>
              <w:spacing w:line="276" w:lineRule="auto"/>
              <w:jc w:val="both"/>
              <w:rPr>
                <w:rFonts w:ascii="Bookman Old Style" w:hAnsi="Bookman Old Style"/>
                <w:sz w:val="20"/>
              </w:rPr>
            </w:pPr>
          </w:p>
        </w:tc>
      </w:tr>
      <w:tr w:rsidR="00C17ED4" w:rsidRPr="00C17ED4" w14:paraId="67CFD825" w14:textId="77777777" w:rsidTr="00CB7E50">
        <w:trPr>
          <w:tblHeader/>
          <w:jc w:val="center"/>
        </w:trPr>
        <w:tc>
          <w:tcPr>
            <w:tcW w:w="405" w:type="pct"/>
            <w:vMerge/>
            <w:vAlign w:val="center"/>
            <w:hideMark/>
          </w:tcPr>
          <w:p w14:paraId="103F824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F7683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rapportage des prospections et toutes sujétions</w:t>
            </w:r>
          </w:p>
        </w:tc>
        <w:tc>
          <w:tcPr>
            <w:tcW w:w="475" w:type="pct"/>
            <w:vMerge/>
            <w:vAlign w:val="center"/>
            <w:hideMark/>
          </w:tcPr>
          <w:p w14:paraId="308ED46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2775A4B" w14:textId="77777777" w:rsidR="00A84AB6" w:rsidRPr="00C17ED4" w:rsidRDefault="00A84AB6" w:rsidP="003721C8">
            <w:pPr>
              <w:spacing w:line="276" w:lineRule="auto"/>
              <w:jc w:val="both"/>
              <w:rPr>
                <w:rFonts w:ascii="Bookman Old Style" w:hAnsi="Bookman Old Style"/>
                <w:sz w:val="20"/>
              </w:rPr>
            </w:pPr>
          </w:p>
        </w:tc>
      </w:tr>
      <w:tr w:rsidR="00C17ED4" w:rsidRPr="00C17ED4" w14:paraId="2BA3CE91" w14:textId="77777777" w:rsidTr="00CB7E50">
        <w:trPr>
          <w:tblHeader/>
          <w:jc w:val="center"/>
        </w:trPr>
        <w:tc>
          <w:tcPr>
            <w:tcW w:w="405" w:type="pct"/>
            <w:vMerge/>
            <w:vAlign w:val="center"/>
            <w:hideMark/>
          </w:tcPr>
          <w:p w14:paraId="2BA3E8A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A21D1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Le projet d’exécution des ouvrages</w:t>
            </w:r>
          </w:p>
        </w:tc>
        <w:tc>
          <w:tcPr>
            <w:tcW w:w="475" w:type="pct"/>
            <w:vMerge/>
            <w:vAlign w:val="center"/>
            <w:hideMark/>
          </w:tcPr>
          <w:p w14:paraId="0E6251C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CE86CD3" w14:textId="77777777" w:rsidR="00A84AB6" w:rsidRPr="00C17ED4" w:rsidRDefault="00A84AB6" w:rsidP="003721C8">
            <w:pPr>
              <w:spacing w:line="276" w:lineRule="auto"/>
              <w:jc w:val="both"/>
              <w:rPr>
                <w:rFonts w:ascii="Bookman Old Style" w:hAnsi="Bookman Old Style"/>
                <w:sz w:val="20"/>
              </w:rPr>
            </w:pPr>
          </w:p>
        </w:tc>
      </w:tr>
      <w:tr w:rsidR="00C17ED4" w:rsidRPr="00C17ED4" w14:paraId="19C14056" w14:textId="77777777" w:rsidTr="00CB7E50">
        <w:trPr>
          <w:tblHeader/>
          <w:jc w:val="center"/>
        </w:trPr>
        <w:tc>
          <w:tcPr>
            <w:tcW w:w="405" w:type="pct"/>
            <w:vMerge/>
            <w:vAlign w:val="center"/>
            <w:hideMark/>
          </w:tcPr>
          <w:p w14:paraId="46386A8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D5B1B9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plan de recollement des ouvrages</w:t>
            </w:r>
          </w:p>
        </w:tc>
        <w:tc>
          <w:tcPr>
            <w:tcW w:w="475" w:type="pct"/>
            <w:vMerge/>
            <w:vAlign w:val="center"/>
            <w:hideMark/>
          </w:tcPr>
          <w:p w14:paraId="2B3FA28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34A7041" w14:textId="77777777" w:rsidR="00A84AB6" w:rsidRPr="00C17ED4" w:rsidRDefault="00A84AB6" w:rsidP="003721C8">
            <w:pPr>
              <w:spacing w:line="276" w:lineRule="auto"/>
              <w:jc w:val="both"/>
              <w:rPr>
                <w:rFonts w:ascii="Bookman Old Style" w:hAnsi="Bookman Old Style"/>
                <w:sz w:val="20"/>
              </w:rPr>
            </w:pPr>
          </w:p>
        </w:tc>
      </w:tr>
      <w:tr w:rsidR="00C17ED4" w:rsidRPr="00C17ED4" w14:paraId="4CA97748" w14:textId="77777777" w:rsidTr="00CB7E50">
        <w:trPr>
          <w:tblHeader/>
          <w:jc w:val="center"/>
        </w:trPr>
        <w:tc>
          <w:tcPr>
            <w:tcW w:w="405" w:type="pct"/>
            <w:vMerge/>
            <w:vAlign w:val="center"/>
            <w:hideMark/>
          </w:tcPr>
          <w:p w14:paraId="25CDEB1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7C0FF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72107D9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DAF6458" w14:textId="77777777" w:rsidR="00A84AB6" w:rsidRPr="00C17ED4" w:rsidRDefault="00A84AB6" w:rsidP="003721C8">
            <w:pPr>
              <w:spacing w:line="276" w:lineRule="auto"/>
              <w:jc w:val="both"/>
              <w:rPr>
                <w:rFonts w:ascii="Bookman Old Style" w:hAnsi="Bookman Old Style"/>
                <w:sz w:val="20"/>
              </w:rPr>
            </w:pPr>
          </w:p>
        </w:tc>
      </w:tr>
      <w:tr w:rsidR="00C17ED4" w:rsidRPr="00C17ED4" w14:paraId="6ABD4022" w14:textId="77777777" w:rsidTr="00CB7E50">
        <w:trPr>
          <w:tblHeader/>
          <w:jc w:val="center"/>
        </w:trPr>
        <w:tc>
          <w:tcPr>
            <w:tcW w:w="405" w:type="pct"/>
            <w:vMerge w:val="restart"/>
            <w:vAlign w:val="center"/>
            <w:hideMark/>
          </w:tcPr>
          <w:p w14:paraId="1C51F3FA"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F.103</w:t>
            </w:r>
          </w:p>
        </w:tc>
        <w:tc>
          <w:tcPr>
            <w:tcW w:w="3407" w:type="pct"/>
            <w:vAlign w:val="center"/>
            <w:hideMark/>
          </w:tcPr>
          <w:p w14:paraId="0F098A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Panneau d’indication du chantier</w:t>
            </w:r>
          </w:p>
        </w:tc>
        <w:tc>
          <w:tcPr>
            <w:tcW w:w="475" w:type="pct"/>
            <w:vMerge w:val="restart"/>
            <w:vAlign w:val="center"/>
            <w:hideMark/>
          </w:tcPr>
          <w:p w14:paraId="7C03B7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A287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2F85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15D8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2E2A6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1D4B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F182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FF</w:t>
            </w:r>
          </w:p>
        </w:tc>
        <w:tc>
          <w:tcPr>
            <w:tcW w:w="713" w:type="pct"/>
            <w:vMerge w:val="restart"/>
            <w:vAlign w:val="center"/>
            <w:hideMark/>
          </w:tcPr>
          <w:p w14:paraId="721C444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17528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91FC1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981DB3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C3E8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C526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5591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BBCA083" w14:textId="77777777" w:rsidTr="00CB7E50">
        <w:trPr>
          <w:tblHeader/>
          <w:jc w:val="center"/>
        </w:trPr>
        <w:tc>
          <w:tcPr>
            <w:tcW w:w="405" w:type="pct"/>
            <w:vMerge/>
            <w:vAlign w:val="center"/>
            <w:hideMark/>
          </w:tcPr>
          <w:p w14:paraId="795252D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6419B1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tc>
        <w:tc>
          <w:tcPr>
            <w:tcW w:w="475" w:type="pct"/>
            <w:vMerge/>
            <w:vAlign w:val="center"/>
            <w:hideMark/>
          </w:tcPr>
          <w:p w14:paraId="7DE77AD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45FD6B5" w14:textId="77777777" w:rsidR="00A84AB6" w:rsidRPr="00C17ED4" w:rsidRDefault="00A84AB6" w:rsidP="003721C8">
            <w:pPr>
              <w:spacing w:line="276" w:lineRule="auto"/>
              <w:jc w:val="both"/>
              <w:rPr>
                <w:rFonts w:ascii="Bookman Old Style" w:hAnsi="Bookman Old Style"/>
                <w:sz w:val="20"/>
              </w:rPr>
            </w:pPr>
          </w:p>
        </w:tc>
      </w:tr>
      <w:tr w:rsidR="00C17ED4" w:rsidRPr="00C17ED4" w14:paraId="1676574E" w14:textId="77777777" w:rsidTr="00CB7E50">
        <w:trPr>
          <w:tblHeader/>
          <w:jc w:val="center"/>
        </w:trPr>
        <w:tc>
          <w:tcPr>
            <w:tcW w:w="405" w:type="pct"/>
            <w:vMerge/>
            <w:vAlign w:val="center"/>
            <w:hideMark/>
          </w:tcPr>
          <w:p w14:paraId="6E66BBB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63C84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du panneau en bois usinés</w:t>
            </w:r>
          </w:p>
        </w:tc>
        <w:tc>
          <w:tcPr>
            <w:tcW w:w="475" w:type="pct"/>
            <w:vMerge/>
            <w:vAlign w:val="center"/>
            <w:hideMark/>
          </w:tcPr>
          <w:p w14:paraId="0AC3133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8C41C15" w14:textId="77777777" w:rsidR="00A84AB6" w:rsidRPr="00C17ED4" w:rsidRDefault="00A84AB6" w:rsidP="003721C8">
            <w:pPr>
              <w:spacing w:line="276" w:lineRule="auto"/>
              <w:jc w:val="both"/>
              <w:rPr>
                <w:rFonts w:ascii="Bookman Old Style" w:hAnsi="Bookman Old Style"/>
                <w:sz w:val="20"/>
              </w:rPr>
            </w:pPr>
          </w:p>
        </w:tc>
      </w:tr>
      <w:tr w:rsidR="00C17ED4" w:rsidRPr="00C17ED4" w14:paraId="65F0173C" w14:textId="77777777" w:rsidTr="00CB7E50">
        <w:trPr>
          <w:tblHeader/>
          <w:jc w:val="center"/>
        </w:trPr>
        <w:tc>
          <w:tcPr>
            <w:tcW w:w="405" w:type="pct"/>
            <w:vMerge/>
            <w:vAlign w:val="center"/>
            <w:hideMark/>
          </w:tcPr>
          <w:p w14:paraId="5500009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C24402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sérigraphie suivant les indications du modèle type donné par le maître d’ouvrage</w:t>
            </w:r>
          </w:p>
        </w:tc>
        <w:tc>
          <w:tcPr>
            <w:tcW w:w="475" w:type="pct"/>
            <w:vMerge/>
            <w:vAlign w:val="center"/>
            <w:hideMark/>
          </w:tcPr>
          <w:p w14:paraId="15BD1B9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2D73A9B" w14:textId="77777777" w:rsidR="00A84AB6" w:rsidRPr="00C17ED4" w:rsidRDefault="00A84AB6" w:rsidP="003721C8">
            <w:pPr>
              <w:spacing w:line="276" w:lineRule="auto"/>
              <w:jc w:val="both"/>
              <w:rPr>
                <w:rFonts w:ascii="Bookman Old Style" w:hAnsi="Bookman Old Style"/>
                <w:sz w:val="20"/>
              </w:rPr>
            </w:pPr>
          </w:p>
        </w:tc>
      </w:tr>
      <w:tr w:rsidR="00C17ED4" w:rsidRPr="00C17ED4" w14:paraId="65092BCD" w14:textId="77777777" w:rsidTr="00CB7E50">
        <w:trPr>
          <w:tblHeader/>
          <w:jc w:val="center"/>
        </w:trPr>
        <w:tc>
          <w:tcPr>
            <w:tcW w:w="405" w:type="pct"/>
            <w:vMerge/>
            <w:vAlign w:val="center"/>
            <w:hideMark/>
          </w:tcPr>
          <w:p w14:paraId="46B84B3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72A3E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fixation du panneau </w:t>
            </w:r>
          </w:p>
        </w:tc>
        <w:tc>
          <w:tcPr>
            <w:tcW w:w="475" w:type="pct"/>
            <w:vMerge/>
            <w:vAlign w:val="center"/>
            <w:hideMark/>
          </w:tcPr>
          <w:p w14:paraId="1AAB51F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975534B" w14:textId="77777777" w:rsidR="00A84AB6" w:rsidRPr="00C17ED4" w:rsidRDefault="00A84AB6" w:rsidP="003721C8">
            <w:pPr>
              <w:spacing w:line="276" w:lineRule="auto"/>
              <w:jc w:val="both"/>
              <w:rPr>
                <w:rFonts w:ascii="Bookman Old Style" w:hAnsi="Bookman Old Style"/>
                <w:sz w:val="20"/>
              </w:rPr>
            </w:pPr>
          </w:p>
        </w:tc>
      </w:tr>
      <w:tr w:rsidR="00C17ED4" w:rsidRPr="00C17ED4" w14:paraId="77FED232" w14:textId="77777777" w:rsidTr="00CB7E50">
        <w:trPr>
          <w:tblHeader/>
          <w:jc w:val="center"/>
        </w:trPr>
        <w:tc>
          <w:tcPr>
            <w:tcW w:w="405" w:type="pct"/>
            <w:vMerge/>
            <w:vAlign w:val="center"/>
            <w:hideMark/>
          </w:tcPr>
          <w:p w14:paraId="2BE2433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2399C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de pose. </w:t>
            </w:r>
          </w:p>
        </w:tc>
        <w:tc>
          <w:tcPr>
            <w:tcW w:w="475" w:type="pct"/>
            <w:vMerge/>
            <w:vAlign w:val="center"/>
            <w:hideMark/>
          </w:tcPr>
          <w:p w14:paraId="1742308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14D929F" w14:textId="77777777" w:rsidR="00A84AB6" w:rsidRPr="00C17ED4" w:rsidRDefault="00A84AB6" w:rsidP="003721C8">
            <w:pPr>
              <w:spacing w:line="276" w:lineRule="auto"/>
              <w:jc w:val="both"/>
              <w:rPr>
                <w:rFonts w:ascii="Bookman Old Style" w:hAnsi="Bookman Old Style"/>
                <w:sz w:val="20"/>
              </w:rPr>
            </w:pPr>
          </w:p>
        </w:tc>
      </w:tr>
      <w:tr w:rsidR="00C17ED4" w:rsidRPr="00C17ED4" w14:paraId="50C81E90" w14:textId="77777777" w:rsidTr="00CB7E50">
        <w:trPr>
          <w:tblHeader/>
          <w:jc w:val="center"/>
        </w:trPr>
        <w:tc>
          <w:tcPr>
            <w:tcW w:w="405" w:type="pct"/>
            <w:vMerge/>
            <w:vAlign w:val="center"/>
            <w:hideMark/>
          </w:tcPr>
          <w:p w14:paraId="05D2D2B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3EA3E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4C5B397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2B83B4F" w14:textId="77777777" w:rsidR="00A84AB6" w:rsidRPr="00C17ED4" w:rsidRDefault="00A84AB6" w:rsidP="003721C8">
            <w:pPr>
              <w:spacing w:line="276" w:lineRule="auto"/>
              <w:jc w:val="both"/>
              <w:rPr>
                <w:rFonts w:ascii="Bookman Old Style" w:hAnsi="Bookman Old Style"/>
                <w:sz w:val="20"/>
              </w:rPr>
            </w:pPr>
          </w:p>
        </w:tc>
      </w:tr>
      <w:tr w:rsidR="00C17ED4" w:rsidRPr="00C17ED4" w14:paraId="6A6519FA" w14:textId="77777777" w:rsidTr="00CB7E50">
        <w:trPr>
          <w:tblHeader/>
          <w:jc w:val="center"/>
        </w:trPr>
        <w:tc>
          <w:tcPr>
            <w:tcW w:w="405" w:type="pct"/>
            <w:shd w:val="clear" w:color="auto" w:fill="D9D9D9" w:themeFill="background1" w:themeFillShade="D9"/>
            <w:vAlign w:val="center"/>
            <w:hideMark/>
          </w:tcPr>
          <w:p w14:paraId="2849647D"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F200</w:t>
            </w:r>
          </w:p>
        </w:tc>
        <w:tc>
          <w:tcPr>
            <w:tcW w:w="3407" w:type="pct"/>
            <w:shd w:val="clear" w:color="auto" w:fill="D9D9D9" w:themeFill="background1" w:themeFillShade="D9"/>
            <w:vAlign w:val="center"/>
            <w:hideMark/>
          </w:tcPr>
          <w:p w14:paraId="22A0D1A6"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xml:space="preserve">FORAGE </w:t>
            </w:r>
          </w:p>
        </w:tc>
        <w:tc>
          <w:tcPr>
            <w:tcW w:w="475" w:type="pct"/>
            <w:shd w:val="clear" w:color="auto" w:fill="D9D9D9" w:themeFill="background1" w:themeFillShade="D9"/>
            <w:vAlign w:val="center"/>
            <w:hideMark/>
          </w:tcPr>
          <w:p w14:paraId="0E9796AA"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687BA49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4D567AA9" w14:textId="77777777" w:rsidTr="00CB7E50">
        <w:trPr>
          <w:tblHeader/>
          <w:jc w:val="center"/>
        </w:trPr>
        <w:tc>
          <w:tcPr>
            <w:tcW w:w="405" w:type="pct"/>
            <w:vMerge w:val="restart"/>
            <w:vAlign w:val="center"/>
            <w:hideMark/>
          </w:tcPr>
          <w:p w14:paraId="43A27AB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F.201</w:t>
            </w:r>
          </w:p>
        </w:tc>
        <w:tc>
          <w:tcPr>
            <w:tcW w:w="3407" w:type="pct"/>
            <w:vAlign w:val="center"/>
            <w:hideMark/>
          </w:tcPr>
          <w:p w14:paraId="4B4A91B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d’un forage productif (débit horaire 3m</w:t>
            </w:r>
            <w:r w:rsidRPr="00C17ED4">
              <w:rPr>
                <w:rFonts w:ascii="Bookman Old Style" w:hAnsi="Bookman Old Style"/>
                <w:sz w:val="20"/>
                <w:vertAlign w:val="superscript"/>
              </w:rPr>
              <w:t>3</w:t>
            </w:r>
            <w:r w:rsidRPr="00C17ED4">
              <w:rPr>
                <w:rFonts w:ascii="Bookman Old Style" w:hAnsi="Bookman Old Style"/>
                <w:sz w:val="20"/>
              </w:rPr>
              <w:t>)</w:t>
            </w:r>
          </w:p>
        </w:tc>
        <w:tc>
          <w:tcPr>
            <w:tcW w:w="475" w:type="pct"/>
            <w:vMerge w:val="restart"/>
            <w:vAlign w:val="center"/>
            <w:hideMark/>
          </w:tcPr>
          <w:p w14:paraId="06C55E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D448E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6FCB3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37799F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FDC312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69E5D95B" w14:textId="77777777" w:rsidTr="00CB7E50">
        <w:trPr>
          <w:tblHeader/>
          <w:jc w:val="center"/>
        </w:trPr>
        <w:tc>
          <w:tcPr>
            <w:tcW w:w="405" w:type="pct"/>
            <w:vMerge/>
            <w:vAlign w:val="center"/>
            <w:hideMark/>
          </w:tcPr>
          <w:p w14:paraId="09AC88E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B0CC1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le fonçage en terrain sédimentaire,  la pose et arrachage du tubage provisoire en PVC plein diamètre 175-195 mm,  la foration au marteau fond de trou en Ø6’’ ½ ou Ø6’’ ¾ ou foration à boue au rotary en tricône ou tri lames Ø9'' ⅞ ou 12'' </w:t>
            </w:r>
            <w:r w:rsidRPr="00C17ED4">
              <w:rPr>
                <w:rFonts w:eastAsia="MS Gothic"/>
                <w:sz w:val="20"/>
              </w:rPr>
              <w:t>⅟</w:t>
            </w:r>
            <w:r w:rsidRPr="00C17ED4">
              <w:rPr>
                <w:rFonts w:ascii="Bookman Old Style" w:hAnsi="Bookman Old Style"/>
                <w:sz w:val="20"/>
              </w:rPr>
              <w:t>4, la fourniture et pose de tubes PVC pleins de diamètre 125 -140mm</w:t>
            </w:r>
          </w:p>
        </w:tc>
        <w:tc>
          <w:tcPr>
            <w:tcW w:w="475" w:type="pct"/>
            <w:vMerge/>
            <w:vAlign w:val="center"/>
            <w:hideMark/>
          </w:tcPr>
          <w:p w14:paraId="73731AE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1DB01EE" w14:textId="77777777" w:rsidR="00A84AB6" w:rsidRPr="00C17ED4" w:rsidRDefault="00A84AB6" w:rsidP="003721C8">
            <w:pPr>
              <w:spacing w:line="276" w:lineRule="auto"/>
              <w:jc w:val="both"/>
              <w:rPr>
                <w:rFonts w:ascii="Bookman Old Style" w:hAnsi="Bookman Old Style"/>
                <w:sz w:val="20"/>
              </w:rPr>
            </w:pPr>
          </w:p>
        </w:tc>
      </w:tr>
      <w:tr w:rsidR="00C17ED4" w:rsidRPr="00C17ED4" w14:paraId="6DA06148" w14:textId="77777777" w:rsidTr="00CB7E50">
        <w:trPr>
          <w:tblHeader/>
          <w:jc w:val="center"/>
        </w:trPr>
        <w:tc>
          <w:tcPr>
            <w:tcW w:w="405" w:type="pct"/>
            <w:vMerge/>
            <w:vAlign w:val="center"/>
            <w:hideMark/>
          </w:tcPr>
          <w:p w14:paraId="31D0665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2F372E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……………………………….…………….Francs CFA</w:t>
            </w:r>
          </w:p>
        </w:tc>
        <w:tc>
          <w:tcPr>
            <w:tcW w:w="475" w:type="pct"/>
            <w:vMerge/>
            <w:vAlign w:val="center"/>
            <w:hideMark/>
          </w:tcPr>
          <w:p w14:paraId="708C949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5C2E0C72" w14:textId="77777777" w:rsidR="00A84AB6" w:rsidRPr="00C17ED4" w:rsidRDefault="00A84AB6" w:rsidP="003721C8">
            <w:pPr>
              <w:spacing w:line="276" w:lineRule="auto"/>
              <w:jc w:val="both"/>
              <w:rPr>
                <w:rFonts w:ascii="Bookman Old Style" w:hAnsi="Bookman Old Style"/>
                <w:sz w:val="20"/>
              </w:rPr>
            </w:pPr>
          </w:p>
        </w:tc>
      </w:tr>
      <w:tr w:rsidR="00C17ED4" w:rsidRPr="00C17ED4" w14:paraId="5EA432AC" w14:textId="77777777" w:rsidTr="00CB7E50">
        <w:trPr>
          <w:tblHeader/>
          <w:jc w:val="center"/>
        </w:trPr>
        <w:tc>
          <w:tcPr>
            <w:tcW w:w="405" w:type="pct"/>
            <w:vMerge w:val="restart"/>
            <w:vAlign w:val="center"/>
            <w:hideMark/>
          </w:tcPr>
          <w:p w14:paraId="3CC0E84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F.202</w:t>
            </w:r>
          </w:p>
        </w:tc>
        <w:tc>
          <w:tcPr>
            <w:tcW w:w="3407" w:type="pct"/>
            <w:vAlign w:val="center"/>
            <w:hideMark/>
          </w:tcPr>
          <w:p w14:paraId="4F9B3B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Nettoyage, Développement, Essai de pompage</w:t>
            </w:r>
          </w:p>
        </w:tc>
        <w:tc>
          <w:tcPr>
            <w:tcW w:w="475" w:type="pct"/>
            <w:vMerge w:val="restart"/>
            <w:vAlign w:val="center"/>
          </w:tcPr>
          <w:p w14:paraId="115097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H</w:t>
            </w:r>
          </w:p>
        </w:tc>
        <w:tc>
          <w:tcPr>
            <w:tcW w:w="713" w:type="pct"/>
            <w:vMerge w:val="restart"/>
            <w:vAlign w:val="center"/>
          </w:tcPr>
          <w:p w14:paraId="5BD03C3F" w14:textId="77777777" w:rsidR="00A84AB6" w:rsidRPr="00C17ED4" w:rsidRDefault="00A84AB6" w:rsidP="003721C8">
            <w:pPr>
              <w:spacing w:line="276" w:lineRule="auto"/>
              <w:jc w:val="both"/>
              <w:rPr>
                <w:rFonts w:ascii="Bookman Old Style" w:hAnsi="Bookman Old Style"/>
                <w:sz w:val="20"/>
              </w:rPr>
            </w:pPr>
          </w:p>
        </w:tc>
      </w:tr>
      <w:tr w:rsidR="00C17ED4" w:rsidRPr="00C17ED4" w14:paraId="2561134E" w14:textId="77777777" w:rsidTr="00CB7E50">
        <w:trPr>
          <w:tblHeader/>
          <w:jc w:val="center"/>
        </w:trPr>
        <w:tc>
          <w:tcPr>
            <w:tcW w:w="405" w:type="pct"/>
            <w:vMerge/>
            <w:vAlign w:val="center"/>
            <w:hideMark/>
          </w:tcPr>
          <w:p w14:paraId="5C38DF0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CD0002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la mise à disposition des matériels et outils appropriés et le soufflage des forages jusqu’à obtention de l’eau claire</w:t>
            </w:r>
          </w:p>
        </w:tc>
        <w:tc>
          <w:tcPr>
            <w:tcW w:w="475" w:type="pct"/>
            <w:vMerge/>
            <w:vAlign w:val="center"/>
          </w:tcPr>
          <w:p w14:paraId="22A1D8D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36097F30" w14:textId="77777777" w:rsidR="00A84AB6" w:rsidRPr="00C17ED4" w:rsidRDefault="00A84AB6" w:rsidP="003721C8">
            <w:pPr>
              <w:spacing w:line="276" w:lineRule="auto"/>
              <w:jc w:val="both"/>
              <w:rPr>
                <w:rFonts w:ascii="Bookman Old Style" w:hAnsi="Bookman Old Style"/>
                <w:sz w:val="20"/>
              </w:rPr>
            </w:pPr>
          </w:p>
        </w:tc>
      </w:tr>
      <w:tr w:rsidR="00C17ED4" w:rsidRPr="00C17ED4" w14:paraId="01C3DA6C" w14:textId="77777777" w:rsidTr="00CB7E50">
        <w:trPr>
          <w:tblHeader/>
          <w:jc w:val="center"/>
        </w:trPr>
        <w:tc>
          <w:tcPr>
            <w:tcW w:w="405" w:type="pct"/>
            <w:vMerge/>
            <w:vAlign w:val="center"/>
            <w:hideMark/>
          </w:tcPr>
          <w:p w14:paraId="182E5A0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54064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L'heure à :………………………………………………..francs CFA</w:t>
            </w:r>
          </w:p>
        </w:tc>
        <w:tc>
          <w:tcPr>
            <w:tcW w:w="475" w:type="pct"/>
            <w:vMerge/>
            <w:vAlign w:val="center"/>
            <w:hideMark/>
          </w:tcPr>
          <w:p w14:paraId="526ED1F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007ACAD4" w14:textId="77777777" w:rsidR="00A84AB6" w:rsidRPr="00C17ED4" w:rsidRDefault="00A84AB6" w:rsidP="003721C8">
            <w:pPr>
              <w:spacing w:line="276" w:lineRule="auto"/>
              <w:jc w:val="both"/>
              <w:rPr>
                <w:rFonts w:ascii="Bookman Old Style" w:hAnsi="Bookman Old Style"/>
                <w:sz w:val="20"/>
              </w:rPr>
            </w:pPr>
          </w:p>
        </w:tc>
      </w:tr>
      <w:tr w:rsidR="00C17ED4" w:rsidRPr="00C17ED4" w14:paraId="3E53D062" w14:textId="77777777" w:rsidTr="00CB7E50">
        <w:trPr>
          <w:tblHeader/>
          <w:jc w:val="center"/>
        </w:trPr>
        <w:tc>
          <w:tcPr>
            <w:tcW w:w="405" w:type="pct"/>
            <w:vMerge w:val="restart"/>
            <w:vAlign w:val="center"/>
            <w:hideMark/>
          </w:tcPr>
          <w:p w14:paraId="519F059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F.203</w:t>
            </w:r>
          </w:p>
        </w:tc>
        <w:tc>
          <w:tcPr>
            <w:tcW w:w="3407" w:type="pct"/>
            <w:vAlign w:val="center"/>
            <w:hideMark/>
          </w:tcPr>
          <w:p w14:paraId="5CA5C1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Analyses de l’eau produite</w:t>
            </w:r>
          </w:p>
        </w:tc>
        <w:tc>
          <w:tcPr>
            <w:tcW w:w="475" w:type="pct"/>
            <w:vMerge w:val="restart"/>
            <w:vAlign w:val="center"/>
          </w:tcPr>
          <w:p w14:paraId="5DF9C50A" w14:textId="77777777" w:rsidR="00A84AB6" w:rsidRPr="00C17ED4" w:rsidRDefault="00A84AB6" w:rsidP="003721C8">
            <w:pPr>
              <w:spacing w:line="276" w:lineRule="auto"/>
              <w:jc w:val="both"/>
              <w:rPr>
                <w:rFonts w:ascii="Bookman Old Style" w:hAnsi="Bookman Old Style"/>
                <w:sz w:val="20"/>
              </w:rPr>
            </w:pPr>
          </w:p>
        </w:tc>
        <w:tc>
          <w:tcPr>
            <w:tcW w:w="713" w:type="pct"/>
            <w:vMerge w:val="restart"/>
            <w:vAlign w:val="center"/>
          </w:tcPr>
          <w:p w14:paraId="5209000D" w14:textId="77777777" w:rsidR="00A84AB6" w:rsidRPr="00C17ED4" w:rsidRDefault="00A84AB6" w:rsidP="003721C8">
            <w:pPr>
              <w:spacing w:line="276" w:lineRule="auto"/>
              <w:jc w:val="both"/>
              <w:rPr>
                <w:rFonts w:ascii="Bookman Old Style" w:hAnsi="Bookman Old Style"/>
                <w:sz w:val="20"/>
              </w:rPr>
            </w:pPr>
          </w:p>
        </w:tc>
      </w:tr>
      <w:tr w:rsidR="00C17ED4" w:rsidRPr="00C17ED4" w14:paraId="1F0FD84D" w14:textId="77777777" w:rsidTr="00CB7E50">
        <w:trPr>
          <w:tblHeader/>
          <w:jc w:val="center"/>
        </w:trPr>
        <w:tc>
          <w:tcPr>
            <w:tcW w:w="405" w:type="pct"/>
            <w:vMerge/>
            <w:vAlign w:val="center"/>
            <w:hideMark/>
          </w:tcPr>
          <w:p w14:paraId="306E1B6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B1D92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la composition de la solution chlorée et l’injection pendant les phases de pompage, le prélèvement des échantillons d’eau et les analyses (physico-chimiques et bactériologiques) par un laboratoire agréé ; </w:t>
            </w:r>
          </w:p>
          <w:p w14:paraId="0884B4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Le procès-verbal du prélèvement signé de l’Ingénieur, contrôleur, entreprise et du laboratoire ; </w:t>
            </w:r>
          </w:p>
          <w:p w14:paraId="661728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du rapport des analyses par le laboratoire agrée en 3 exemplaires</w:t>
            </w:r>
          </w:p>
        </w:tc>
        <w:tc>
          <w:tcPr>
            <w:tcW w:w="475" w:type="pct"/>
            <w:vMerge/>
            <w:vAlign w:val="center"/>
          </w:tcPr>
          <w:p w14:paraId="21696A8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tcPr>
          <w:p w14:paraId="64294A2F" w14:textId="77777777" w:rsidR="00A84AB6" w:rsidRPr="00C17ED4" w:rsidRDefault="00A84AB6" w:rsidP="003721C8">
            <w:pPr>
              <w:spacing w:line="276" w:lineRule="auto"/>
              <w:jc w:val="both"/>
              <w:rPr>
                <w:rFonts w:ascii="Bookman Old Style" w:hAnsi="Bookman Old Style"/>
                <w:sz w:val="20"/>
              </w:rPr>
            </w:pPr>
          </w:p>
        </w:tc>
      </w:tr>
      <w:tr w:rsidR="00C17ED4" w:rsidRPr="00C17ED4" w14:paraId="6EC395EE" w14:textId="77777777" w:rsidTr="00CB7E50">
        <w:trPr>
          <w:tblHeader/>
          <w:jc w:val="center"/>
        </w:trPr>
        <w:tc>
          <w:tcPr>
            <w:tcW w:w="405" w:type="pct"/>
            <w:vMerge/>
            <w:vAlign w:val="center"/>
            <w:hideMark/>
          </w:tcPr>
          <w:p w14:paraId="3DE9B2A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97873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Align w:val="center"/>
            <w:hideMark/>
          </w:tcPr>
          <w:p w14:paraId="2CE99D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Align w:val="center"/>
          </w:tcPr>
          <w:p w14:paraId="19410759" w14:textId="77777777" w:rsidR="00A84AB6" w:rsidRPr="00C17ED4" w:rsidRDefault="00A84AB6" w:rsidP="003721C8">
            <w:pPr>
              <w:spacing w:line="276" w:lineRule="auto"/>
              <w:jc w:val="both"/>
              <w:rPr>
                <w:rFonts w:ascii="Bookman Old Style" w:hAnsi="Bookman Old Style"/>
                <w:sz w:val="20"/>
              </w:rPr>
            </w:pPr>
          </w:p>
        </w:tc>
      </w:tr>
      <w:tr w:rsidR="00C17ED4" w:rsidRPr="00C17ED4" w14:paraId="7EB0F870" w14:textId="77777777" w:rsidTr="00CB7E50">
        <w:trPr>
          <w:tblHeader/>
          <w:jc w:val="center"/>
        </w:trPr>
        <w:tc>
          <w:tcPr>
            <w:tcW w:w="405" w:type="pct"/>
            <w:shd w:val="clear" w:color="auto" w:fill="D9D9D9" w:themeFill="background1" w:themeFillShade="D9"/>
            <w:vAlign w:val="center"/>
            <w:hideMark/>
          </w:tcPr>
          <w:p w14:paraId="605BB8EE"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F.300</w:t>
            </w:r>
          </w:p>
        </w:tc>
        <w:tc>
          <w:tcPr>
            <w:tcW w:w="3407" w:type="pct"/>
            <w:shd w:val="clear" w:color="auto" w:fill="D9D9D9" w:themeFill="background1" w:themeFillShade="D9"/>
            <w:vAlign w:val="center"/>
            <w:hideMark/>
          </w:tcPr>
          <w:p w14:paraId="39D26AD6"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REALISATION DE LA TETE DU FORAGE</w:t>
            </w:r>
          </w:p>
        </w:tc>
        <w:tc>
          <w:tcPr>
            <w:tcW w:w="475" w:type="pct"/>
            <w:shd w:val="clear" w:color="auto" w:fill="D9D9D9" w:themeFill="background1" w:themeFillShade="D9"/>
            <w:vAlign w:val="center"/>
            <w:hideMark/>
          </w:tcPr>
          <w:p w14:paraId="58596E8E"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79F31D1E"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7994171C" w14:textId="77777777" w:rsidTr="00CB7E50">
        <w:trPr>
          <w:tblHeader/>
          <w:jc w:val="center"/>
        </w:trPr>
        <w:tc>
          <w:tcPr>
            <w:tcW w:w="405" w:type="pct"/>
            <w:vMerge w:val="restart"/>
            <w:vAlign w:val="center"/>
            <w:hideMark/>
          </w:tcPr>
          <w:p w14:paraId="6637DA4B"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F.301</w:t>
            </w:r>
          </w:p>
        </w:tc>
        <w:tc>
          <w:tcPr>
            <w:tcW w:w="3407" w:type="pct"/>
            <w:vAlign w:val="center"/>
            <w:hideMark/>
          </w:tcPr>
          <w:p w14:paraId="07BE67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d’une tête de forage en acier (tôle de 40/10e de diamètre 27cm et hauteur de 30 cm, plaque de suspension comprenant la lèvre de dépassement 3 cm)</w:t>
            </w:r>
          </w:p>
        </w:tc>
        <w:tc>
          <w:tcPr>
            <w:tcW w:w="475" w:type="pct"/>
            <w:vMerge w:val="restart"/>
            <w:vAlign w:val="center"/>
            <w:hideMark/>
          </w:tcPr>
          <w:p w14:paraId="2EA6ED6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ED981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F0EC9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AB06F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B973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E9D4B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c>
          <w:tcPr>
            <w:tcW w:w="713" w:type="pct"/>
            <w:vMerge w:val="restart"/>
            <w:vAlign w:val="center"/>
            <w:hideMark/>
          </w:tcPr>
          <w:p w14:paraId="135442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891F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9C28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C265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B884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B63E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3EB68CA" w14:textId="77777777" w:rsidTr="00CB7E50">
        <w:trPr>
          <w:tblHeader/>
          <w:jc w:val="center"/>
        </w:trPr>
        <w:tc>
          <w:tcPr>
            <w:tcW w:w="405" w:type="pct"/>
            <w:vMerge/>
            <w:vAlign w:val="center"/>
            <w:hideMark/>
          </w:tcPr>
          <w:p w14:paraId="414788C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05815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7E40F1A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C83B60A" w14:textId="77777777" w:rsidR="00A84AB6" w:rsidRPr="00C17ED4" w:rsidRDefault="00A84AB6" w:rsidP="003721C8">
            <w:pPr>
              <w:spacing w:line="276" w:lineRule="auto"/>
              <w:jc w:val="both"/>
              <w:rPr>
                <w:rFonts w:ascii="Bookman Old Style" w:hAnsi="Bookman Old Style"/>
                <w:sz w:val="20"/>
              </w:rPr>
            </w:pPr>
          </w:p>
        </w:tc>
      </w:tr>
      <w:tr w:rsidR="00C17ED4" w:rsidRPr="00C17ED4" w14:paraId="574F9C40" w14:textId="77777777" w:rsidTr="00CB7E50">
        <w:trPr>
          <w:tblHeader/>
          <w:jc w:val="center"/>
        </w:trPr>
        <w:tc>
          <w:tcPr>
            <w:tcW w:w="405" w:type="pct"/>
            <w:vMerge/>
            <w:vAlign w:val="center"/>
            <w:hideMark/>
          </w:tcPr>
          <w:p w14:paraId="791FC7F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3479D4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réalisation ;</w:t>
            </w:r>
          </w:p>
        </w:tc>
        <w:tc>
          <w:tcPr>
            <w:tcW w:w="475" w:type="pct"/>
            <w:vMerge/>
            <w:vAlign w:val="center"/>
            <w:hideMark/>
          </w:tcPr>
          <w:p w14:paraId="7D6AB1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1208309" w14:textId="77777777" w:rsidR="00A84AB6" w:rsidRPr="00C17ED4" w:rsidRDefault="00A84AB6" w:rsidP="003721C8">
            <w:pPr>
              <w:spacing w:line="276" w:lineRule="auto"/>
              <w:jc w:val="both"/>
              <w:rPr>
                <w:rFonts w:ascii="Bookman Old Style" w:hAnsi="Bookman Old Style"/>
                <w:sz w:val="20"/>
              </w:rPr>
            </w:pPr>
          </w:p>
        </w:tc>
      </w:tr>
      <w:tr w:rsidR="00C17ED4" w:rsidRPr="00C17ED4" w14:paraId="29D2B436" w14:textId="77777777" w:rsidTr="00CB7E50">
        <w:trPr>
          <w:tblHeader/>
          <w:jc w:val="center"/>
        </w:trPr>
        <w:tc>
          <w:tcPr>
            <w:tcW w:w="405" w:type="pct"/>
            <w:vMerge/>
            <w:vAlign w:val="center"/>
            <w:hideMark/>
          </w:tcPr>
          <w:p w14:paraId="242A34F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23FCF3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tôle en acier de 40/10 ;</w:t>
            </w:r>
          </w:p>
        </w:tc>
        <w:tc>
          <w:tcPr>
            <w:tcW w:w="475" w:type="pct"/>
            <w:vMerge/>
            <w:vAlign w:val="center"/>
            <w:hideMark/>
          </w:tcPr>
          <w:p w14:paraId="64FE1E4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3DBFF02" w14:textId="77777777" w:rsidR="00A84AB6" w:rsidRPr="00C17ED4" w:rsidRDefault="00A84AB6" w:rsidP="003721C8">
            <w:pPr>
              <w:spacing w:line="276" w:lineRule="auto"/>
              <w:jc w:val="both"/>
              <w:rPr>
                <w:rFonts w:ascii="Bookman Old Style" w:hAnsi="Bookman Old Style"/>
                <w:sz w:val="20"/>
              </w:rPr>
            </w:pPr>
          </w:p>
        </w:tc>
      </w:tr>
      <w:tr w:rsidR="00C17ED4" w:rsidRPr="00C17ED4" w14:paraId="193C8FE9" w14:textId="77777777" w:rsidTr="00CB7E50">
        <w:trPr>
          <w:tblHeader/>
          <w:jc w:val="center"/>
        </w:trPr>
        <w:tc>
          <w:tcPr>
            <w:tcW w:w="405" w:type="pct"/>
            <w:vMerge/>
            <w:vAlign w:val="center"/>
            <w:hideMark/>
          </w:tcPr>
          <w:p w14:paraId="1358563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EEFF9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mise de la lèvre de suspension de 3 cm ;</w:t>
            </w:r>
          </w:p>
        </w:tc>
        <w:tc>
          <w:tcPr>
            <w:tcW w:w="475" w:type="pct"/>
            <w:vMerge/>
            <w:vAlign w:val="center"/>
            <w:hideMark/>
          </w:tcPr>
          <w:p w14:paraId="175229A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1470EA" w14:textId="77777777" w:rsidR="00A84AB6" w:rsidRPr="00C17ED4" w:rsidRDefault="00A84AB6" w:rsidP="003721C8">
            <w:pPr>
              <w:spacing w:line="276" w:lineRule="auto"/>
              <w:jc w:val="both"/>
              <w:rPr>
                <w:rFonts w:ascii="Bookman Old Style" w:hAnsi="Bookman Old Style"/>
                <w:sz w:val="20"/>
              </w:rPr>
            </w:pPr>
          </w:p>
        </w:tc>
      </w:tr>
      <w:tr w:rsidR="00C17ED4" w:rsidRPr="00C17ED4" w14:paraId="4A5A838F" w14:textId="77777777" w:rsidTr="00CB7E50">
        <w:trPr>
          <w:tblHeader/>
          <w:jc w:val="center"/>
        </w:trPr>
        <w:tc>
          <w:tcPr>
            <w:tcW w:w="405" w:type="pct"/>
            <w:vMerge/>
            <w:vAlign w:val="center"/>
            <w:hideMark/>
          </w:tcPr>
          <w:p w14:paraId="43699B6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57AF2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 l’ensemble des éléments ;</w:t>
            </w:r>
          </w:p>
        </w:tc>
        <w:tc>
          <w:tcPr>
            <w:tcW w:w="475" w:type="pct"/>
            <w:vMerge/>
            <w:vAlign w:val="center"/>
            <w:hideMark/>
          </w:tcPr>
          <w:p w14:paraId="18AB0C3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0134FB" w14:textId="77777777" w:rsidR="00A84AB6" w:rsidRPr="00C17ED4" w:rsidRDefault="00A84AB6" w:rsidP="003721C8">
            <w:pPr>
              <w:spacing w:line="276" w:lineRule="auto"/>
              <w:jc w:val="both"/>
              <w:rPr>
                <w:rFonts w:ascii="Bookman Old Style" w:hAnsi="Bookman Old Style"/>
                <w:sz w:val="20"/>
              </w:rPr>
            </w:pPr>
          </w:p>
        </w:tc>
      </w:tr>
      <w:tr w:rsidR="00C17ED4" w:rsidRPr="00C17ED4" w14:paraId="71DD3E92" w14:textId="77777777" w:rsidTr="00CB7E50">
        <w:trPr>
          <w:tblHeader/>
          <w:jc w:val="center"/>
        </w:trPr>
        <w:tc>
          <w:tcPr>
            <w:tcW w:w="405" w:type="pct"/>
            <w:vMerge/>
            <w:vAlign w:val="center"/>
            <w:hideMark/>
          </w:tcPr>
          <w:p w14:paraId="0D75E0E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E4139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restart"/>
            <w:vAlign w:val="center"/>
            <w:hideMark/>
          </w:tcPr>
          <w:p w14:paraId="274530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5F2B4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U </w:t>
            </w:r>
          </w:p>
        </w:tc>
        <w:tc>
          <w:tcPr>
            <w:tcW w:w="713" w:type="pct"/>
            <w:vMerge w:val="restart"/>
            <w:vAlign w:val="center"/>
            <w:hideMark/>
          </w:tcPr>
          <w:p w14:paraId="720CE5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3D9494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A8099B5" w14:textId="77777777" w:rsidTr="00CB7E50">
        <w:trPr>
          <w:tblHeader/>
          <w:jc w:val="center"/>
        </w:trPr>
        <w:tc>
          <w:tcPr>
            <w:tcW w:w="405" w:type="pct"/>
            <w:vMerge/>
            <w:vAlign w:val="center"/>
            <w:hideMark/>
          </w:tcPr>
          <w:p w14:paraId="4FB66B2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439008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39D6C4B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F46643E" w14:textId="77777777" w:rsidR="00A84AB6" w:rsidRPr="00C17ED4" w:rsidRDefault="00A84AB6" w:rsidP="003721C8">
            <w:pPr>
              <w:spacing w:line="276" w:lineRule="auto"/>
              <w:jc w:val="both"/>
              <w:rPr>
                <w:rFonts w:ascii="Bookman Old Style" w:hAnsi="Bookman Old Style"/>
                <w:sz w:val="20"/>
              </w:rPr>
            </w:pPr>
          </w:p>
        </w:tc>
      </w:tr>
      <w:tr w:rsidR="00C17ED4" w:rsidRPr="00C17ED4" w14:paraId="246760FC" w14:textId="77777777" w:rsidTr="00CB7E50">
        <w:trPr>
          <w:tblHeader/>
          <w:jc w:val="center"/>
        </w:trPr>
        <w:tc>
          <w:tcPr>
            <w:tcW w:w="405" w:type="pct"/>
            <w:vMerge w:val="restart"/>
            <w:vAlign w:val="center"/>
            <w:hideMark/>
          </w:tcPr>
          <w:p w14:paraId="42957FE8"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F.302</w:t>
            </w:r>
          </w:p>
        </w:tc>
        <w:tc>
          <w:tcPr>
            <w:tcW w:w="3407" w:type="pct"/>
            <w:vAlign w:val="center"/>
            <w:hideMark/>
          </w:tcPr>
          <w:p w14:paraId="7C58C8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Couvercle de tête de forage en acier (tôle 40/10e) doté d’un manchon de 32 mm, de 6 vis de 12, et anneau pour corde de sécurité</w:t>
            </w:r>
          </w:p>
        </w:tc>
        <w:tc>
          <w:tcPr>
            <w:tcW w:w="475" w:type="pct"/>
            <w:vMerge w:val="restart"/>
            <w:vAlign w:val="center"/>
            <w:hideMark/>
          </w:tcPr>
          <w:p w14:paraId="7506A7A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5A5C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4AADC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D6A7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AF110E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228A8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28DBE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89AA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69570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U </w:t>
            </w:r>
          </w:p>
        </w:tc>
        <w:tc>
          <w:tcPr>
            <w:tcW w:w="713" w:type="pct"/>
            <w:vMerge w:val="restart"/>
            <w:vAlign w:val="center"/>
            <w:hideMark/>
          </w:tcPr>
          <w:p w14:paraId="5F3D87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691B93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F7C73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73C8C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8EB63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4D39F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B6A7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561E0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CA929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31BE6BB" w14:textId="77777777" w:rsidTr="00CB7E50">
        <w:trPr>
          <w:tblHeader/>
          <w:jc w:val="center"/>
        </w:trPr>
        <w:tc>
          <w:tcPr>
            <w:tcW w:w="405" w:type="pct"/>
            <w:vMerge/>
            <w:vAlign w:val="center"/>
            <w:hideMark/>
          </w:tcPr>
          <w:p w14:paraId="2D00761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5C03D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3AF7F73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5D3A2DD" w14:textId="77777777" w:rsidR="00A84AB6" w:rsidRPr="00C17ED4" w:rsidRDefault="00A84AB6" w:rsidP="003721C8">
            <w:pPr>
              <w:spacing w:line="276" w:lineRule="auto"/>
              <w:jc w:val="both"/>
              <w:rPr>
                <w:rFonts w:ascii="Bookman Old Style" w:hAnsi="Bookman Old Style"/>
                <w:sz w:val="20"/>
              </w:rPr>
            </w:pPr>
          </w:p>
        </w:tc>
      </w:tr>
      <w:tr w:rsidR="00C17ED4" w:rsidRPr="00C17ED4" w14:paraId="5406DBE6" w14:textId="77777777" w:rsidTr="00CB7E50">
        <w:trPr>
          <w:tblHeader/>
          <w:jc w:val="center"/>
        </w:trPr>
        <w:tc>
          <w:tcPr>
            <w:tcW w:w="405" w:type="pct"/>
            <w:vMerge/>
            <w:vAlign w:val="center"/>
            <w:hideMark/>
          </w:tcPr>
          <w:p w14:paraId="506F63B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C51E7E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réalisation ;</w:t>
            </w:r>
          </w:p>
        </w:tc>
        <w:tc>
          <w:tcPr>
            <w:tcW w:w="475" w:type="pct"/>
            <w:vMerge/>
            <w:vAlign w:val="center"/>
            <w:hideMark/>
          </w:tcPr>
          <w:p w14:paraId="4D3B7DF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E5D154B" w14:textId="77777777" w:rsidR="00A84AB6" w:rsidRPr="00C17ED4" w:rsidRDefault="00A84AB6" w:rsidP="003721C8">
            <w:pPr>
              <w:spacing w:line="276" w:lineRule="auto"/>
              <w:jc w:val="both"/>
              <w:rPr>
                <w:rFonts w:ascii="Bookman Old Style" w:hAnsi="Bookman Old Style"/>
                <w:sz w:val="20"/>
              </w:rPr>
            </w:pPr>
          </w:p>
        </w:tc>
      </w:tr>
      <w:tr w:rsidR="00C17ED4" w:rsidRPr="00C17ED4" w14:paraId="014D2DE5" w14:textId="77777777" w:rsidTr="00CB7E50">
        <w:trPr>
          <w:tblHeader/>
          <w:jc w:val="center"/>
        </w:trPr>
        <w:tc>
          <w:tcPr>
            <w:tcW w:w="405" w:type="pct"/>
            <w:vMerge/>
            <w:vAlign w:val="center"/>
            <w:hideMark/>
          </w:tcPr>
          <w:p w14:paraId="262EF7E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2E9EB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tôle en acier de 40/10 ;</w:t>
            </w:r>
          </w:p>
        </w:tc>
        <w:tc>
          <w:tcPr>
            <w:tcW w:w="475" w:type="pct"/>
            <w:vMerge/>
            <w:vAlign w:val="center"/>
            <w:hideMark/>
          </w:tcPr>
          <w:p w14:paraId="13062ED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3FE550" w14:textId="77777777" w:rsidR="00A84AB6" w:rsidRPr="00C17ED4" w:rsidRDefault="00A84AB6" w:rsidP="003721C8">
            <w:pPr>
              <w:spacing w:line="276" w:lineRule="auto"/>
              <w:jc w:val="both"/>
              <w:rPr>
                <w:rFonts w:ascii="Bookman Old Style" w:hAnsi="Bookman Old Style"/>
                <w:sz w:val="20"/>
              </w:rPr>
            </w:pPr>
          </w:p>
        </w:tc>
      </w:tr>
      <w:tr w:rsidR="00C17ED4" w:rsidRPr="00C17ED4" w14:paraId="387C9858" w14:textId="77777777" w:rsidTr="00CB7E50">
        <w:trPr>
          <w:tblHeader/>
          <w:jc w:val="center"/>
        </w:trPr>
        <w:tc>
          <w:tcPr>
            <w:tcW w:w="405" w:type="pct"/>
            <w:vMerge/>
            <w:vAlign w:val="center"/>
            <w:hideMark/>
          </w:tcPr>
          <w:p w14:paraId="08E6592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7F7C2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du manchon de 32 mm2 ;</w:t>
            </w:r>
          </w:p>
        </w:tc>
        <w:tc>
          <w:tcPr>
            <w:tcW w:w="475" w:type="pct"/>
            <w:vMerge/>
            <w:vAlign w:val="center"/>
            <w:hideMark/>
          </w:tcPr>
          <w:p w14:paraId="46EF913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A217EB" w14:textId="77777777" w:rsidR="00A84AB6" w:rsidRPr="00C17ED4" w:rsidRDefault="00A84AB6" w:rsidP="003721C8">
            <w:pPr>
              <w:spacing w:line="276" w:lineRule="auto"/>
              <w:jc w:val="both"/>
              <w:rPr>
                <w:rFonts w:ascii="Bookman Old Style" w:hAnsi="Bookman Old Style"/>
                <w:sz w:val="20"/>
              </w:rPr>
            </w:pPr>
          </w:p>
        </w:tc>
      </w:tr>
      <w:tr w:rsidR="00C17ED4" w:rsidRPr="00C17ED4" w14:paraId="5DFFBAE4" w14:textId="77777777" w:rsidTr="00CB7E50">
        <w:trPr>
          <w:tblHeader/>
          <w:jc w:val="center"/>
        </w:trPr>
        <w:tc>
          <w:tcPr>
            <w:tcW w:w="405" w:type="pct"/>
            <w:vMerge/>
            <w:vAlign w:val="center"/>
            <w:hideMark/>
          </w:tcPr>
          <w:p w14:paraId="1EED391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DB502E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6 vis de 12  et anneau pour corde de sécurité ;</w:t>
            </w:r>
          </w:p>
        </w:tc>
        <w:tc>
          <w:tcPr>
            <w:tcW w:w="475" w:type="pct"/>
            <w:vMerge/>
            <w:vAlign w:val="center"/>
            <w:hideMark/>
          </w:tcPr>
          <w:p w14:paraId="743C101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F41E51F" w14:textId="77777777" w:rsidR="00A84AB6" w:rsidRPr="00C17ED4" w:rsidRDefault="00A84AB6" w:rsidP="003721C8">
            <w:pPr>
              <w:spacing w:line="276" w:lineRule="auto"/>
              <w:jc w:val="both"/>
              <w:rPr>
                <w:rFonts w:ascii="Bookman Old Style" w:hAnsi="Bookman Old Style"/>
                <w:sz w:val="20"/>
              </w:rPr>
            </w:pPr>
          </w:p>
        </w:tc>
      </w:tr>
      <w:tr w:rsidR="00C17ED4" w:rsidRPr="00C17ED4" w14:paraId="2D96B79B" w14:textId="77777777" w:rsidTr="00CB7E50">
        <w:trPr>
          <w:tblHeader/>
          <w:jc w:val="center"/>
        </w:trPr>
        <w:tc>
          <w:tcPr>
            <w:tcW w:w="405" w:type="pct"/>
            <w:vMerge/>
            <w:vAlign w:val="center"/>
            <w:hideMark/>
          </w:tcPr>
          <w:p w14:paraId="36B1947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59A93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 l’ensemble des éléments ;</w:t>
            </w:r>
          </w:p>
        </w:tc>
        <w:tc>
          <w:tcPr>
            <w:tcW w:w="475" w:type="pct"/>
            <w:vMerge/>
            <w:vAlign w:val="center"/>
            <w:hideMark/>
          </w:tcPr>
          <w:p w14:paraId="261B19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8A6AF0E" w14:textId="77777777" w:rsidR="00A84AB6" w:rsidRPr="00C17ED4" w:rsidRDefault="00A84AB6" w:rsidP="003721C8">
            <w:pPr>
              <w:spacing w:line="276" w:lineRule="auto"/>
              <w:jc w:val="both"/>
              <w:rPr>
                <w:rFonts w:ascii="Bookman Old Style" w:hAnsi="Bookman Old Style"/>
                <w:sz w:val="20"/>
              </w:rPr>
            </w:pPr>
          </w:p>
        </w:tc>
      </w:tr>
      <w:tr w:rsidR="00C17ED4" w:rsidRPr="00C17ED4" w14:paraId="5E3EF31F" w14:textId="77777777" w:rsidTr="00CB7E50">
        <w:trPr>
          <w:tblHeader/>
          <w:jc w:val="center"/>
        </w:trPr>
        <w:tc>
          <w:tcPr>
            <w:tcW w:w="405" w:type="pct"/>
            <w:vMerge/>
            <w:vAlign w:val="center"/>
            <w:hideMark/>
          </w:tcPr>
          <w:p w14:paraId="0A0E712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718AA3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38468B7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560663D" w14:textId="77777777" w:rsidR="00A84AB6" w:rsidRPr="00C17ED4" w:rsidRDefault="00A84AB6" w:rsidP="003721C8">
            <w:pPr>
              <w:spacing w:line="276" w:lineRule="auto"/>
              <w:jc w:val="both"/>
              <w:rPr>
                <w:rFonts w:ascii="Bookman Old Style" w:hAnsi="Bookman Old Style"/>
                <w:sz w:val="20"/>
              </w:rPr>
            </w:pPr>
          </w:p>
        </w:tc>
      </w:tr>
      <w:tr w:rsidR="00C17ED4" w:rsidRPr="00C17ED4" w14:paraId="2DEB4C11" w14:textId="77777777" w:rsidTr="00CB7E50">
        <w:trPr>
          <w:tblHeader/>
          <w:jc w:val="center"/>
        </w:trPr>
        <w:tc>
          <w:tcPr>
            <w:tcW w:w="405" w:type="pct"/>
            <w:vMerge/>
            <w:vAlign w:val="center"/>
            <w:hideMark/>
          </w:tcPr>
          <w:p w14:paraId="3001D89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1DFA5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0BD0744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709CC31" w14:textId="77777777" w:rsidR="00A84AB6" w:rsidRPr="00C17ED4" w:rsidRDefault="00A84AB6" w:rsidP="003721C8">
            <w:pPr>
              <w:spacing w:line="276" w:lineRule="auto"/>
              <w:jc w:val="both"/>
              <w:rPr>
                <w:rFonts w:ascii="Bookman Old Style" w:hAnsi="Bookman Old Style"/>
                <w:sz w:val="20"/>
              </w:rPr>
            </w:pPr>
          </w:p>
        </w:tc>
      </w:tr>
      <w:tr w:rsidR="00C17ED4" w:rsidRPr="00C17ED4" w14:paraId="213C010E" w14:textId="77777777" w:rsidTr="00CB7E50">
        <w:trPr>
          <w:tblHeader/>
          <w:jc w:val="center"/>
        </w:trPr>
        <w:tc>
          <w:tcPr>
            <w:tcW w:w="405" w:type="pct"/>
            <w:vMerge w:val="restart"/>
            <w:vAlign w:val="center"/>
            <w:hideMark/>
          </w:tcPr>
          <w:p w14:paraId="36D200F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F.303</w:t>
            </w:r>
          </w:p>
        </w:tc>
        <w:tc>
          <w:tcPr>
            <w:tcW w:w="3407" w:type="pct"/>
            <w:vAlign w:val="center"/>
            <w:hideMark/>
          </w:tcPr>
          <w:p w14:paraId="317BE6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d'une cage de protection de la tête du forage en béton armé            dosé à 350Kg/m3 (ép. 12 cm) et recouverte d'un couvercle en tôle (40/10</w:t>
            </w:r>
            <w:r w:rsidRPr="00C17ED4">
              <w:rPr>
                <w:rFonts w:ascii="Bookman Old Style" w:hAnsi="Bookman Old Style"/>
                <w:sz w:val="20"/>
                <w:vertAlign w:val="superscript"/>
              </w:rPr>
              <w:t>e</w:t>
            </w:r>
            <w:r w:rsidRPr="00C17ED4">
              <w:rPr>
                <w:rFonts w:ascii="Bookman Old Style" w:hAnsi="Bookman Old Style"/>
                <w:sz w:val="20"/>
              </w:rPr>
              <w:t>) équipé de cadenas. (1,20m x 1,20m x 1,00m)</w:t>
            </w:r>
          </w:p>
        </w:tc>
        <w:tc>
          <w:tcPr>
            <w:tcW w:w="475" w:type="pct"/>
            <w:vMerge w:val="restart"/>
            <w:vAlign w:val="center"/>
            <w:hideMark/>
          </w:tcPr>
          <w:p w14:paraId="79574B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FA02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4BC8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68D9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576CC4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86BF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6286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CF07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106A8CB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A49CC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201BE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DBF0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296ADD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99926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5737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014E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24AE549" w14:textId="77777777" w:rsidTr="00CB7E50">
        <w:trPr>
          <w:tblHeader/>
          <w:jc w:val="center"/>
        </w:trPr>
        <w:tc>
          <w:tcPr>
            <w:tcW w:w="405" w:type="pct"/>
            <w:vMerge/>
            <w:vAlign w:val="center"/>
            <w:hideMark/>
          </w:tcPr>
          <w:p w14:paraId="16013E7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8C646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799AE66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86F3FC" w14:textId="77777777" w:rsidR="00A84AB6" w:rsidRPr="00C17ED4" w:rsidRDefault="00A84AB6" w:rsidP="003721C8">
            <w:pPr>
              <w:spacing w:line="276" w:lineRule="auto"/>
              <w:jc w:val="both"/>
              <w:rPr>
                <w:rFonts w:ascii="Bookman Old Style" w:hAnsi="Bookman Old Style"/>
                <w:sz w:val="20"/>
              </w:rPr>
            </w:pPr>
          </w:p>
        </w:tc>
      </w:tr>
      <w:tr w:rsidR="00C17ED4" w:rsidRPr="00C17ED4" w14:paraId="7F7F3B88" w14:textId="77777777" w:rsidTr="00CB7E50">
        <w:trPr>
          <w:tblHeader/>
          <w:jc w:val="center"/>
        </w:trPr>
        <w:tc>
          <w:tcPr>
            <w:tcW w:w="405" w:type="pct"/>
            <w:vMerge/>
            <w:vAlign w:val="center"/>
            <w:hideMark/>
          </w:tcPr>
          <w:p w14:paraId="4E4AFA1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D68EC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2D3DCBF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C6B0F3" w14:textId="77777777" w:rsidR="00A84AB6" w:rsidRPr="00C17ED4" w:rsidRDefault="00A84AB6" w:rsidP="003721C8">
            <w:pPr>
              <w:spacing w:line="276" w:lineRule="auto"/>
              <w:jc w:val="both"/>
              <w:rPr>
                <w:rFonts w:ascii="Bookman Old Style" w:hAnsi="Bookman Old Style"/>
                <w:sz w:val="20"/>
              </w:rPr>
            </w:pPr>
          </w:p>
        </w:tc>
      </w:tr>
      <w:tr w:rsidR="00C17ED4" w:rsidRPr="00C17ED4" w14:paraId="5DA16CB8" w14:textId="77777777" w:rsidTr="00CB7E50">
        <w:trPr>
          <w:tblHeader/>
          <w:jc w:val="center"/>
        </w:trPr>
        <w:tc>
          <w:tcPr>
            <w:tcW w:w="405" w:type="pct"/>
            <w:vMerge/>
            <w:vAlign w:val="center"/>
            <w:hideMark/>
          </w:tcPr>
          <w:p w14:paraId="4F1BC7C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7CB91A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57A0942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5FA09C" w14:textId="77777777" w:rsidR="00A84AB6" w:rsidRPr="00C17ED4" w:rsidRDefault="00A84AB6" w:rsidP="003721C8">
            <w:pPr>
              <w:spacing w:line="276" w:lineRule="auto"/>
              <w:jc w:val="both"/>
              <w:rPr>
                <w:rFonts w:ascii="Bookman Old Style" w:hAnsi="Bookman Old Style"/>
                <w:sz w:val="20"/>
              </w:rPr>
            </w:pPr>
          </w:p>
        </w:tc>
      </w:tr>
      <w:tr w:rsidR="00C17ED4" w:rsidRPr="00C17ED4" w14:paraId="0B50768D" w14:textId="77777777" w:rsidTr="00CB7E50">
        <w:trPr>
          <w:tblHeader/>
          <w:jc w:val="center"/>
        </w:trPr>
        <w:tc>
          <w:tcPr>
            <w:tcW w:w="405" w:type="pct"/>
            <w:vMerge/>
            <w:vAlign w:val="center"/>
            <w:hideMark/>
          </w:tcPr>
          <w:p w14:paraId="14D4A5D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CEAD8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1873796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1065751" w14:textId="77777777" w:rsidR="00A84AB6" w:rsidRPr="00C17ED4" w:rsidRDefault="00A84AB6" w:rsidP="003721C8">
            <w:pPr>
              <w:spacing w:line="276" w:lineRule="auto"/>
              <w:jc w:val="both"/>
              <w:rPr>
                <w:rFonts w:ascii="Bookman Old Style" w:hAnsi="Bookman Old Style"/>
                <w:sz w:val="20"/>
              </w:rPr>
            </w:pPr>
          </w:p>
        </w:tc>
      </w:tr>
      <w:tr w:rsidR="00C17ED4" w:rsidRPr="00C17ED4" w14:paraId="05414010" w14:textId="77777777" w:rsidTr="00CB7E50">
        <w:trPr>
          <w:tblHeader/>
          <w:jc w:val="center"/>
        </w:trPr>
        <w:tc>
          <w:tcPr>
            <w:tcW w:w="405" w:type="pct"/>
            <w:vMerge/>
            <w:vAlign w:val="center"/>
            <w:hideMark/>
          </w:tcPr>
          <w:p w14:paraId="28E0B49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F7C2B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en œuvre du béton vibré au marteau</w:t>
            </w:r>
          </w:p>
        </w:tc>
        <w:tc>
          <w:tcPr>
            <w:tcW w:w="475" w:type="pct"/>
            <w:vMerge/>
            <w:vAlign w:val="center"/>
            <w:hideMark/>
          </w:tcPr>
          <w:p w14:paraId="699C59A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E29662B" w14:textId="77777777" w:rsidR="00A84AB6" w:rsidRPr="00C17ED4" w:rsidRDefault="00A84AB6" w:rsidP="003721C8">
            <w:pPr>
              <w:spacing w:line="276" w:lineRule="auto"/>
              <w:jc w:val="both"/>
              <w:rPr>
                <w:rFonts w:ascii="Bookman Old Style" w:hAnsi="Bookman Old Style"/>
                <w:sz w:val="20"/>
              </w:rPr>
            </w:pPr>
          </w:p>
        </w:tc>
      </w:tr>
      <w:tr w:rsidR="00C17ED4" w:rsidRPr="00C17ED4" w14:paraId="1D57D5F7" w14:textId="77777777" w:rsidTr="00CB7E50">
        <w:trPr>
          <w:tblHeader/>
          <w:jc w:val="center"/>
        </w:trPr>
        <w:tc>
          <w:tcPr>
            <w:tcW w:w="405" w:type="pct"/>
            <w:vMerge/>
            <w:vAlign w:val="center"/>
            <w:hideMark/>
          </w:tcPr>
          <w:p w14:paraId="3343616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AFBAF9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648BF62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86F9FF1" w14:textId="77777777" w:rsidR="00A84AB6" w:rsidRPr="00C17ED4" w:rsidRDefault="00A84AB6" w:rsidP="003721C8">
            <w:pPr>
              <w:spacing w:line="276" w:lineRule="auto"/>
              <w:jc w:val="both"/>
              <w:rPr>
                <w:rFonts w:ascii="Bookman Old Style" w:hAnsi="Bookman Old Style"/>
                <w:sz w:val="20"/>
              </w:rPr>
            </w:pPr>
          </w:p>
        </w:tc>
      </w:tr>
      <w:tr w:rsidR="00C17ED4" w:rsidRPr="00C17ED4" w14:paraId="1B6D2128" w14:textId="77777777" w:rsidTr="00CB7E50">
        <w:trPr>
          <w:tblHeader/>
          <w:jc w:val="center"/>
        </w:trPr>
        <w:tc>
          <w:tcPr>
            <w:tcW w:w="405" w:type="pct"/>
            <w:vMerge/>
            <w:vAlign w:val="center"/>
            <w:hideMark/>
          </w:tcPr>
          <w:p w14:paraId="4DB8306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E25F1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00A14A2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A74E21" w14:textId="77777777" w:rsidR="00A84AB6" w:rsidRPr="00C17ED4" w:rsidRDefault="00A84AB6" w:rsidP="003721C8">
            <w:pPr>
              <w:spacing w:line="276" w:lineRule="auto"/>
              <w:jc w:val="both"/>
              <w:rPr>
                <w:rFonts w:ascii="Bookman Old Style" w:hAnsi="Bookman Old Style"/>
                <w:sz w:val="20"/>
              </w:rPr>
            </w:pPr>
          </w:p>
        </w:tc>
      </w:tr>
      <w:tr w:rsidR="00C17ED4" w:rsidRPr="00C17ED4" w14:paraId="22DC5392" w14:textId="77777777" w:rsidTr="00CB7E50">
        <w:trPr>
          <w:tblHeader/>
          <w:jc w:val="center"/>
        </w:trPr>
        <w:tc>
          <w:tcPr>
            <w:tcW w:w="405" w:type="pct"/>
            <w:shd w:val="clear" w:color="auto" w:fill="D9D9D9" w:themeFill="background1" w:themeFillShade="D9"/>
            <w:vAlign w:val="center"/>
            <w:hideMark/>
          </w:tcPr>
          <w:p w14:paraId="449DC051"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lastRenderedPageBreak/>
              <w:t>F.400</w:t>
            </w:r>
          </w:p>
        </w:tc>
        <w:tc>
          <w:tcPr>
            <w:tcW w:w="3407" w:type="pct"/>
            <w:shd w:val="clear" w:color="auto" w:fill="D9D9D9" w:themeFill="background1" w:themeFillShade="D9"/>
            <w:vAlign w:val="center"/>
            <w:hideMark/>
          </w:tcPr>
          <w:p w14:paraId="72E7B385"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EQUIPEMENTS D'EXHAURE ET DE PRE-TRAITEMENT</w:t>
            </w:r>
          </w:p>
        </w:tc>
        <w:tc>
          <w:tcPr>
            <w:tcW w:w="475" w:type="pct"/>
            <w:shd w:val="clear" w:color="auto" w:fill="D9D9D9" w:themeFill="background1" w:themeFillShade="D9"/>
            <w:vAlign w:val="center"/>
            <w:hideMark/>
          </w:tcPr>
          <w:p w14:paraId="3DDEFC3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2E7D957B"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416AF5C1" w14:textId="77777777" w:rsidTr="00CB7E50">
        <w:trPr>
          <w:tblHeader/>
          <w:jc w:val="center"/>
        </w:trPr>
        <w:tc>
          <w:tcPr>
            <w:tcW w:w="405" w:type="pct"/>
            <w:vMerge w:val="restart"/>
            <w:vAlign w:val="center"/>
            <w:hideMark/>
          </w:tcPr>
          <w:p w14:paraId="797ED13E"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F.401</w:t>
            </w:r>
          </w:p>
        </w:tc>
        <w:tc>
          <w:tcPr>
            <w:tcW w:w="3407" w:type="pct"/>
            <w:vAlign w:val="center"/>
            <w:hideMark/>
          </w:tcPr>
          <w:p w14:paraId="112E23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d’électro pompe immergée et moteur électro pompe immergé (pièce unique). Marque Grundfos SQF 2.5-2 (90-240VAC ; 30-300 VDC) + CU202</w:t>
            </w:r>
          </w:p>
        </w:tc>
        <w:tc>
          <w:tcPr>
            <w:tcW w:w="475" w:type="pct"/>
            <w:vMerge w:val="restart"/>
            <w:vAlign w:val="center"/>
            <w:hideMark/>
          </w:tcPr>
          <w:p w14:paraId="32062FC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64DF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F17A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F449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A444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AF52E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B1663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74FFE5F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2753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C517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23D4D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CA9AE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926F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0CDC7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0219267" w14:textId="77777777" w:rsidTr="00CB7E50">
        <w:trPr>
          <w:tblHeader/>
          <w:jc w:val="center"/>
        </w:trPr>
        <w:tc>
          <w:tcPr>
            <w:tcW w:w="405" w:type="pct"/>
            <w:vMerge/>
            <w:vAlign w:val="center"/>
            <w:hideMark/>
          </w:tcPr>
          <w:p w14:paraId="3F62C3C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AFE95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23C3870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F2095DA" w14:textId="77777777" w:rsidR="00A84AB6" w:rsidRPr="00C17ED4" w:rsidRDefault="00A84AB6" w:rsidP="003721C8">
            <w:pPr>
              <w:spacing w:line="276" w:lineRule="auto"/>
              <w:jc w:val="both"/>
              <w:rPr>
                <w:rFonts w:ascii="Bookman Old Style" w:hAnsi="Bookman Old Style"/>
                <w:sz w:val="20"/>
              </w:rPr>
            </w:pPr>
          </w:p>
        </w:tc>
      </w:tr>
      <w:tr w:rsidR="00C17ED4" w:rsidRPr="00C17ED4" w14:paraId="7CE6CDD9" w14:textId="77777777" w:rsidTr="00CB7E50">
        <w:trPr>
          <w:tblHeader/>
          <w:jc w:val="center"/>
        </w:trPr>
        <w:tc>
          <w:tcPr>
            <w:tcW w:w="405" w:type="pct"/>
            <w:vMerge/>
            <w:vAlign w:val="center"/>
            <w:hideMark/>
          </w:tcPr>
          <w:p w14:paraId="62FA5AD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97B2F9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pose</w:t>
            </w:r>
          </w:p>
        </w:tc>
        <w:tc>
          <w:tcPr>
            <w:tcW w:w="475" w:type="pct"/>
            <w:vMerge/>
            <w:vAlign w:val="center"/>
            <w:hideMark/>
          </w:tcPr>
          <w:p w14:paraId="45DD6CA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A9E105E" w14:textId="77777777" w:rsidR="00A84AB6" w:rsidRPr="00C17ED4" w:rsidRDefault="00A84AB6" w:rsidP="003721C8">
            <w:pPr>
              <w:spacing w:line="276" w:lineRule="auto"/>
              <w:jc w:val="both"/>
              <w:rPr>
                <w:rFonts w:ascii="Bookman Old Style" w:hAnsi="Bookman Old Style"/>
                <w:sz w:val="20"/>
              </w:rPr>
            </w:pPr>
          </w:p>
        </w:tc>
      </w:tr>
      <w:tr w:rsidR="00C17ED4" w:rsidRPr="00C17ED4" w14:paraId="04222820" w14:textId="77777777" w:rsidTr="00CB7E50">
        <w:trPr>
          <w:tblHeader/>
          <w:jc w:val="center"/>
        </w:trPr>
        <w:tc>
          <w:tcPr>
            <w:tcW w:w="405" w:type="pct"/>
            <w:vMerge/>
            <w:vAlign w:val="center"/>
            <w:hideMark/>
          </w:tcPr>
          <w:p w14:paraId="3D73E6A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26499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sur les sites des pompes et des accessoires de pose</w:t>
            </w:r>
          </w:p>
        </w:tc>
        <w:tc>
          <w:tcPr>
            <w:tcW w:w="475" w:type="pct"/>
            <w:vMerge/>
            <w:vAlign w:val="center"/>
            <w:hideMark/>
          </w:tcPr>
          <w:p w14:paraId="085C78E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E97E467" w14:textId="77777777" w:rsidR="00A84AB6" w:rsidRPr="00C17ED4" w:rsidRDefault="00A84AB6" w:rsidP="003721C8">
            <w:pPr>
              <w:spacing w:line="276" w:lineRule="auto"/>
              <w:jc w:val="both"/>
              <w:rPr>
                <w:rFonts w:ascii="Bookman Old Style" w:hAnsi="Bookman Old Style"/>
                <w:sz w:val="20"/>
              </w:rPr>
            </w:pPr>
          </w:p>
        </w:tc>
      </w:tr>
      <w:tr w:rsidR="00C17ED4" w:rsidRPr="00C17ED4" w14:paraId="6535688A" w14:textId="77777777" w:rsidTr="00CB7E50">
        <w:trPr>
          <w:tblHeader/>
          <w:jc w:val="center"/>
        </w:trPr>
        <w:tc>
          <w:tcPr>
            <w:tcW w:w="405" w:type="pct"/>
            <w:vMerge/>
            <w:vAlign w:val="center"/>
            <w:hideMark/>
          </w:tcPr>
          <w:p w14:paraId="2D6A0BE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85739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réception technique de conformité des pompes et des accessoires</w:t>
            </w:r>
          </w:p>
        </w:tc>
        <w:tc>
          <w:tcPr>
            <w:tcW w:w="475" w:type="pct"/>
            <w:vMerge/>
            <w:vAlign w:val="center"/>
            <w:hideMark/>
          </w:tcPr>
          <w:p w14:paraId="2552CB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44DBC15" w14:textId="77777777" w:rsidR="00A84AB6" w:rsidRPr="00C17ED4" w:rsidRDefault="00A84AB6" w:rsidP="003721C8">
            <w:pPr>
              <w:spacing w:line="276" w:lineRule="auto"/>
              <w:jc w:val="both"/>
              <w:rPr>
                <w:rFonts w:ascii="Bookman Old Style" w:hAnsi="Bookman Old Style"/>
                <w:sz w:val="20"/>
              </w:rPr>
            </w:pPr>
          </w:p>
        </w:tc>
      </w:tr>
      <w:tr w:rsidR="00C17ED4" w:rsidRPr="00C17ED4" w14:paraId="3850120A" w14:textId="77777777" w:rsidTr="00CB7E50">
        <w:trPr>
          <w:tblHeader/>
          <w:jc w:val="center"/>
        </w:trPr>
        <w:tc>
          <w:tcPr>
            <w:tcW w:w="405" w:type="pct"/>
            <w:vMerge/>
            <w:vAlign w:val="center"/>
            <w:hideMark/>
          </w:tcPr>
          <w:p w14:paraId="4CF85A2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EA7C3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35056D8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46EF1E" w14:textId="77777777" w:rsidR="00A84AB6" w:rsidRPr="00C17ED4" w:rsidRDefault="00A84AB6" w:rsidP="003721C8">
            <w:pPr>
              <w:spacing w:line="276" w:lineRule="auto"/>
              <w:jc w:val="both"/>
              <w:rPr>
                <w:rFonts w:ascii="Bookman Old Style" w:hAnsi="Bookman Old Style"/>
                <w:sz w:val="20"/>
              </w:rPr>
            </w:pPr>
          </w:p>
        </w:tc>
      </w:tr>
      <w:tr w:rsidR="00C17ED4" w:rsidRPr="00C17ED4" w14:paraId="72B26DD9" w14:textId="77777777" w:rsidTr="00CB7E50">
        <w:trPr>
          <w:tblHeader/>
          <w:jc w:val="center"/>
        </w:trPr>
        <w:tc>
          <w:tcPr>
            <w:tcW w:w="405" w:type="pct"/>
            <w:vMerge/>
            <w:vAlign w:val="center"/>
            <w:hideMark/>
          </w:tcPr>
          <w:p w14:paraId="72D0CFB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FBC8CC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0F7148E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8063F2E" w14:textId="77777777" w:rsidR="00A84AB6" w:rsidRPr="00C17ED4" w:rsidRDefault="00A84AB6" w:rsidP="003721C8">
            <w:pPr>
              <w:spacing w:line="276" w:lineRule="auto"/>
              <w:jc w:val="both"/>
              <w:rPr>
                <w:rFonts w:ascii="Bookman Old Style" w:hAnsi="Bookman Old Style"/>
                <w:sz w:val="20"/>
              </w:rPr>
            </w:pPr>
          </w:p>
        </w:tc>
      </w:tr>
      <w:tr w:rsidR="00C17ED4" w:rsidRPr="00C17ED4" w14:paraId="35F27C4A" w14:textId="77777777" w:rsidTr="00CB7E50">
        <w:trPr>
          <w:tblHeader/>
          <w:jc w:val="center"/>
        </w:trPr>
        <w:tc>
          <w:tcPr>
            <w:tcW w:w="405" w:type="pct"/>
            <w:vMerge w:val="restart"/>
            <w:vAlign w:val="center"/>
            <w:hideMark/>
          </w:tcPr>
          <w:p w14:paraId="422D092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F.402</w:t>
            </w:r>
          </w:p>
        </w:tc>
        <w:tc>
          <w:tcPr>
            <w:tcW w:w="3407" w:type="pct"/>
            <w:vAlign w:val="center"/>
            <w:hideMark/>
          </w:tcPr>
          <w:p w14:paraId="54C4150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 et P de clapet anti retour à la sortie de la pompe et à la sortie du forage</w:t>
            </w:r>
          </w:p>
        </w:tc>
        <w:tc>
          <w:tcPr>
            <w:tcW w:w="475" w:type="pct"/>
            <w:vMerge w:val="restart"/>
            <w:vAlign w:val="center"/>
            <w:hideMark/>
          </w:tcPr>
          <w:p w14:paraId="01675F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C571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94BB1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DA7F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6C88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31AEA8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48D0D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56ED2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D3D04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EACE1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FCA8625" w14:textId="77777777" w:rsidTr="00CB7E50">
        <w:trPr>
          <w:tblHeader/>
          <w:jc w:val="center"/>
        </w:trPr>
        <w:tc>
          <w:tcPr>
            <w:tcW w:w="405" w:type="pct"/>
            <w:vMerge/>
            <w:vAlign w:val="center"/>
            <w:hideMark/>
          </w:tcPr>
          <w:p w14:paraId="3296F47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42DE5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4FBB0F2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413CE8" w14:textId="77777777" w:rsidR="00A84AB6" w:rsidRPr="00C17ED4" w:rsidRDefault="00A84AB6" w:rsidP="003721C8">
            <w:pPr>
              <w:spacing w:line="276" w:lineRule="auto"/>
              <w:jc w:val="both"/>
              <w:rPr>
                <w:rFonts w:ascii="Bookman Old Style" w:hAnsi="Bookman Old Style"/>
                <w:sz w:val="20"/>
              </w:rPr>
            </w:pPr>
          </w:p>
        </w:tc>
      </w:tr>
      <w:tr w:rsidR="00C17ED4" w:rsidRPr="00C17ED4" w14:paraId="3726B6B7" w14:textId="77777777" w:rsidTr="00CB7E50">
        <w:trPr>
          <w:tblHeader/>
          <w:jc w:val="center"/>
        </w:trPr>
        <w:tc>
          <w:tcPr>
            <w:tcW w:w="405" w:type="pct"/>
            <w:vMerge/>
            <w:vAlign w:val="center"/>
            <w:hideMark/>
          </w:tcPr>
          <w:p w14:paraId="3789089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F1A75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 clapet anti retour</w:t>
            </w:r>
          </w:p>
        </w:tc>
        <w:tc>
          <w:tcPr>
            <w:tcW w:w="475" w:type="pct"/>
            <w:vMerge/>
            <w:vAlign w:val="center"/>
            <w:hideMark/>
          </w:tcPr>
          <w:p w14:paraId="5513B20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A20F02" w14:textId="77777777" w:rsidR="00A84AB6" w:rsidRPr="00C17ED4" w:rsidRDefault="00A84AB6" w:rsidP="003721C8">
            <w:pPr>
              <w:spacing w:line="276" w:lineRule="auto"/>
              <w:jc w:val="both"/>
              <w:rPr>
                <w:rFonts w:ascii="Bookman Old Style" w:hAnsi="Bookman Old Style"/>
                <w:sz w:val="20"/>
              </w:rPr>
            </w:pPr>
          </w:p>
        </w:tc>
      </w:tr>
      <w:tr w:rsidR="00C17ED4" w:rsidRPr="00C17ED4" w14:paraId="79D046D8" w14:textId="77777777" w:rsidTr="00CB7E50">
        <w:trPr>
          <w:tblHeader/>
          <w:jc w:val="center"/>
        </w:trPr>
        <w:tc>
          <w:tcPr>
            <w:tcW w:w="405" w:type="pct"/>
            <w:vMerge/>
            <w:vAlign w:val="center"/>
            <w:hideMark/>
          </w:tcPr>
          <w:p w14:paraId="633C4F0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BB114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7360624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A8479D" w14:textId="77777777" w:rsidR="00A84AB6" w:rsidRPr="00C17ED4" w:rsidRDefault="00A84AB6" w:rsidP="003721C8">
            <w:pPr>
              <w:spacing w:line="276" w:lineRule="auto"/>
              <w:jc w:val="both"/>
              <w:rPr>
                <w:rFonts w:ascii="Bookman Old Style" w:hAnsi="Bookman Old Style"/>
                <w:sz w:val="20"/>
              </w:rPr>
            </w:pPr>
          </w:p>
        </w:tc>
      </w:tr>
      <w:tr w:rsidR="00C17ED4" w:rsidRPr="00C17ED4" w14:paraId="0BF3CA1B" w14:textId="77777777" w:rsidTr="00CB7E50">
        <w:trPr>
          <w:tblHeader/>
          <w:jc w:val="center"/>
        </w:trPr>
        <w:tc>
          <w:tcPr>
            <w:tcW w:w="405" w:type="pct"/>
            <w:vMerge/>
            <w:vAlign w:val="center"/>
            <w:hideMark/>
          </w:tcPr>
          <w:p w14:paraId="463AD37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9D048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267B9FB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AAF131" w14:textId="77777777" w:rsidR="00A84AB6" w:rsidRPr="00C17ED4" w:rsidRDefault="00A84AB6" w:rsidP="003721C8">
            <w:pPr>
              <w:spacing w:line="276" w:lineRule="auto"/>
              <w:jc w:val="both"/>
              <w:rPr>
                <w:rFonts w:ascii="Bookman Old Style" w:hAnsi="Bookman Old Style"/>
                <w:sz w:val="20"/>
              </w:rPr>
            </w:pPr>
          </w:p>
        </w:tc>
      </w:tr>
      <w:tr w:rsidR="00C17ED4" w:rsidRPr="00C17ED4" w14:paraId="48A39BB7" w14:textId="77777777" w:rsidTr="00CB7E50">
        <w:trPr>
          <w:tblHeader/>
          <w:jc w:val="center"/>
        </w:trPr>
        <w:tc>
          <w:tcPr>
            <w:tcW w:w="405" w:type="pct"/>
            <w:vMerge w:val="restart"/>
            <w:vAlign w:val="center"/>
            <w:hideMark/>
          </w:tcPr>
          <w:p w14:paraId="229D377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F.403</w:t>
            </w:r>
          </w:p>
        </w:tc>
        <w:tc>
          <w:tcPr>
            <w:tcW w:w="3407" w:type="pct"/>
            <w:vAlign w:val="center"/>
            <w:hideMark/>
          </w:tcPr>
          <w:p w14:paraId="046598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Fourniture et pose de la tuyauterie d’exhaure  (tuyau de refoulement diamètre 40 mm) y compris tous les accessoires de raccordements </w:t>
            </w:r>
          </w:p>
        </w:tc>
        <w:tc>
          <w:tcPr>
            <w:tcW w:w="475" w:type="pct"/>
            <w:vMerge w:val="restart"/>
            <w:vAlign w:val="center"/>
            <w:hideMark/>
          </w:tcPr>
          <w:p w14:paraId="48A803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0A7A6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A99DF8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C20BD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F24A5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FFCA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094FC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4611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11D365" w14:textId="77777777" w:rsidR="00A84AB6" w:rsidRPr="00C17ED4" w:rsidRDefault="00A84AB6" w:rsidP="003721C8">
            <w:pPr>
              <w:spacing w:line="276" w:lineRule="auto"/>
              <w:jc w:val="both"/>
              <w:rPr>
                <w:rFonts w:ascii="Bookman Old Style" w:hAnsi="Bookman Old Style"/>
                <w:sz w:val="20"/>
              </w:rPr>
            </w:pPr>
            <w:proofErr w:type="spellStart"/>
            <w:r w:rsidRPr="00C17ED4">
              <w:rPr>
                <w:rFonts w:ascii="Bookman Old Style" w:hAnsi="Bookman Old Style"/>
                <w:sz w:val="20"/>
              </w:rPr>
              <w:t>ff</w:t>
            </w:r>
            <w:proofErr w:type="spellEnd"/>
          </w:p>
        </w:tc>
        <w:tc>
          <w:tcPr>
            <w:tcW w:w="713" w:type="pct"/>
            <w:vMerge w:val="restart"/>
            <w:vAlign w:val="center"/>
            <w:hideMark/>
          </w:tcPr>
          <w:p w14:paraId="70E794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F2C3B9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F707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E270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AF720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9B56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492D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5D5D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C9FA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8920F82" w14:textId="77777777" w:rsidTr="00CB7E50">
        <w:trPr>
          <w:tblHeader/>
          <w:jc w:val="center"/>
        </w:trPr>
        <w:tc>
          <w:tcPr>
            <w:tcW w:w="405" w:type="pct"/>
            <w:vMerge/>
            <w:vAlign w:val="center"/>
            <w:hideMark/>
          </w:tcPr>
          <w:p w14:paraId="47998A8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8644F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6B3AC40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87E1901" w14:textId="77777777" w:rsidR="00A84AB6" w:rsidRPr="00C17ED4" w:rsidRDefault="00A84AB6" w:rsidP="003721C8">
            <w:pPr>
              <w:spacing w:line="276" w:lineRule="auto"/>
              <w:jc w:val="both"/>
              <w:rPr>
                <w:rFonts w:ascii="Bookman Old Style" w:hAnsi="Bookman Old Style"/>
                <w:sz w:val="20"/>
              </w:rPr>
            </w:pPr>
          </w:p>
        </w:tc>
      </w:tr>
      <w:tr w:rsidR="00C17ED4" w:rsidRPr="00C17ED4" w14:paraId="5327E941" w14:textId="77777777" w:rsidTr="00CB7E50">
        <w:trPr>
          <w:tblHeader/>
          <w:jc w:val="center"/>
        </w:trPr>
        <w:tc>
          <w:tcPr>
            <w:tcW w:w="405" w:type="pct"/>
            <w:vMerge/>
            <w:vAlign w:val="center"/>
            <w:hideMark/>
          </w:tcPr>
          <w:p w14:paraId="0669C76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31327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à disposition des outils appropriés pour l’installation de la tuyauterie </w:t>
            </w:r>
          </w:p>
        </w:tc>
        <w:tc>
          <w:tcPr>
            <w:tcW w:w="475" w:type="pct"/>
            <w:vMerge/>
            <w:vAlign w:val="center"/>
            <w:hideMark/>
          </w:tcPr>
          <w:p w14:paraId="30CC763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EDF9A1C" w14:textId="77777777" w:rsidR="00A84AB6" w:rsidRPr="00C17ED4" w:rsidRDefault="00A84AB6" w:rsidP="003721C8">
            <w:pPr>
              <w:spacing w:line="276" w:lineRule="auto"/>
              <w:jc w:val="both"/>
              <w:rPr>
                <w:rFonts w:ascii="Bookman Old Style" w:hAnsi="Bookman Old Style"/>
                <w:sz w:val="20"/>
              </w:rPr>
            </w:pPr>
          </w:p>
        </w:tc>
      </w:tr>
      <w:tr w:rsidR="00C17ED4" w:rsidRPr="00C17ED4" w14:paraId="4A4FECB3" w14:textId="77777777" w:rsidTr="00CB7E50">
        <w:trPr>
          <w:tblHeader/>
          <w:jc w:val="center"/>
        </w:trPr>
        <w:tc>
          <w:tcPr>
            <w:tcW w:w="405" w:type="pct"/>
            <w:vMerge/>
            <w:vAlign w:val="center"/>
            <w:hideMark/>
          </w:tcPr>
          <w:p w14:paraId="3D2C4E9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7CFA0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sur le site des accessoires de pose</w:t>
            </w:r>
          </w:p>
        </w:tc>
        <w:tc>
          <w:tcPr>
            <w:tcW w:w="475" w:type="pct"/>
            <w:vMerge/>
            <w:vAlign w:val="center"/>
            <w:hideMark/>
          </w:tcPr>
          <w:p w14:paraId="234DC17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904DAEF" w14:textId="77777777" w:rsidR="00A84AB6" w:rsidRPr="00C17ED4" w:rsidRDefault="00A84AB6" w:rsidP="003721C8">
            <w:pPr>
              <w:spacing w:line="276" w:lineRule="auto"/>
              <w:jc w:val="both"/>
              <w:rPr>
                <w:rFonts w:ascii="Bookman Old Style" w:hAnsi="Bookman Old Style"/>
                <w:sz w:val="20"/>
              </w:rPr>
            </w:pPr>
          </w:p>
        </w:tc>
      </w:tr>
      <w:tr w:rsidR="00C17ED4" w:rsidRPr="00C17ED4" w14:paraId="0100DBBD" w14:textId="77777777" w:rsidTr="00CB7E50">
        <w:trPr>
          <w:tblHeader/>
          <w:jc w:val="center"/>
        </w:trPr>
        <w:tc>
          <w:tcPr>
            <w:tcW w:w="405" w:type="pct"/>
            <w:vMerge/>
            <w:vAlign w:val="center"/>
            <w:hideMark/>
          </w:tcPr>
          <w:p w14:paraId="77385BD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827B4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sur les sites de la tuyauterie d’exhaure</w:t>
            </w:r>
          </w:p>
        </w:tc>
        <w:tc>
          <w:tcPr>
            <w:tcW w:w="475" w:type="pct"/>
            <w:vMerge/>
            <w:vAlign w:val="center"/>
            <w:hideMark/>
          </w:tcPr>
          <w:p w14:paraId="3650D03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55034A7" w14:textId="77777777" w:rsidR="00A84AB6" w:rsidRPr="00C17ED4" w:rsidRDefault="00A84AB6" w:rsidP="003721C8">
            <w:pPr>
              <w:spacing w:line="276" w:lineRule="auto"/>
              <w:jc w:val="both"/>
              <w:rPr>
                <w:rFonts w:ascii="Bookman Old Style" w:hAnsi="Bookman Old Style"/>
                <w:sz w:val="20"/>
              </w:rPr>
            </w:pPr>
          </w:p>
        </w:tc>
      </w:tr>
      <w:tr w:rsidR="00C17ED4" w:rsidRPr="00C17ED4" w14:paraId="38C96CA3" w14:textId="77777777" w:rsidTr="00CB7E50">
        <w:trPr>
          <w:tblHeader/>
          <w:jc w:val="center"/>
        </w:trPr>
        <w:tc>
          <w:tcPr>
            <w:tcW w:w="405" w:type="pct"/>
            <w:vMerge/>
            <w:vAlign w:val="center"/>
            <w:hideMark/>
          </w:tcPr>
          <w:p w14:paraId="18FA98C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0C50B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réception technique de conformité de la tuyauterie et des accessoires</w:t>
            </w:r>
          </w:p>
        </w:tc>
        <w:tc>
          <w:tcPr>
            <w:tcW w:w="475" w:type="pct"/>
            <w:vMerge/>
            <w:vAlign w:val="center"/>
            <w:hideMark/>
          </w:tcPr>
          <w:p w14:paraId="0245CC8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AC31354" w14:textId="77777777" w:rsidR="00A84AB6" w:rsidRPr="00C17ED4" w:rsidRDefault="00A84AB6" w:rsidP="003721C8">
            <w:pPr>
              <w:spacing w:line="276" w:lineRule="auto"/>
              <w:jc w:val="both"/>
              <w:rPr>
                <w:rFonts w:ascii="Bookman Old Style" w:hAnsi="Bookman Old Style"/>
                <w:sz w:val="20"/>
              </w:rPr>
            </w:pPr>
          </w:p>
        </w:tc>
      </w:tr>
      <w:tr w:rsidR="00C17ED4" w:rsidRPr="00C17ED4" w14:paraId="0B1727F7" w14:textId="77777777" w:rsidTr="00CB7E50">
        <w:trPr>
          <w:tblHeader/>
          <w:jc w:val="center"/>
        </w:trPr>
        <w:tc>
          <w:tcPr>
            <w:tcW w:w="405" w:type="pct"/>
            <w:vMerge/>
            <w:vAlign w:val="center"/>
            <w:hideMark/>
          </w:tcPr>
          <w:p w14:paraId="2259820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EDD43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 la tuyauterie d’exhaure</w:t>
            </w:r>
          </w:p>
        </w:tc>
        <w:tc>
          <w:tcPr>
            <w:tcW w:w="475" w:type="pct"/>
            <w:vMerge/>
            <w:vAlign w:val="center"/>
            <w:hideMark/>
          </w:tcPr>
          <w:p w14:paraId="6975FE6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EAD5808" w14:textId="77777777" w:rsidR="00A84AB6" w:rsidRPr="00C17ED4" w:rsidRDefault="00A84AB6" w:rsidP="003721C8">
            <w:pPr>
              <w:spacing w:line="276" w:lineRule="auto"/>
              <w:jc w:val="both"/>
              <w:rPr>
                <w:rFonts w:ascii="Bookman Old Style" w:hAnsi="Bookman Old Style"/>
                <w:sz w:val="20"/>
              </w:rPr>
            </w:pPr>
          </w:p>
        </w:tc>
      </w:tr>
      <w:tr w:rsidR="00C17ED4" w:rsidRPr="00C17ED4" w14:paraId="34594B3A" w14:textId="77777777" w:rsidTr="00CB7E50">
        <w:trPr>
          <w:tblHeader/>
          <w:jc w:val="center"/>
        </w:trPr>
        <w:tc>
          <w:tcPr>
            <w:tcW w:w="405" w:type="pct"/>
            <w:vMerge/>
            <w:vAlign w:val="center"/>
            <w:hideMark/>
          </w:tcPr>
          <w:p w14:paraId="1264E85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43292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6324348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EFFBF42" w14:textId="77777777" w:rsidR="00A84AB6" w:rsidRPr="00C17ED4" w:rsidRDefault="00A84AB6" w:rsidP="003721C8">
            <w:pPr>
              <w:spacing w:line="276" w:lineRule="auto"/>
              <w:jc w:val="both"/>
              <w:rPr>
                <w:rFonts w:ascii="Bookman Old Style" w:hAnsi="Bookman Old Style"/>
                <w:sz w:val="20"/>
              </w:rPr>
            </w:pPr>
          </w:p>
        </w:tc>
      </w:tr>
      <w:tr w:rsidR="00C17ED4" w:rsidRPr="00C17ED4" w14:paraId="3FBF96E8" w14:textId="77777777" w:rsidTr="00CB7E50">
        <w:trPr>
          <w:tblHeader/>
          <w:jc w:val="center"/>
        </w:trPr>
        <w:tc>
          <w:tcPr>
            <w:tcW w:w="405" w:type="pct"/>
            <w:vMerge/>
            <w:vAlign w:val="center"/>
            <w:hideMark/>
          </w:tcPr>
          <w:p w14:paraId="60A7BA7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DA99B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0ED0E45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ED4AB61" w14:textId="77777777" w:rsidR="00A84AB6" w:rsidRPr="00C17ED4" w:rsidRDefault="00A84AB6" w:rsidP="003721C8">
            <w:pPr>
              <w:spacing w:line="276" w:lineRule="auto"/>
              <w:jc w:val="both"/>
              <w:rPr>
                <w:rFonts w:ascii="Bookman Old Style" w:hAnsi="Bookman Old Style"/>
                <w:sz w:val="20"/>
              </w:rPr>
            </w:pPr>
          </w:p>
        </w:tc>
      </w:tr>
      <w:tr w:rsidR="00C17ED4" w:rsidRPr="00C17ED4" w14:paraId="6F2BED62" w14:textId="77777777" w:rsidTr="00CB7E50">
        <w:trPr>
          <w:tblHeader/>
          <w:jc w:val="center"/>
        </w:trPr>
        <w:tc>
          <w:tcPr>
            <w:tcW w:w="405" w:type="pct"/>
            <w:vMerge w:val="restart"/>
            <w:vAlign w:val="center"/>
            <w:hideMark/>
          </w:tcPr>
          <w:p w14:paraId="340D2710"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F.404</w:t>
            </w:r>
          </w:p>
        </w:tc>
        <w:tc>
          <w:tcPr>
            <w:tcW w:w="3407" w:type="pct"/>
            <w:vAlign w:val="center"/>
            <w:hideMark/>
          </w:tcPr>
          <w:p w14:paraId="77A050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Câble bleu de 3x2,5 mm²     </w:t>
            </w:r>
          </w:p>
        </w:tc>
        <w:tc>
          <w:tcPr>
            <w:tcW w:w="475" w:type="pct"/>
            <w:vMerge w:val="restart"/>
            <w:vAlign w:val="center"/>
            <w:hideMark/>
          </w:tcPr>
          <w:p w14:paraId="5C2BE84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79BD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87670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hideMark/>
          </w:tcPr>
          <w:p w14:paraId="62D053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30DE0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C283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230A646" w14:textId="77777777" w:rsidTr="00CB7E50">
        <w:trPr>
          <w:tblHeader/>
          <w:jc w:val="center"/>
        </w:trPr>
        <w:tc>
          <w:tcPr>
            <w:tcW w:w="405" w:type="pct"/>
            <w:vMerge/>
            <w:vAlign w:val="center"/>
            <w:hideMark/>
          </w:tcPr>
          <w:p w14:paraId="033EB54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7BC1A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l’achat et mise en place de câble bleu de 3x2,5 mm</w:t>
            </w:r>
            <w:r w:rsidRPr="00C17ED4">
              <w:rPr>
                <w:rFonts w:ascii="Bookman Old Style" w:hAnsi="Bookman Old Style"/>
                <w:sz w:val="20"/>
                <w:vertAlign w:val="superscript"/>
              </w:rPr>
              <w:t>2</w:t>
            </w:r>
            <w:r w:rsidRPr="00C17ED4">
              <w:rPr>
                <w:rFonts w:ascii="Bookman Old Style" w:hAnsi="Bookman Old Style"/>
                <w:sz w:val="20"/>
              </w:rPr>
              <w:t>,                  y compris résine de connexion et toutes autres sujétions</w:t>
            </w:r>
          </w:p>
        </w:tc>
        <w:tc>
          <w:tcPr>
            <w:tcW w:w="475" w:type="pct"/>
            <w:vMerge/>
            <w:vAlign w:val="center"/>
            <w:hideMark/>
          </w:tcPr>
          <w:p w14:paraId="264E16E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CD13D7D" w14:textId="77777777" w:rsidR="00A84AB6" w:rsidRPr="00C17ED4" w:rsidRDefault="00A84AB6" w:rsidP="003721C8">
            <w:pPr>
              <w:spacing w:line="276" w:lineRule="auto"/>
              <w:jc w:val="both"/>
              <w:rPr>
                <w:rFonts w:ascii="Bookman Old Style" w:hAnsi="Bookman Old Style"/>
                <w:sz w:val="20"/>
              </w:rPr>
            </w:pPr>
          </w:p>
        </w:tc>
      </w:tr>
      <w:tr w:rsidR="00C17ED4" w:rsidRPr="00C17ED4" w14:paraId="5FDF7431" w14:textId="77777777" w:rsidTr="00CB7E50">
        <w:trPr>
          <w:tblHeader/>
          <w:jc w:val="center"/>
        </w:trPr>
        <w:tc>
          <w:tcPr>
            <w:tcW w:w="405" w:type="pct"/>
            <w:vMerge/>
            <w:vAlign w:val="center"/>
            <w:hideMark/>
          </w:tcPr>
          <w:p w14:paraId="3F67984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44AD01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…………………………………………….Francs CFA</w:t>
            </w:r>
          </w:p>
        </w:tc>
        <w:tc>
          <w:tcPr>
            <w:tcW w:w="475" w:type="pct"/>
            <w:vMerge/>
            <w:vAlign w:val="center"/>
            <w:hideMark/>
          </w:tcPr>
          <w:p w14:paraId="451EB1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59E2ADF" w14:textId="77777777" w:rsidR="00A84AB6" w:rsidRPr="00C17ED4" w:rsidRDefault="00A84AB6" w:rsidP="003721C8">
            <w:pPr>
              <w:spacing w:line="276" w:lineRule="auto"/>
              <w:jc w:val="both"/>
              <w:rPr>
                <w:rFonts w:ascii="Bookman Old Style" w:hAnsi="Bookman Old Style"/>
                <w:sz w:val="20"/>
              </w:rPr>
            </w:pPr>
          </w:p>
        </w:tc>
      </w:tr>
      <w:tr w:rsidR="00C17ED4" w:rsidRPr="00C17ED4" w14:paraId="5D08D145" w14:textId="77777777" w:rsidTr="00CB7E50">
        <w:trPr>
          <w:tblHeader/>
          <w:jc w:val="center"/>
        </w:trPr>
        <w:tc>
          <w:tcPr>
            <w:tcW w:w="405" w:type="pct"/>
            <w:shd w:val="clear" w:color="auto" w:fill="D9D9D9" w:themeFill="background1" w:themeFillShade="D9"/>
            <w:vAlign w:val="center"/>
            <w:hideMark/>
          </w:tcPr>
          <w:p w14:paraId="1A796B12"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F.500</w:t>
            </w:r>
          </w:p>
        </w:tc>
        <w:tc>
          <w:tcPr>
            <w:tcW w:w="3407" w:type="pct"/>
            <w:shd w:val="clear" w:color="auto" w:fill="D9D9D9" w:themeFill="background1" w:themeFillShade="D9"/>
            <w:vAlign w:val="center"/>
            <w:hideMark/>
          </w:tcPr>
          <w:p w14:paraId="3F0D6143" w14:textId="5C65D9A0" w:rsidR="00A84AB6" w:rsidRPr="00C17ED4" w:rsidRDefault="00D83ECA" w:rsidP="003721C8">
            <w:pPr>
              <w:spacing w:line="276" w:lineRule="auto"/>
              <w:jc w:val="both"/>
              <w:rPr>
                <w:rFonts w:ascii="Bookman Old Style" w:hAnsi="Bookman Old Style"/>
                <w:b/>
                <w:sz w:val="20"/>
              </w:rPr>
            </w:pPr>
            <w:r w:rsidRPr="00C17ED4">
              <w:rPr>
                <w:rFonts w:ascii="Bookman Old Style" w:hAnsi="Bookman Old Style"/>
                <w:b/>
                <w:sz w:val="20"/>
              </w:rPr>
              <w:t>SYSTEME SOLAIRE PHOTO</w:t>
            </w:r>
            <w:r w:rsidR="00A84AB6" w:rsidRPr="00C17ED4">
              <w:rPr>
                <w:rFonts w:ascii="Bookman Old Style" w:hAnsi="Bookman Old Style"/>
                <w:b/>
                <w:sz w:val="20"/>
              </w:rPr>
              <w:t>VOLTAÏQUE + ACCUMULATEUR</w:t>
            </w:r>
          </w:p>
        </w:tc>
        <w:tc>
          <w:tcPr>
            <w:tcW w:w="475" w:type="pct"/>
            <w:shd w:val="clear" w:color="auto" w:fill="D9D9D9" w:themeFill="background1" w:themeFillShade="D9"/>
            <w:vAlign w:val="center"/>
            <w:hideMark/>
          </w:tcPr>
          <w:p w14:paraId="7F592B5E"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1AE1A1CC"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3BE0DD8F" w14:textId="77777777" w:rsidTr="00CB7E50">
        <w:trPr>
          <w:tblHeader/>
          <w:jc w:val="center"/>
        </w:trPr>
        <w:tc>
          <w:tcPr>
            <w:tcW w:w="405" w:type="pct"/>
            <w:vMerge w:val="restart"/>
            <w:vAlign w:val="center"/>
            <w:hideMark/>
          </w:tcPr>
          <w:p w14:paraId="36512CD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F.501</w:t>
            </w:r>
          </w:p>
        </w:tc>
        <w:tc>
          <w:tcPr>
            <w:tcW w:w="3407" w:type="pct"/>
            <w:vAlign w:val="center"/>
            <w:hideMark/>
          </w:tcPr>
          <w:p w14:paraId="633125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Panneaux solaires monocristallin (300Wc, 24v) y/c toutes sujétions</w:t>
            </w:r>
          </w:p>
        </w:tc>
        <w:tc>
          <w:tcPr>
            <w:tcW w:w="475" w:type="pct"/>
            <w:vMerge w:val="restart"/>
            <w:vAlign w:val="center"/>
            <w:hideMark/>
          </w:tcPr>
          <w:p w14:paraId="6F6DA04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AA69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39D7B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9BE7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FB3C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F4DF5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C9CC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c>
          <w:tcPr>
            <w:tcW w:w="713" w:type="pct"/>
            <w:vMerge w:val="restart"/>
            <w:vAlign w:val="center"/>
            <w:hideMark/>
          </w:tcPr>
          <w:p w14:paraId="64B5E4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10AB78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2F40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D14B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4928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B28BB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A5EF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5B5944D" w14:textId="77777777" w:rsidTr="00CB7E50">
        <w:trPr>
          <w:tblHeader/>
          <w:jc w:val="center"/>
        </w:trPr>
        <w:tc>
          <w:tcPr>
            <w:tcW w:w="405" w:type="pct"/>
            <w:vMerge/>
            <w:vAlign w:val="center"/>
            <w:hideMark/>
          </w:tcPr>
          <w:p w14:paraId="3CA0804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46703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2EFE5D8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56F302" w14:textId="77777777" w:rsidR="00A84AB6" w:rsidRPr="00C17ED4" w:rsidRDefault="00A84AB6" w:rsidP="003721C8">
            <w:pPr>
              <w:spacing w:line="276" w:lineRule="auto"/>
              <w:jc w:val="both"/>
              <w:rPr>
                <w:rFonts w:ascii="Bookman Old Style" w:hAnsi="Bookman Old Style"/>
                <w:sz w:val="20"/>
              </w:rPr>
            </w:pPr>
          </w:p>
        </w:tc>
      </w:tr>
      <w:tr w:rsidR="00C17ED4" w:rsidRPr="00C17ED4" w14:paraId="162E0ED2" w14:textId="77777777" w:rsidTr="00CB7E50">
        <w:trPr>
          <w:tblHeader/>
          <w:jc w:val="center"/>
        </w:trPr>
        <w:tc>
          <w:tcPr>
            <w:tcW w:w="405" w:type="pct"/>
            <w:vMerge/>
            <w:vAlign w:val="center"/>
            <w:hideMark/>
          </w:tcPr>
          <w:p w14:paraId="5207427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B8E7A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pose</w:t>
            </w:r>
          </w:p>
        </w:tc>
        <w:tc>
          <w:tcPr>
            <w:tcW w:w="475" w:type="pct"/>
            <w:vMerge/>
            <w:vAlign w:val="center"/>
            <w:hideMark/>
          </w:tcPr>
          <w:p w14:paraId="23F5802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C4174E4" w14:textId="77777777" w:rsidR="00A84AB6" w:rsidRPr="00C17ED4" w:rsidRDefault="00A84AB6" w:rsidP="003721C8">
            <w:pPr>
              <w:spacing w:line="276" w:lineRule="auto"/>
              <w:jc w:val="both"/>
              <w:rPr>
                <w:rFonts w:ascii="Bookman Old Style" w:hAnsi="Bookman Old Style"/>
                <w:sz w:val="20"/>
              </w:rPr>
            </w:pPr>
          </w:p>
        </w:tc>
      </w:tr>
      <w:tr w:rsidR="00C17ED4" w:rsidRPr="00C17ED4" w14:paraId="495F04BE" w14:textId="77777777" w:rsidTr="00CB7E50">
        <w:trPr>
          <w:tblHeader/>
          <w:jc w:val="center"/>
        </w:trPr>
        <w:tc>
          <w:tcPr>
            <w:tcW w:w="405" w:type="pct"/>
            <w:vMerge/>
            <w:vAlign w:val="center"/>
            <w:hideMark/>
          </w:tcPr>
          <w:p w14:paraId="7FFB466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5C905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sur le site des plaques photovoltaïques et des accessoires de pose</w:t>
            </w:r>
          </w:p>
        </w:tc>
        <w:tc>
          <w:tcPr>
            <w:tcW w:w="475" w:type="pct"/>
            <w:vMerge/>
            <w:vAlign w:val="center"/>
            <w:hideMark/>
          </w:tcPr>
          <w:p w14:paraId="6BF288F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7E1100" w14:textId="77777777" w:rsidR="00A84AB6" w:rsidRPr="00C17ED4" w:rsidRDefault="00A84AB6" w:rsidP="003721C8">
            <w:pPr>
              <w:spacing w:line="276" w:lineRule="auto"/>
              <w:jc w:val="both"/>
              <w:rPr>
                <w:rFonts w:ascii="Bookman Old Style" w:hAnsi="Bookman Old Style"/>
                <w:sz w:val="20"/>
              </w:rPr>
            </w:pPr>
          </w:p>
        </w:tc>
      </w:tr>
      <w:tr w:rsidR="00C17ED4" w:rsidRPr="00C17ED4" w14:paraId="654DDCAA" w14:textId="77777777" w:rsidTr="00CB7E50">
        <w:trPr>
          <w:tblHeader/>
          <w:jc w:val="center"/>
        </w:trPr>
        <w:tc>
          <w:tcPr>
            <w:tcW w:w="405" w:type="pct"/>
            <w:vMerge/>
            <w:vAlign w:val="center"/>
            <w:hideMark/>
          </w:tcPr>
          <w:p w14:paraId="5D45BB6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73311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réception technique de conformité des plaques et accessoires</w:t>
            </w:r>
          </w:p>
        </w:tc>
        <w:tc>
          <w:tcPr>
            <w:tcW w:w="475" w:type="pct"/>
            <w:vMerge/>
            <w:vAlign w:val="center"/>
            <w:hideMark/>
          </w:tcPr>
          <w:p w14:paraId="5D3C901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771D6E4" w14:textId="77777777" w:rsidR="00A84AB6" w:rsidRPr="00C17ED4" w:rsidRDefault="00A84AB6" w:rsidP="003721C8">
            <w:pPr>
              <w:spacing w:line="276" w:lineRule="auto"/>
              <w:jc w:val="both"/>
              <w:rPr>
                <w:rFonts w:ascii="Bookman Old Style" w:hAnsi="Bookman Old Style"/>
                <w:sz w:val="20"/>
              </w:rPr>
            </w:pPr>
          </w:p>
        </w:tc>
      </w:tr>
      <w:tr w:rsidR="00C17ED4" w:rsidRPr="00C17ED4" w14:paraId="08F3F45F" w14:textId="77777777" w:rsidTr="00CB7E50">
        <w:trPr>
          <w:tblHeader/>
          <w:jc w:val="center"/>
        </w:trPr>
        <w:tc>
          <w:tcPr>
            <w:tcW w:w="405" w:type="pct"/>
            <w:vMerge/>
            <w:vAlign w:val="center"/>
            <w:hideMark/>
          </w:tcPr>
          <w:p w14:paraId="77175F1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6A6EB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des plaques photovoltaïques y/c accessoires</w:t>
            </w:r>
          </w:p>
        </w:tc>
        <w:tc>
          <w:tcPr>
            <w:tcW w:w="475" w:type="pct"/>
            <w:vMerge/>
            <w:vAlign w:val="center"/>
            <w:hideMark/>
          </w:tcPr>
          <w:p w14:paraId="5CB62B3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A5567E" w14:textId="77777777" w:rsidR="00A84AB6" w:rsidRPr="00C17ED4" w:rsidRDefault="00A84AB6" w:rsidP="003721C8">
            <w:pPr>
              <w:spacing w:line="276" w:lineRule="auto"/>
              <w:jc w:val="both"/>
              <w:rPr>
                <w:rFonts w:ascii="Bookman Old Style" w:hAnsi="Bookman Old Style"/>
                <w:sz w:val="20"/>
              </w:rPr>
            </w:pPr>
          </w:p>
        </w:tc>
      </w:tr>
      <w:tr w:rsidR="00C17ED4" w:rsidRPr="00C17ED4" w14:paraId="0C490BE8" w14:textId="77777777" w:rsidTr="00CB7E50">
        <w:trPr>
          <w:tblHeader/>
          <w:jc w:val="center"/>
        </w:trPr>
        <w:tc>
          <w:tcPr>
            <w:tcW w:w="405" w:type="pct"/>
            <w:vMerge/>
            <w:vAlign w:val="center"/>
            <w:hideMark/>
          </w:tcPr>
          <w:p w14:paraId="11F296C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28E7D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4F7CD57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3165F0C" w14:textId="77777777" w:rsidR="00A84AB6" w:rsidRPr="00C17ED4" w:rsidRDefault="00A84AB6" w:rsidP="003721C8">
            <w:pPr>
              <w:spacing w:line="276" w:lineRule="auto"/>
              <w:jc w:val="both"/>
              <w:rPr>
                <w:rFonts w:ascii="Bookman Old Style" w:hAnsi="Bookman Old Style"/>
                <w:sz w:val="20"/>
              </w:rPr>
            </w:pPr>
          </w:p>
        </w:tc>
      </w:tr>
      <w:tr w:rsidR="00C17ED4" w:rsidRPr="00C17ED4" w14:paraId="51929951" w14:textId="77777777" w:rsidTr="00CB7E50">
        <w:trPr>
          <w:tblHeader/>
          <w:jc w:val="center"/>
        </w:trPr>
        <w:tc>
          <w:tcPr>
            <w:tcW w:w="405" w:type="pct"/>
            <w:vMerge/>
            <w:vAlign w:val="center"/>
            <w:hideMark/>
          </w:tcPr>
          <w:p w14:paraId="695A6DC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D31E8A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Francs FCFA</w:t>
            </w:r>
          </w:p>
        </w:tc>
        <w:tc>
          <w:tcPr>
            <w:tcW w:w="475" w:type="pct"/>
            <w:vAlign w:val="center"/>
            <w:hideMark/>
          </w:tcPr>
          <w:p w14:paraId="0EB77E9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Align w:val="center"/>
            <w:hideMark/>
          </w:tcPr>
          <w:p w14:paraId="3080A04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721327E" w14:textId="77777777" w:rsidTr="00CB7E50">
        <w:trPr>
          <w:tblHeader/>
          <w:jc w:val="center"/>
        </w:trPr>
        <w:tc>
          <w:tcPr>
            <w:tcW w:w="405" w:type="pct"/>
            <w:vMerge w:val="restart"/>
            <w:vAlign w:val="center"/>
            <w:hideMark/>
          </w:tcPr>
          <w:p w14:paraId="00108F1F"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F.502</w:t>
            </w:r>
          </w:p>
        </w:tc>
        <w:tc>
          <w:tcPr>
            <w:tcW w:w="3407" w:type="pct"/>
            <w:vAlign w:val="center"/>
            <w:hideMark/>
          </w:tcPr>
          <w:p w14:paraId="164F51C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Structure métallique assemblée en acier (type cornière de 65) pour supports des panneaux solaires </w:t>
            </w:r>
          </w:p>
        </w:tc>
        <w:tc>
          <w:tcPr>
            <w:tcW w:w="475" w:type="pct"/>
            <w:vMerge w:val="restart"/>
            <w:vAlign w:val="center"/>
            <w:hideMark/>
          </w:tcPr>
          <w:p w14:paraId="7C0238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4C1C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DD9F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315E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U</w:t>
            </w:r>
          </w:p>
        </w:tc>
        <w:tc>
          <w:tcPr>
            <w:tcW w:w="713" w:type="pct"/>
            <w:vMerge w:val="restart"/>
            <w:vAlign w:val="center"/>
            <w:hideMark/>
          </w:tcPr>
          <w:p w14:paraId="6C00D2A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769DC34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5881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60C98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tc>
      </w:tr>
      <w:tr w:rsidR="00C17ED4" w:rsidRPr="00C17ED4" w14:paraId="22AAA7DB" w14:textId="77777777" w:rsidTr="00CB7E50">
        <w:trPr>
          <w:tblHeader/>
          <w:jc w:val="center"/>
        </w:trPr>
        <w:tc>
          <w:tcPr>
            <w:tcW w:w="405" w:type="pct"/>
            <w:vMerge/>
            <w:vAlign w:val="center"/>
            <w:hideMark/>
          </w:tcPr>
          <w:p w14:paraId="1F9AC07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ED5C9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Ce prix rémunère : </w:t>
            </w:r>
          </w:p>
        </w:tc>
        <w:tc>
          <w:tcPr>
            <w:tcW w:w="475" w:type="pct"/>
            <w:vMerge/>
            <w:vAlign w:val="center"/>
            <w:hideMark/>
          </w:tcPr>
          <w:p w14:paraId="3AAD946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021FB18" w14:textId="77777777" w:rsidR="00A84AB6" w:rsidRPr="00C17ED4" w:rsidRDefault="00A84AB6" w:rsidP="003721C8">
            <w:pPr>
              <w:spacing w:line="276" w:lineRule="auto"/>
              <w:jc w:val="both"/>
              <w:rPr>
                <w:rFonts w:ascii="Bookman Old Style" w:hAnsi="Bookman Old Style"/>
                <w:sz w:val="20"/>
              </w:rPr>
            </w:pPr>
          </w:p>
        </w:tc>
      </w:tr>
      <w:tr w:rsidR="00C17ED4" w:rsidRPr="00C17ED4" w14:paraId="23B87E89" w14:textId="77777777" w:rsidTr="00CB7E50">
        <w:trPr>
          <w:tblHeader/>
          <w:jc w:val="center"/>
        </w:trPr>
        <w:tc>
          <w:tcPr>
            <w:tcW w:w="405" w:type="pct"/>
            <w:vMerge/>
            <w:vAlign w:val="center"/>
            <w:hideMark/>
          </w:tcPr>
          <w:p w14:paraId="07F631C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ADFB7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et pose de structure de supports des panneaux solaires</w:t>
            </w:r>
          </w:p>
        </w:tc>
        <w:tc>
          <w:tcPr>
            <w:tcW w:w="475" w:type="pct"/>
            <w:vMerge/>
            <w:vAlign w:val="center"/>
            <w:hideMark/>
          </w:tcPr>
          <w:p w14:paraId="43A16C6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2C96871" w14:textId="77777777" w:rsidR="00A84AB6" w:rsidRPr="00C17ED4" w:rsidRDefault="00A84AB6" w:rsidP="003721C8">
            <w:pPr>
              <w:spacing w:line="276" w:lineRule="auto"/>
              <w:jc w:val="both"/>
              <w:rPr>
                <w:rFonts w:ascii="Bookman Old Style" w:hAnsi="Bookman Old Style"/>
                <w:sz w:val="20"/>
              </w:rPr>
            </w:pPr>
          </w:p>
        </w:tc>
      </w:tr>
      <w:tr w:rsidR="00C17ED4" w:rsidRPr="00C17ED4" w14:paraId="0EBB8002" w14:textId="77777777" w:rsidTr="00CB7E50">
        <w:trPr>
          <w:tblHeader/>
          <w:jc w:val="center"/>
        </w:trPr>
        <w:tc>
          <w:tcPr>
            <w:tcW w:w="405" w:type="pct"/>
            <w:vMerge/>
            <w:vAlign w:val="center"/>
            <w:hideMark/>
          </w:tcPr>
          <w:p w14:paraId="77DB0C2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96F4C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Francs CFA</w:t>
            </w:r>
          </w:p>
        </w:tc>
        <w:tc>
          <w:tcPr>
            <w:tcW w:w="475" w:type="pct"/>
            <w:vMerge/>
            <w:vAlign w:val="center"/>
            <w:hideMark/>
          </w:tcPr>
          <w:p w14:paraId="2DDD6E6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2E03770" w14:textId="77777777" w:rsidR="00A84AB6" w:rsidRPr="00C17ED4" w:rsidRDefault="00A84AB6" w:rsidP="003721C8">
            <w:pPr>
              <w:spacing w:line="276" w:lineRule="auto"/>
              <w:jc w:val="both"/>
              <w:rPr>
                <w:rFonts w:ascii="Bookman Old Style" w:hAnsi="Bookman Old Style"/>
                <w:sz w:val="20"/>
              </w:rPr>
            </w:pPr>
          </w:p>
        </w:tc>
      </w:tr>
      <w:tr w:rsidR="00C17ED4" w:rsidRPr="00C17ED4" w14:paraId="384D85DC" w14:textId="77777777" w:rsidTr="00CB7E50">
        <w:trPr>
          <w:tblHeader/>
          <w:jc w:val="center"/>
        </w:trPr>
        <w:tc>
          <w:tcPr>
            <w:tcW w:w="405" w:type="pct"/>
            <w:vMerge w:val="restart"/>
            <w:vAlign w:val="center"/>
            <w:hideMark/>
          </w:tcPr>
          <w:p w14:paraId="4A2A88AB"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F.503</w:t>
            </w:r>
          </w:p>
        </w:tc>
        <w:tc>
          <w:tcPr>
            <w:tcW w:w="3407" w:type="pct"/>
            <w:vAlign w:val="center"/>
            <w:hideMark/>
          </w:tcPr>
          <w:p w14:paraId="5CC9EDF2" w14:textId="19008609"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Convertisseur (100</w:t>
            </w:r>
            <w:r w:rsidR="00D83ECA" w:rsidRPr="00C17ED4">
              <w:rPr>
                <w:rFonts w:ascii="Bookman Old Style" w:hAnsi="Bookman Old Style"/>
                <w:sz w:val="20"/>
              </w:rPr>
              <w:t>0W</w:t>
            </w:r>
            <w:r w:rsidRPr="00C17ED4">
              <w:rPr>
                <w:rFonts w:ascii="Bookman Old Style" w:hAnsi="Bookman Old Style"/>
                <w:sz w:val="20"/>
              </w:rPr>
              <w:t>, 24V DC, 220V AC), et câblage (20m de fil de  2x6mm</w:t>
            </w:r>
            <w:r w:rsidRPr="00C17ED4">
              <w:rPr>
                <w:rFonts w:ascii="Bookman Old Style" w:hAnsi="Bookman Old Style"/>
                <w:sz w:val="20"/>
                <w:vertAlign w:val="superscript"/>
              </w:rPr>
              <w:t>2</w:t>
            </w:r>
            <w:r w:rsidRPr="00C17ED4">
              <w:rPr>
                <w:rFonts w:ascii="Bookman Old Style" w:hAnsi="Bookman Old Style"/>
                <w:sz w:val="20"/>
              </w:rPr>
              <w:t>, fil de raccordement de 2x1, 5mm</w:t>
            </w:r>
            <w:r w:rsidRPr="00C17ED4">
              <w:rPr>
                <w:rFonts w:ascii="Bookman Old Style" w:hAnsi="Bookman Old Style"/>
                <w:sz w:val="20"/>
                <w:vertAlign w:val="superscript"/>
              </w:rPr>
              <w:t>2</w:t>
            </w:r>
            <w:r w:rsidRPr="00C17ED4">
              <w:rPr>
                <w:rFonts w:ascii="Bookman Old Style" w:hAnsi="Bookman Old Style"/>
                <w:sz w:val="20"/>
              </w:rPr>
              <w:t xml:space="preserve">), </w:t>
            </w:r>
            <w:r w:rsidR="00D83ECA" w:rsidRPr="00C17ED4">
              <w:rPr>
                <w:rFonts w:ascii="Bookman Old Style" w:hAnsi="Bookman Old Style"/>
                <w:sz w:val="20"/>
              </w:rPr>
              <w:t xml:space="preserve">Régulateur de charge (MPPT 32A, 24V), </w:t>
            </w:r>
            <w:r w:rsidRPr="00C17ED4">
              <w:rPr>
                <w:rFonts w:ascii="Bookman Old Style" w:hAnsi="Bookman Old Style"/>
                <w:sz w:val="20"/>
              </w:rPr>
              <w:t>disjoncteur bipolaire plus + 01 flotteurs + système de protection électrique (Mise en terre, parafoudre, paratonnerre)</w:t>
            </w:r>
          </w:p>
        </w:tc>
        <w:tc>
          <w:tcPr>
            <w:tcW w:w="475" w:type="pct"/>
            <w:vMerge w:val="restart"/>
            <w:vAlign w:val="center"/>
            <w:hideMark/>
          </w:tcPr>
          <w:p w14:paraId="49BA57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B5C3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41AF5D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565D9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ENS</w:t>
            </w:r>
          </w:p>
        </w:tc>
        <w:tc>
          <w:tcPr>
            <w:tcW w:w="713" w:type="pct"/>
            <w:vMerge w:val="restart"/>
            <w:vAlign w:val="center"/>
            <w:hideMark/>
          </w:tcPr>
          <w:p w14:paraId="51509E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E811F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06B4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3F0FC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665F016" w14:textId="77777777" w:rsidTr="00CB7E50">
        <w:trPr>
          <w:tblHeader/>
          <w:jc w:val="center"/>
        </w:trPr>
        <w:tc>
          <w:tcPr>
            <w:tcW w:w="405" w:type="pct"/>
            <w:vMerge/>
            <w:vAlign w:val="center"/>
            <w:hideMark/>
          </w:tcPr>
          <w:p w14:paraId="11151BB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1D530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1AB8ED4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372CE6C" w14:textId="77777777" w:rsidR="00A84AB6" w:rsidRPr="00C17ED4" w:rsidRDefault="00A84AB6" w:rsidP="003721C8">
            <w:pPr>
              <w:spacing w:line="276" w:lineRule="auto"/>
              <w:jc w:val="both"/>
              <w:rPr>
                <w:rFonts w:ascii="Bookman Old Style" w:hAnsi="Bookman Old Style"/>
                <w:sz w:val="20"/>
              </w:rPr>
            </w:pPr>
          </w:p>
        </w:tc>
      </w:tr>
      <w:tr w:rsidR="00C17ED4" w:rsidRPr="00C17ED4" w14:paraId="5E14C15B" w14:textId="77777777" w:rsidTr="00CB7E50">
        <w:trPr>
          <w:tblHeader/>
          <w:jc w:val="center"/>
        </w:trPr>
        <w:tc>
          <w:tcPr>
            <w:tcW w:w="405" w:type="pct"/>
            <w:vMerge/>
            <w:vAlign w:val="center"/>
            <w:hideMark/>
          </w:tcPr>
          <w:p w14:paraId="2FB8303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81E9E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mise à disposition des outils appropriés pour la pose</w:t>
            </w:r>
          </w:p>
        </w:tc>
        <w:tc>
          <w:tcPr>
            <w:tcW w:w="475" w:type="pct"/>
            <w:vMerge/>
            <w:vAlign w:val="center"/>
            <w:hideMark/>
          </w:tcPr>
          <w:p w14:paraId="59C58CF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ABF0AFA" w14:textId="77777777" w:rsidR="00A84AB6" w:rsidRPr="00C17ED4" w:rsidRDefault="00A84AB6" w:rsidP="003721C8">
            <w:pPr>
              <w:spacing w:line="276" w:lineRule="auto"/>
              <w:jc w:val="both"/>
              <w:rPr>
                <w:rFonts w:ascii="Bookman Old Style" w:hAnsi="Bookman Old Style"/>
                <w:sz w:val="20"/>
              </w:rPr>
            </w:pPr>
          </w:p>
        </w:tc>
      </w:tr>
      <w:tr w:rsidR="00C17ED4" w:rsidRPr="00C17ED4" w14:paraId="438204FD" w14:textId="77777777" w:rsidTr="00CB7E50">
        <w:trPr>
          <w:tblHeader/>
          <w:jc w:val="center"/>
        </w:trPr>
        <w:tc>
          <w:tcPr>
            <w:tcW w:w="405" w:type="pct"/>
            <w:vMerge/>
            <w:vAlign w:val="center"/>
            <w:hideMark/>
          </w:tcPr>
          <w:p w14:paraId="5D4AA42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tcPr>
          <w:p w14:paraId="1388AC83" w14:textId="77777777" w:rsidR="00A84AB6" w:rsidRPr="00C17ED4" w:rsidRDefault="00A84AB6" w:rsidP="003721C8">
            <w:pPr>
              <w:spacing w:line="276" w:lineRule="auto"/>
              <w:jc w:val="both"/>
              <w:rPr>
                <w:rFonts w:ascii="Bookman Old Style" w:hAnsi="Bookman Old Style"/>
                <w:sz w:val="20"/>
              </w:rPr>
            </w:pPr>
          </w:p>
          <w:p w14:paraId="7D4EDB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L’ensemble à : …………………………………………..Francs CFA</w:t>
            </w:r>
          </w:p>
        </w:tc>
        <w:tc>
          <w:tcPr>
            <w:tcW w:w="475" w:type="pct"/>
            <w:vMerge/>
            <w:vAlign w:val="center"/>
            <w:hideMark/>
          </w:tcPr>
          <w:p w14:paraId="5546D8D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9FABF1A" w14:textId="77777777" w:rsidR="00A84AB6" w:rsidRPr="00C17ED4" w:rsidRDefault="00A84AB6" w:rsidP="003721C8">
            <w:pPr>
              <w:spacing w:line="276" w:lineRule="auto"/>
              <w:jc w:val="both"/>
              <w:rPr>
                <w:rFonts w:ascii="Bookman Old Style" w:hAnsi="Bookman Old Style"/>
                <w:sz w:val="20"/>
              </w:rPr>
            </w:pPr>
          </w:p>
        </w:tc>
      </w:tr>
      <w:tr w:rsidR="00C17ED4" w:rsidRPr="00C17ED4" w14:paraId="583438B9" w14:textId="77777777" w:rsidTr="00CB7E50">
        <w:trPr>
          <w:tblHeader/>
          <w:jc w:val="center"/>
        </w:trPr>
        <w:tc>
          <w:tcPr>
            <w:tcW w:w="405" w:type="pct"/>
            <w:vAlign w:val="center"/>
            <w:hideMark/>
          </w:tcPr>
          <w:p w14:paraId="6E062EC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F.504</w:t>
            </w:r>
          </w:p>
        </w:tc>
        <w:tc>
          <w:tcPr>
            <w:tcW w:w="3407" w:type="pct"/>
            <w:vAlign w:val="center"/>
          </w:tcPr>
          <w:p w14:paraId="7E3CA1F0" w14:textId="68741279"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Batterie de 100 Ah-</w:t>
            </w:r>
            <w:r w:rsidR="00D83ECA" w:rsidRPr="00C17ED4">
              <w:rPr>
                <w:rFonts w:ascii="Bookman Old Style" w:hAnsi="Bookman Old Style"/>
                <w:sz w:val="20"/>
              </w:rPr>
              <w:t>24</w:t>
            </w:r>
            <w:r w:rsidRPr="00C17ED4">
              <w:rPr>
                <w:rFonts w:ascii="Bookman Old Style" w:hAnsi="Bookman Old Style"/>
                <w:sz w:val="20"/>
              </w:rPr>
              <w:t>V</w:t>
            </w:r>
          </w:p>
          <w:p w14:paraId="771D6FE4" w14:textId="77777777" w:rsidR="00A84AB6" w:rsidRPr="00C17ED4" w:rsidRDefault="00A84AB6" w:rsidP="003721C8">
            <w:pPr>
              <w:spacing w:line="276" w:lineRule="auto"/>
              <w:jc w:val="both"/>
              <w:rPr>
                <w:rFonts w:ascii="Bookman Old Style" w:hAnsi="Bookman Old Style"/>
                <w:sz w:val="20"/>
              </w:rPr>
            </w:pPr>
          </w:p>
          <w:p w14:paraId="3F5A79D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p w14:paraId="0D00D1E6"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textAlignment w:val="auto"/>
              <w:rPr>
                <w:rFonts w:ascii="Bookman Old Style" w:hAnsi="Bookman Old Style"/>
                <w:sz w:val="20"/>
              </w:rPr>
            </w:pPr>
            <w:r w:rsidRPr="00C17ED4">
              <w:rPr>
                <w:rFonts w:ascii="Bookman Old Style" w:hAnsi="Bookman Old Style"/>
                <w:sz w:val="20"/>
              </w:rPr>
              <w:t>La fourniture et l’installation de l’ensemble des constituants en vue d’assurer le bon fonctionnement des équipements</w:t>
            </w:r>
          </w:p>
          <w:p w14:paraId="73811F25"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textAlignment w:val="auto"/>
              <w:rPr>
                <w:rFonts w:ascii="Bookman Old Style" w:hAnsi="Bookman Old Style"/>
                <w:sz w:val="20"/>
              </w:rPr>
            </w:pPr>
            <w:r w:rsidRPr="00C17ED4">
              <w:rPr>
                <w:rFonts w:ascii="Bookman Old Style" w:hAnsi="Bookman Old Style"/>
                <w:sz w:val="20"/>
              </w:rPr>
              <w:t>Et toutes sujétions</w:t>
            </w:r>
          </w:p>
          <w:p w14:paraId="3B94D04B" w14:textId="77777777" w:rsidR="00A84AB6" w:rsidRPr="00C17ED4" w:rsidRDefault="00A84AB6" w:rsidP="003721C8">
            <w:pPr>
              <w:spacing w:line="276" w:lineRule="auto"/>
              <w:jc w:val="both"/>
              <w:rPr>
                <w:rFonts w:ascii="Bookman Old Style" w:hAnsi="Bookman Old Style"/>
                <w:sz w:val="20"/>
              </w:rPr>
            </w:pPr>
          </w:p>
          <w:p w14:paraId="57079E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Align w:val="bottom"/>
            <w:hideMark/>
          </w:tcPr>
          <w:p w14:paraId="5A6596E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U</w:t>
            </w:r>
          </w:p>
        </w:tc>
        <w:tc>
          <w:tcPr>
            <w:tcW w:w="713" w:type="pct"/>
            <w:vAlign w:val="center"/>
          </w:tcPr>
          <w:p w14:paraId="065A7B2E" w14:textId="77777777" w:rsidR="00A84AB6" w:rsidRPr="00C17ED4" w:rsidRDefault="00A84AB6" w:rsidP="003721C8">
            <w:pPr>
              <w:spacing w:line="276" w:lineRule="auto"/>
              <w:jc w:val="both"/>
              <w:rPr>
                <w:rFonts w:ascii="Bookman Old Style" w:hAnsi="Bookman Old Style"/>
                <w:sz w:val="20"/>
              </w:rPr>
            </w:pPr>
          </w:p>
        </w:tc>
      </w:tr>
      <w:tr w:rsidR="00C17ED4" w:rsidRPr="00C17ED4" w14:paraId="78341F0D" w14:textId="77777777" w:rsidTr="00CB7E50">
        <w:trPr>
          <w:tblHeader/>
          <w:jc w:val="center"/>
        </w:trPr>
        <w:tc>
          <w:tcPr>
            <w:tcW w:w="405" w:type="pct"/>
            <w:vAlign w:val="center"/>
            <w:hideMark/>
          </w:tcPr>
          <w:p w14:paraId="6671071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F.505</w:t>
            </w:r>
          </w:p>
        </w:tc>
        <w:tc>
          <w:tcPr>
            <w:tcW w:w="3407" w:type="pct"/>
            <w:vAlign w:val="center"/>
          </w:tcPr>
          <w:p w14:paraId="19290CAB" w14:textId="7F92DD76"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Rampe de recharge téléphonique </w:t>
            </w:r>
            <w:r w:rsidR="00D83ECA" w:rsidRPr="00C17ED4">
              <w:rPr>
                <w:rFonts w:ascii="Bookman Old Style" w:hAnsi="Bookman Old Style"/>
                <w:sz w:val="20"/>
              </w:rPr>
              <w:t>à</w:t>
            </w:r>
            <w:r w:rsidRPr="00C17ED4">
              <w:rPr>
                <w:rFonts w:ascii="Bookman Old Style" w:hAnsi="Bookman Old Style"/>
                <w:sz w:val="20"/>
              </w:rPr>
              <w:t xml:space="preserve"> 05 prises de type 2P+T</w:t>
            </w:r>
          </w:p>
          <w:p w14:paraId="56D7A867" w14:textId="77777777" w:rsidR="00A84AB6" w:rsidRPr="00C17ED4" w:rsidRDefault="00A84AB6" w:rsidP="003721C8">
            <w:pPr>
              <w:spacing w:line="276" w:lineRule="auto"/>
              <w:jc w:val="both"/>
              <w:rPr>
                <w:rFonts w:ascii="Bookman Old Style" w:hAnsi="Bookman Old Style"/>
                <w:sz w:val="20"/>
              </w:rPr>
            </w:pPr>
          </w:p>
          <w:p w14:paraId="2A645E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p w14:paraId="6790AB7F"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textAlignment w:val="auto"/>
              <w:rPr>
                <w:rFonts w:ascii="Bookman Old Style" w:hAnsi="Bookman Old Style"/>
                <w:sz w:val="20"/>
              </w:rPr>
            </w:pPr>
            <w:r w:rsidRPr="00C17ED4">
              <w:rPr>
                <w:rFonts w:ascii="Bookman Old Style" w:hAnsi="Bookman Old Style"/>
                <w:sz w:val="20"/>
              </w:rPr>
              <w:t>La fourniture et l’installation de l’ensemble des constituants en vue d’assurer le bon fonctionnement des équipements</w:t>
            </w:r>
          </w:p>
          <w:p w14:paraId="34101E20"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textAlignment w:val="auto"/>
              <w:rPr>
                <w:rFonts w:ascii="Bookman Old Style" w:hAnsi="Bookman Old Style"/>
                <w:sz w:val="20"/>
              </w:rPr>
            </w:pPr>
            <w:r w:rsidRPr="00C17ED4">
              <w:rPr>
                <w:rFonts w:ascii="Bookman Old Style" w:hAnsi="Bookman Old Style"/>
                <w:sz w:val="20"/>
              </w:rPr>
              <w:t>Et toutes sujétions</w:t>
            </w:r>
          </w:p>
          <w:p w14:paraId="6960762F" w14:textId="77777777" w:rsidR="00A84AB6" w:rsidRPr="00C17ED4" w:rsidRDefault="00A84AB6" w:rsidP="003721C8">
            <w:pPr>
              <w:spacing w:line="276" w:lineRule="auto"/>
              <w:jc w:val="both"/>
              <w:rPr>
                <w:rFonts w:ascii="Bookman Old Style" w:hAnsi="Bookman Old Style"/>
                <w:sz w:val="20"/>
              </w:rPr>
            </w:pPr>
          </w:p>
          <w:p w14:paraId="34A2CA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Align w:val="bottom"/>
            <w:hideMark/>
          </w:tcPr>
          <w:p w14:paraId="64446F5B"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U</w:t>
            </w:r>
          </w:p>
        </w:tc>
        <w:tc>
          <w:tcPr>
            <w:tcW w:w="713" w:type="pct"/>
            <w:vAlign w:val="center"/>
          </w:tcPr>
          <w:p w14:paraId="3070F357" w14:textId="77777777" w:rsidR="00A84AB6" w:rsidRPr="00C17ED4" w:rsidRDefault="00A84AB6" w:rsidP="003721C8">
            <w:pPr>
              <w:spacing w:line="276" w:lineRule="auto"/>
              <w:jc w:val="both"/>
              <w:rPr>
                <w:rFonts w:ascii="Bookman Old Style" w:hAnsi="Bookman Old Style"/>
                <w:sz w:val="20"/>
              </w:rPr>
            </w:pPr>
          </w:p>
        </w:tc>
      </w:tr>
      <w:tr w:rsidR="00C17ED4" w:rsidRPr="00C17ED4" w14:paraId="4DA25777" w14:textId="77777777" w:rsidTr="00CB7E50">
        <w:trPr>
          <w:tblHeader/>
          <w:jc w:val="center"/>
        </w:trPr>
        <w:tc>
          <w:tcPr>
            <w:tcW w:w="405" w:type="pct"/>
            <w:shd w:val="clear" w:color="auto" w:fill="D9D9D9" w:themeFill="background1" w:themeFillShade="D9"/>
            <w:vAlign w:val="center"/>
            <w:hideMark/>
          </w:tcPr>
          <w:p w14:paraId="02983CBF"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F.600</w:t>
            </w:r>
          </w:p>
        </w:tc>
        <w:tc>
          <w:tcPr>
            <w:tcW w:w="3407" w:type="pct"/>
            <w:shd w:val="clear" w:color="auto" w:fill="D9D9D9" w:themeFill="background1" w:themeFillShade="D9"/>
            <w:vAlign w:val="center"/>
            <w:hideMark/>
          </w:tcPr>
          <w:p w14:paraId="255F2B27"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CLÔTURE DE SECURITE ET DE PROTECTION AUTOUR DU CHÂTEAU D’EAU</w:t>
            </w:r>
          </w:p>
        </w:tc>
        <w:tc>
          <w:tcPr>
            <w:tcW w:w="475" w:type="pct"/>
            <w:shd w:val="clear" w:color="auto" w:fill="D9D9D9" w:themeFill="background1" w:themeFillShade="D9"/>
            <w:vAlign w:val="center"/>
            <w:hideMark/>
          </w:tcPr>
          <w:p w14:paraId="4F0740C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644BDE77"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3831952D" w14:textId="77777777" w:rsidTr="00CB7E50">
        <w:trPr>
          <w:tblHeader/>
          <w:jc w:val="center"/>
        </w:trPr>
        <w:tc>
          <w:tcPr>
            <w:tcW w:w="405" w:type="pct"/>
            <w:vMerge w:val="restart"/>
            <w:vAlign w:val="center"/>
            <w:hideMark/>
          </w:tcPr>
          <w:p w14:paraId="6802611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F.601</w:t>
            </w:r>
          </w:p>
        </w:tc>
        <w:tc>
          <w:tcPr>
            <w:tcW w:w="3407" w:type="pct"/>
            <w:vAlign w:val="center"/>
            <w:hideMark/>
          </w:tcPr>
          <w:p w14:paraId="3E52DE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Fouilles (puits : 60x60x80, rigoles : 20x25xL) pour fondations de la clôture</w:t>
            </w:r>
          </w:p>
        </w:tc>
        <w:tc>
          <w:tcPr>
            <w:tcW w:w="475" w:type="pct"/>
            <w:vMerge w:val="restart"/>
            <w:vAlign w:val="center"/>
            <w:hideMark/>
          </w:tcPr>
          <w:p w14:paraId="0C2EFB7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70EC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224B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2BDFB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775E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77FFA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53B966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AF547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4736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04FF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B8FC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BA96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C896135" w14:textId="77777777" w:rsidTr="00CB7E50">
        <w:trPr>
          <w:tblHeader/>
          <w:jc w:val="center"/>
        </w:trPr>
        <w:tc>
          <w:tcPr>
            <w:tcW w:w="405" w:type="pct"/>
            <w:vMerge/>
            <w:vAlign w:val="center"/>
            <w:hideMark/>
          </w:tcPr>
          <w:p w14:paraId="6134B9D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ECB16F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 </w:t>
            </w:r>
          </w:p>
        </w:tc>
        <w:tc>
          <w:tcPr>
            <w:tcW w:w="475" w:type="pct"/>
            <w:vMerge/>
            <w:vAlign w:val="center"/>
            <w:hideMark/>
          </w:tcPr>
          <w:p w14:paraId="103C1C9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D212B5C" w14:textId="77777777" w:rsidR="00A84AB6" w:rsidRPr="00C17ED4" w:rsidRDefault="00A84AB6" w:rsidP="003721C8">
            <w:pPr>
              <w:spacing w:line="276" w:lineRule="auto"/>
              <w:jc w:val="both"/>
              <w:rPr>
                <w:rFonts w:ascii="Bookman Old Style" w:hAnsi="Bookman Old Style"/>
                <w:sz w:val="20"/>
              </w:rPr>
            </w:pPr>
          </w:p>
        </w:tc>
      </w:tr>
      <w:tr w:rsidR="00C17ED4" w:rsidRPr="00C17ED4" w14:paraId="3E9B7164" w14:textId="77777777" w:rsidTr="00CB7E50">
        <w:trPr>
          <w:tblHeader/>
          <w:jc w:val="center"/>
        </w:trPr>
        <w:tc>
          <w:tcPr>
            <w:tcW w:w="405" w:type="pct"/>
            <w:vMerge/>
            <w:vAlign w:val="center"/>
            <w:hideMark/>
          </w:tcPr>
          <w:p w14:paraId="2D63009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A1ADF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de tout le matériel nécessaire à la réalisation des fouilles en rigoles et en puits</w:t>
            </w:r>
          </w:p>
        </w:tc>
        <w:tc>
          <w:tcPr>
            <w:tcW w:w="475" w:type="pct"/>
            <w:vMerge/>
            <w:vAlign w:val="center"/>
            <w:hideMark/>
          </w:tcPr>
          <w:p w14:paraId="03F642A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967CFCC" w14:textId="77777777" w:rsidR="00A84AB6" w:rsidRPr="00C17ED4" w:rsidRDefault="00A84AB6" w:rsidP="003721C8">
            <w:pPr>
              <w:spacing w:line="276" w:lineRule="auto"/>
              <w:jc w:val="both"/>
              <w:rPr>
                <w:rFonts w:ascii="Bookman Old Style" w:hAnsi="Bookman Old Style"/>
                <w:sz w:val="20"/>
              </w:rPr>
            </w:pPr>
          </w:p>
        </w:tc>
      </w:tr>
      <w:tr w:rsidR="00C17ED4" w:rsidRPr="00C17ED4" w14:paraId="53BA12BE" w14:textId="77777777" w:rsidTr="00CB7E50">
        <w:trPr>
          <w:tblHeader/>
          <w:jc w:val="center"/>
        </w:trPr>
        <w:tc>
          <w:tcPr>
            <w:tcW w:w="405" w:type="pct"/>
            <w:vMerge/>
            <w:vAlign w:val="center"/>
            <w:hideMark/>
          </w:tcPr>
          <w:p w14:paraId="6C59F09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16F43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l’excavation et le rangement des déblais hors de l’emprise des ouvrages ;</w:t>
            </w:r>
          </w:p>
        </w:tc>
        <w:tc>
          <w:tcPr>
            <w:tcW w:w="475" w:type="pct"/>
            <w:vMerge/>
            <w:vAlign w:val="center"/>
            <w:hideMark/>
          </w:tcPr>
          <w:p w14:paraId="346FB32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C38379B" w14:textId="77777777" w:rsidR="00A84AB6" w:rsidRPr="00C17ED4" w:rsidRDefault="00A84AB6" w:rsidP="003721C8">
            <w:pPr>
              <w:spacing w:line="276" w:lineRule="auto"/>
              <w:jc w:val="both"/>
              <w:rPr>
                <w:rFonts w:ascii="Bookman Old Style" w:hAnsi="Bookman Old Style"/>
                <w:sz w:val="20"/>
              </w:rPr>
            </w:pPr>
          </w:p>
        </w:tc>
      </w:tr>
      <w:tr w:rsidR="00C17ED4" w:rsidRPr="00C17ED4" w14:paraId="08BC6EB2" w14:textId="77777777" w:rsidTr="00CB7E50">
        <w:trPr>
          <w:tblHeader/>
          <w:jc w:val="center"/>
        </w:trPr>
        <w:tc>
          <w:tcPr>
            <w:tcW w:w="405" w:type="pct"/>
            <w:vMerge/>
            <w:vAlign w:val="center"/>
            <w:hideMark/>
          </w:tcPr>
          <w:p w14:paraId="246DF04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8A75A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3746411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3B586F" w14:textId="77777777" w:rsidR="00A84AB6" w:rsidRPr="00C17ED4" w:rsidRDefault="00A84AB6" w:rsidP="003721C8">
            <w:pPr>
              <w:spacing w:line="276" w:lineRule="auto"/>
              <w:jc w:val="both"/>
              <w:rPr>
                <w:rFonts w:ascii="Bookman Old Style" w:hAnsi="Bookman Old Style"/>
                <w:sz w:val="20"/>
              </w:rPr>
            </w:pPr>
          </w:p>
        </w:tc>
      </w:tr>
      <w:tr w:rsidR="00C17ED4" w:rsidRPr="00C17ED4" w14:paraId="528543B8" w14:textId="77777777" w:rsidTr="00CB7E50">
        <w:trPr>
          <w:tblHeader/>
          <w:jc w:val="center"/>
        </w:trPr>
        <w:tc>
          <w:tcPr>
            <w:tcW w:w="405" w:type="pct"/>
            <w:vMerge/>
            <w:vAlign w:val="center"/>
            <w:hideMark/>
          </w:tcPr>
          <w:p w14:paraId="3FEF6A5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ED091D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0277719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B4EA10D" w14:textId="77777777" w:rsidR="00A84AB6" w:rsidRPr="00C17ED4" w:rsidRDefault="00A84AB6" w:rsidP="003721C8">
            <w:pPr>
              <w:spacing w:line="276" w:lineRule="auto"/>
              <w:jc w:val="both"/>
              <w:rPr>
                <w:rFonts w:ascii="Bookman Old Style" w:hAnsi="Bookman Old Style"/>
                <w:sz w:val="20"/>
              </w:rPr>
            </w:pPr>
          </w:p>
        </w:tc>
      </w:tr>
      <w:tr w:rsidR="00C17ED4" w:rsidRPr="00C17ED4" w14:paraId="6EBF42E0" w14:textId="77777777" w:rsidTr="00CB7E50">
        <w:trPr>
          <w:tblHeader/>
          <w:jc w:val="center"/>
        </w:trPr>
        <w:tc>
          <w:tcPr>
            <w:tcW w:w="405" w:type="pct"/>
            <w:vMerge w:val="restart"/>
            <w:vAlign w:val="center"/>
            <w:hideMark/>
          </w:tcPr>
          <w:p w14:paraId="5D83CC1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F.602</w:t>
            </w:r>
          </w:p>
        </w:tc>
        <w:tc>
          <w:tcPr>
            <w:tcW w:w="3407" w:type="pct"/>
            <w:vAlign w:val="center"/>
            <w:hideMark/>
          </w:tcPr>
          <w:p w14:paraId="2438D3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de propreté sous semelles et sous longrine dosé à 150kg/m3 (ép. 5cm)</w:t>
            </w:r>
          </w:p>
        </w:tc>
        <w:tc>
          <w:tcPr>
            <w:tcW w:w="475" w:type="pct"/>
            <w:vMerge w:val="restart"/>
            <w:vAlign w:val="center"/>
            <w:hideMark/>
          </w:tcPr>
          <w:p w14:paraId="3320B8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40DCB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60B2E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BBE7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AE65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7DE32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4C8006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933E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CC9B4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6EBC2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835F7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54369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195FE52" w14:textId="77777777" w:rsidTr="00CB7E50">
        <w:trPr>
          <w:tblHeader/>
          <w:jc w:val="center"/>
        </w:trPr>
        <w:tc>
          <w:tcPr>
            <w:tcW w:w="405" w:type="pct"/>
            <w:vMerge/>
            <w:vAlign w:val="center"/>
            <w:hideMark/>
          </w:tcPr>
          <w:p w14:paraId="3A758D8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AC33B2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3EC1091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E8724A8" w14:textId="77777777" w:rsidR="00A84AB6" w:rsidRPr="00C17ED4" w:rsidRDefault="00A84AB6" w:rsidP="003721C8">
            <w:pPr>
              <w:spacing w:line="276" w:lineRule="auto"/>
              <w:jc w:val="both"/>
              <w:rPr>
                <w:rFonts w:ascii="Bookman Old Style" w:hAnsi="Bookman Old Style"/>
                <w:sz w:val="20"/>
              </w:rPr>
            </w:pPr>
          </w:p>
        </w:tc>
      </w:tr>
      <w:tr w:rsidR="00C17ED4" w:rsidRPr="00C17ED4" w14:paraId="66BB564D" w14:textId="77777777" w:rsidTr="00CB7E50">
        <w:trPr>
          <w:tblHeader/>
          <w:jc w:val="center"/>
        </w:trPr>
        <w:tc>
          <w:tcPr>
            <w:tcW w:w="405" w:type="pct"/>
            <w:vMerge/>
            <w:vAlign w:val="center"/>
            <w:hideMark/>
          </w:tcPr>
          <w:p w14:paraId="224A7FF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F1BB0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04567C9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4F5DA10" w14:textId="77777777" w:rsidR="00A84AB6" w:rsidRPr="00C17ED4" w:rsidRDefault="00A84AB6" w:rsidP="003721C8">
            <w:pPr>
              <w:spacing w:line="276" w:lineRule="auto"/>
              <w:jc w:val="both"/>
              <w:rPr>
                <w:rFonts w:ascii="Bookman Old Style" w:hAnsi="Bookman Old Style"/>
                <w:sz w:val="20"/>
              </w:rPr>
            </w:pPr>
          </w:p>
        </w:tc>
      </w:tr>
      <w:tr w:rsidR="00C17ED4" w:rsidRPr="00C17ED4" w14:paraId="0D0F6BC3" w14:textId="77777777" w:rsidTr="00CB7E50">
        <w:trPr>
          <w:tblHeader/>
          <w:jc w:val="center"/>
        </w:trPr>
        <w:tc>
          <w:tcPr>
            <w:tcW w:w="405" w:type="pct"/>
            <w:vMerge/>
            <w:vAlign w:val="center"/>
            <w:hideMark/>
          </w:tcPr>
          <w:p w14:paraId="3BEAB48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61D19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w:t>
            </w:r>
          </w:p>
        </w:tc>
        <w:tc>
          <w:tcPr>
            <w:tcW w:w="475" w:type="pct"/>
            <w:vMerge/>
            <w:vAlign w:val="center"/>
            <w:hideMark/>
          </w:tcPr>
          <w:p w14:paraId="157791D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723375B" w14:textId="77777777" w:rsidR="00A84AB6" w:rsidRPr="00C17ED4" w:rsidRDefault="00A84AB6" w:rsidP="003721C8">
            <w:pPr>
              <w:spacing w:line="276" w:lineRule="auto"/>
              <w:jc w:val="both"/>
              <w:rPr>
                <w:rFonts w:ascii="Bookman Old Style" w:hAnsi="Bookman Old Style"/>
                <w:sz w:val="20"/>
              </w:rPr>
            </w:pPr>
          </w:p>
        </w:tc>
      </w:tr>
      <w:tr w:rsidR="00C17ED4" w:rsidRPr="00C17ED4" w14:paraId="64588617" w14:textId="77777777" w:rsidTr="00CB7E50">
        <w:trPr>
          <w:tblHeader/>
          <w:jc w:val="center"/>
        </w:trPr>
        <w:tc>
          <w:tcPr>
            <w:tcW w:w="405" w:type="pct"/>
            <w:vMerge/>
            <w:vAlign w:val="center"/>
            <w:hideMark/>
          </w:tcPr>
          <w:p w14:paraId="23A5D92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C897C2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316D823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12A71B1" w14:textId="77777777" w:rsidR="00A84AB6" w:rsidRPr="00C17ED4" w:rsidRDefault="00A84AB6" w:rsidP="003721C8">
            <w:pPr>
              <w:spacing w:line="276" w:lineRule="auto"/>
              <w:jc w:val="both"/>
              <w:rPr>
                <w:rFonts w:ascii="Bookman Old Style" w:hAnsi="Bookman Old Style"/>
                <w:sz w:val="20"/>
              </w:rPr>
            </w:pPr>
          </w:p>
        </w:tc>
      </w:tr>
      <w:tr w:rsidR="00C17ED4" w:rsidRPr="00C17ED4" w14:paraId="32DF570D" w14:textId="77777777" w:rsidTr="00CB7E50">
        <w:trPr>
          <w:tblHeader/>
          <w:jc w:val="center"/>
        </w:trPr>
        <w:tc>
          <w:tcPr>
            <w:tcW w:w="405" w:type="pct"/>
            <w:vMerge/>
            <w:vAlign w:val="center"/>
            <w:hideMark/>
          </w:tcPr>
          <w:p w14:paraId="331D04B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B498FB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501BD0D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270B0A" w14:textId="77777777" w:rsidR="00A84AB6" w:rsidRPr="00C17ED4" w:rsidRDefault="00A84AB6" w:rsidP="003721C8">
            <w:pPr>
              <w:spacing w:line="276" w:lineRule="auto"/>
              <w:jc w:val="both"/>
              <w:rPr>
                <w:rFonts w:ascii="Bookman Old Style" w:hAnsi="Bookman Old Style"/>
                <w:sz w:val="20"/>
              </w:rPr>
            </w:pPr>
          </w:p>
        </w:tc>
      </w:tr>
      <w:tr w:rsidR="00C17ED4" w:rsidRPr="00C17ED4" w14:paraId="3E0B91A9" w14:textId="77777777" w:rsidTr="00CB7E50">
        <w:trPr>
          <w:tblHeader/>
          <w:jc w:val="center"/>
        </w:trPr>
        <w:tc>
          <w:tcPr>
            <w:tcW w:w="405" w:type="pct"/>
            <w:vMerge w:val="restart"/>
            <w:vAlign w:val="center"/>
            <w:hideMark/>
          </w:tcPr>
          <w:p w14:paraId="3D1B4E1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F.603</w:t>
            </w:r>
          </w:p>
        </w:tc>
        <w:tc>
          <w:tcPr>
            <w:tcW w:w="3407" w:type="pct"/>
            <w:vAlign w:val="center"/>
            <w:hideMark/>
          </w:tcPr>
          <w:p w14:paraId="5B8F7CF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pour semelles de 60x60x20 dosé à 350kg/m3</w:t>
            </w:r>
          </w:p>
        </w:tc>
        <w:tc>
          <w:tcPr>
            <w:tcW w:w="475" w:type="pct"/>
            <w:vMerge w:val="restart"/>
            <w:vAlign w:val="center"/>
            <w:hideMark/>
          </w:tcPr>
          <w:p w14:paraId="2AB98A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AF43C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C0C1C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5BD7B9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E5F0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5932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E406A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E0349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374DA14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3830EB4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7BEA50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77CE24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A5A77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9BA4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FE41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11AC4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D745125" w14:textId="77777777" w:rsidTr="00CB7E50">
        <w:trPr>
          <w:tblHeader/>
          <w:jc w:val="center"/>
        </w:trPr>
        <w:tc>
          <w:tcPr>
            <w:tcW w:w="405" w:type="pct"/>
            <w:vMerge/>
            <w:vAlign w:val="center"/>
            <w:hideMark/>
          </w:tcPr>
          <w:p w14:paraId="5CDFE71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4B26B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1BC8572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C541A5" w14:textId="77777777" w:rsidR="00A84AB6" w:rsidRPr="00C17ED4" w:rsidRDefault="00A84AB6" w:rsidP="003721C8">
            <w:pPr>
              <w:spacing w:line="276" w:lineRule="auto"/>
              <w:jc w:val="both"/>
              <w:rPr>
                <w:rFonts w:ascii="Bookman Old Style" w:hAnsi="Bookman Old Style"/>
                <w:sz w:val="20"/>
              </w:rPr>
            </w:pPr>
          </w:p>
        </w:tc>
      </w:tr>
      <w:tr w:rsidR="00C17ED4" w:rsidRPr="00C17ED4" w14:paraId="6A748E35" w14:textId="77777777" w:rsidTr="00CB7E50">
        <w:trPr>
          <w:tblHeader/>
          <w:jc w:val="center"/>
        </w:trPr>
        <w:tc>
          <w:tcPr>
            <w:tcW w:w="405" w:type="pct"/>
            <w:vMerge/>
            <w:vAlign w:val="center"/>
            <w:hideMark/>
          </w:tcPr>
          <w:p w14:paraId="725A028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220129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237710F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9D1A35A" w14:textId="77777777" w:rsidR="00A84AB6" w:rsidRPr="00C17ED4" w:rsidRDefault="00A84AB6" w:rsidP="003721C8">
            <w:pPr>
              <w:spacing w:line="276" w:lineRule="auto"/>
              <w:jc w:val="both"/>
              <w:rPr>
                <w:rFonts w:ascii="Bookman Old Style" w:hAnsi="Bookman Old Style"/>
                <w:sz w:val="20"/>
              </w:rPr>
            </w:pPr>
          </w:p>
        </w:tc>
      </w:tr>
      <w:tr w:rsidR="00C17ED4" w:rsidRPr="00C17ED4" w14:paraId="0AE9F300" w14:textId="77777777" w:rsidTr="00CB7E50">
        <w:trPr>
          <w:tblHeader/>
          <w:jc w:val="center"/>
        </w:trPr>
        <w:tc>
          <w:tcPr>
            <w:tcW w:w="405" w:type="pct"/>
            <w:vMerge/>
            <w:vAlign w:val="center"/>
            <w:hideMark/>
          </w:tcPr>
          <w:p w14:paraId="1480714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E868B7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2AA0D91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7B58CDD" w14:textId="77777777" w:rsidR="00A84AB6" w:rsidRPr="00C17ED4" w:rsidRDefault="00A84AB6" w:rsidP="003721C8">
            <w:pPr>
              <w:spacing w:line="276" w:lineRule="auto"/>
              <w:jc w:val="both"/>
              <w:rPr>
                <w:rFonts w:ascii="Bookman Old Style" w:hAnsi="Bookman Old Style"/>
                <w:sz w:val="20"/>
              </w:rPr>
            </w:pPr>
          </w:p>
        </w:tc>
      </w:tr>
      <w:tr w:rsidR="00C17ED4" w:rsidRPr="00C17ED4" w14:paraId="08915B75" w14:textId="77777777" w:rsidTr="00CB7E50">
        <w:trPr>
          <w:tblHeader/>
          <w:jc w:val="center"/>
        </w:trPr>
        <w:tc>
          <w:tcPr>
            <w:tcW w:w="405" w:type="pct"/>
            <w:vMerge/>
            <w:vAlign w:val="center"/>
            <w:hideMark/>
          </w:tcPr>
          <w:p w14:paraId="4C1BEC1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63D04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4DEEDDA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FBA490D" w14:textId="77777777" w:rsidR="00A84AB6" w:rsidRPr="00C17ED4" w:rsidRDefault="00A84AB6" w:rsidP="003721C8">
            <w:pPr>
              <w:spacing w:line="276" w:lineRule="auto"/>
              <w:jc w:val="both"/>
              <w:rPr>
                <w:rFonts w:ascii="Bookman Old Style" w:hAnsi="Bookman Old Style"/>
                <w:sz w:val="20"/>
              </w:rPr>
            </w:pPr>
          </w:p>
        </w:tc>
      </w:tr>
      <w:tr w:rsidR="00C17ED4" w:rsidRPr="00C17ED4" w14:paraId="5864B6F7" w14:textId="77777777" w:rsidTr="00CB7E50">
        <w:trPr>
          <w:tblHeader/>
          <w:jc w:val="center"/>
        </w:trPr>
        <w:tc>
          <w:tcPr>
            <w:tcW w:w="405" w:type="pct"/>
            <w:vMerge/>
            <w:vAlign w:val="center"/>
            <w:hideMark/>
          </w:tcPr>
          <w:p w14:paraId="4B6E41E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FE380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35C5AE2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B7E1F7" w14:textId="77777777" w:rsidR="00A84AB6" w:rsidRPr="00C17ED4" w:rsidRDefault="00A84AB6" w:rsidP="003721C8">
            <w:pPr>
              <w:spacing w:line="276" w:lineRule="auto"/>
              <w:jc w:val="both"/>
              <w:rPr>
                <w:rFonts w:ascii="Bookman Old Style" w:hAnsi="Bookman Old Style"/>
                <w:sz w:val="20"/>
              </w:rPr>
            </w:pPr>
          </w:p>
        </w:tc>
      </w:tr>
      <w:tr w:rsidR="00C17ED4" w:rsidRPr="00C17ED4" w14:paraId="71E7E251" w14:textId="77777777" w:rsidTr="00CB7E50">
        <w:trPr>
          <w:tblHeader/>
          <w:jc w:val="center"/>
        </w:trPr>
        <w:tc>
          <w:tcPr>
            <w:tcW w:w="405" w:type="pct"/>
            <w:vMerge/>
            <w:vAlign w:val="center"/>
            <w:hideMark/>
          </w:tcPr>
          <w:p w14:paraId="2ACC13D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22237C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25C3E11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69EB739" w14:textId="77777777" w:rsidR="00A84AB6" w:rsidRPr="00C17ED4" w:rsidRDefault="00A84AB6" w:rsidP="003721C8">
            <w:pPr>
              <w:spacing w:line="276" w:lineRule="auto"/>
              <w:jc w:val="both"/>
              <w:rPr>
                <w:rFonts w:ascii="Bookman Old Style" w:hAnsi="Bookman Old Style"/>
                <w:sz w:val="20"/>
              </w:rPr>
            </w:pPr>
          </w:p>
        </w:tc>
      </w:tr>
      <w:tr w:rsidR="00C17ED4" w:rsidRPr="00C17ED4" w14:paraId="106CB55C" w14:textId="77777777" w:rsidTr="00CB7E50">
        <w:trPr>
          <w:tblHeader/>
          <w:jc w:val="center"/>
        </w:trPr>
        <w:tc>
          <w:tcPr>
            <w:tcW w:w="405" w:type="pct"/>
            <w:vMerge/>
            <w:vAlign w:val="center"/>
            <w:hideMark/>
          </w:tcPr>
          <w:p w14:paraId="67E22AB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A8EBB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………………………………………………….CFA</w:t>
            </w:r>
          </w:p>
        </w:tc>
        <w:tc>
          <w:tcPr>
            <w:tcW w:w="475" w:type="pct"/>
            <w:vMerge/>
            <w:vAlign w:val="center"/>
            <w:hideMark/>
          </w:tcPr>
          <w:p w14:paraId="00C870B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498AE8A" w14:textId="77777777" w:rsidR="00A84AB6" w:rsidRPr="00C17ED4" w:rsidRDefault="00A84AB6" w:rsidP="003721C8">
            <w:pPr>
              <w:spacing w:line="276" w:lineRule="auto"/>
              <w:jc w:val="both"/>
              <w:rPr>
                <w:rFonts w:ascii="Bookman Old Style" w:hAnsi="Bookman Old Style"/>
                <w:sz w:val="20"/>
              </w:rPr>
            </w:pPr>
          </w:p>
        </w:tc>
      </w:tr>
      <w:tr w:rsidR="00C17ED4" w:rsidRPr="00C17ED4" w14:paraId="6ACEF3CD" w14:textId="77777777" w:rsidTr="00CB7E50">
        <w:trPr>
          <w:tblHeader/>
          <w:jc w:val="center"/>
        </w:trPr>
        <w:tc>
          <w:tcPr>
            <w:tcW w:w="405" w:type="pct"/>
            <w:vMerge w:val="restart"/>
            <w:vAlign w:val="center"/>
            <w:hideMark/>
          </w:tcPr>
          <w:p w14:paraId="3576458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F.604</w:t>
            </w:r>
          </w:p>
        </w:tc>
        <w:tc>
          <w:tcPr>
            <w:tcW w:w="3407" w:type="pct"/>
            <w:vAlign w:val="center"/>
            <w:hideMark/>
          </w:tcPr>
          <w:p w14:paraId="155535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dosé à 350kg/m3 pour poteaux de 15x15 (hauteur 2,60 m avec amorces en fondations), longrine de 20x25xLongueur</w:t>
            </w:r>
          </w:p>
        </w:tc>
        <w:tc>
          <w:tcPr>
            <w:tcW w:w="475" w:type="pct"/>
            <w:vMerge w:val="restart"/>
            <w:vAlign w:val="center"/>
            <w:hideMark/>
          </w:tcPr>
          <w:p w14:paraId="00E2F05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2A7DB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2690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81955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4AF3D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79BEB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970DE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2FCF95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0DF6AF4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BAF69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638F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D8B20D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776E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D477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EA3E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687E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6ED38FB2" w14:textId="77777777" w:rsidTr="00CB7E50">
        <w:trPr>
          <w:tblHeader/>
          <w:jc w:val="center"/>
        </w:trPr>
        <w:tc>
          <w:tcPr>
            <w:tcW w:w="405" w:type="pct"/>
            <w:vMerge/>
            <w:vAlign w:val="center"/>
            <w:hideMark/>
          </w:tcPr>
          <w:p w14:paraId="206BEF5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7C9BD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4182B86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E97FAB" w14:textId="77777777" w:rsidR="00A84AB6" w:rsidRPr="00C17ED4" w:rsidRDefault="00A84AB6" w:rsidP="003721C8">
            <w:pPr>
              <w:spacing w:line="276" w:lineRule="auto"/>
              <w:jc w:val="both"/>
              <w:rPr>
                <w:rFonts w:ascii="Bookman Old Style" w:hAnsi="Bookman Old Style"/>
                <w:sz w:val="20"/>
              </w:rPr>
            </w:pPr>
          </w:p>
        </w:tc>
      </w:tr>
      <w:tr w:rsidR="00C17ED4" w:rsidRPr="00C17ED4" w14:paraId="7854FA95" w14:textId="77777777" w:rsidTr="00CB7E50">
        <w:trPr>
          <w:tblHeader/>
          <w:jc w:val="center"/>
        </w:trPr>
        <w:tc>
          <w:tcPr>
            <w:tcW w:w="405" w:type="pct"/>
            <w:vMerge/>
            <w:vAlign w:val="center"/>
            <w:hideMark/>
          </w:tcPr>
          <w:p w14:paraId="453C91E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FB731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71F0E86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20FEF1D" w14:textId="77777777" w:rsidR="00A84AB6" w:rsidRPr="00C17ED4" w:rsidRDefault="00A84AB6" w:rsidP="003721C8">
            <w:pPr>
              <w:spacing w:line="276" w:lineRule="auto"/>
              <w:jc w:val="both"/>
              <w:rPr>
                <w:rFonts w:ascii="Bookman Old Style" w:hAnsi="Bookman Old Style"/>
                <w:sz w:val="20"/>
              </w:rPr>
            </w:pPr>
          </w:p>
        </w:tc>
      </w:tr>
      <w:tr w:rsidR="00C17ED4" w:rsidRPr="00C17ED4" w14:paraId="76A0B684" w14:textId="77777777" w:rsidTr="00CB7E50">
        <w:trPr>
          <w:tblHeader/>
          <w:jc w:val="center"/>
        </w:trPr>
        <w:tc>
          <w:tcPr>
            <w:tcW w:w="405" w:type="pct"/>
            <w:vMerge/>
            <w:vAlign w:val="center"/>
            <w:hideMark/>
          </w:tcPr>
          <w:p w14:paraId="6F1E182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092152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2F41F91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0FDE0AB" w14:textId="77777777" w:rsidR="00A84AB6" w:rsidRPr="00C17ED4" w:rsidRDefault="00A84AB6" w:rsidP="003721C8">
            <w:pPr>
              <w:spacing w:line="276" w:lineRule="auto"/>
              <w:jc w:val="both"/>
              <w:rPr>
                <w:rFonts w:ascii="Bookman Old Style" w:hAnsi="Bookman Old Style"/>
                <w:sz w:val="20"/>
              </w:rPr>
            </w:pPr>
          </w:p>
        </w:tc>
      </w:tr>
      <w:tr w:rsidR="00C17ED4" w:rsidRPr="00C17ED4" w14:paraId="29E51734" w14:textId="77777777" w:rsidTr="00CB7E50">
        <w:trPr>
          <w:tblHeader/>
          <w:jc w:val="center"/>
        </w:trPr>
        <w:tc>
          <w:tcPr>
            <w:tcW w:w="405" w:type="pct"/>
            <w:vMerge/>
            <w:vAlign w:val="center"/>
            <w:hideMark/>
          </w:tcPr>
          <w:p w14:paraId="0E86E13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77AA6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675E5D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A30B6E4" w14:textId="77777777" w:rsidR="00A84AB6" w:rsidRPr="00C17ED4" w:rsidRDefault="00A84AB6" w:rsidP="003721C8">
            <w:pPr>
              <w:spacing w:line="276" w:lineRule="auto"/>
              <w:jc w:val="both"/>
              <w:rPr>
                <w:rFonts w:ascii="Bookman Old Style" w:hAnsi="Bookman Old Style"/>
                <w:sz w:val="20"/>
              </w:rPr>
            </w:pPr>
          </w:p>
        </w:tc>
      </w:tr>
      <w:tr w:rsidR="00C17ED4" w:rsidRPr="00C17ED4" w14:paraId="220EA4A1" w14:textId="77777777" w:rsidTr="00CB7E50">
        <w:trPr>
          <w:tblHeader/>
          <w:jc w:val="center"/>
        </w:trPr>
        <w:tc>
          <w:tcPr>
            <w:tcW w:w="405" w:type="pct"/>
            <w:vMerge/>
            <w:vAlign w:val="center"/>
            <w:hideMark/>
          </w:tcPr>
          <w:p w14:paraId="54B7FF9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1D4BAD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491191E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217B1D9" w14:textId="77777777" w:rsidR="00A84AB6" w:rsidRPr="00C17ED4" w:rsidRDefault="00A84AB6" w:rsidP="003721C8">
            <w:pPr>
              <w:spacing w:line="276" w:lineRule="auto"/>
              <w:jc w:val="both"/>
              <w:rPr>
                <w:rFonts w:ascii="Bookman Old Style" w:hAnsi="Bookman Old Style"/>
                <w:sz w:val="20"/>
              </w:rPr>
            </w:pPr>
          </w:p>
        </w:tc>
      </w:tr>
      <w:tr w:rsidR="00C17ED4" w:rsidRPr="00C17ED4" w14:paraId="705EA208" w14:textId="77777777" w:rsidTr="00CB7E50">
        <w:trPr>
          <w:tblHeader/>
          <w:jc w:val="center"/>
        </w:trPr>
        <w:tc>
          <w:tcPr>
            <w:tcW w:w="405" w:type="pct"/>
            <w:vMerge/>
            <w:vAlign w:val="center"/>
            <w:hideMark/>
          </w:tcPr>
          <w:p w14:paraId="26CE835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B9071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4F5382E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1D1956F" w14:textId="77777777" w:rsidR="00A84AB6" w:rsidRPr="00C17ED4" w:rsidRDefault="00A84AB6" w:rsidP="003721C8">
            <w:pPr>
              <w:spacing w:line="276" w:lineRule="auto"/>
              <w:jc w:val="both"/>
              <w:rPr>
                <w:rFonts w:ascii="Bookman Old Style" w:hAnsi="Bookman Old Style"/>
                <w:sz w:val="20"/>
              </w:rPr>
            </w:pPr>
          </w:p>
        </w:tc>
      </w:tr>
      <w:tr w:rsidR="00C17ED4" w:rsidRPr="00C17ED4" w14:paraId="3076E3C5" w14:textId="77777777" w:rsidTr="00CB7E50">
        <w:trPr>
          <w:tblHeader/>
          <w:jc w:val="center"/>
        </w:trPr>
        <w:tc>
          <w:tcPr>
            <w:tcW w:w="405" w:type="pct"/>
            <w:vMerge/>
            <w:vAlign w:val="center"/>
            <w:hideMark/>
          </w:tcPr>
          <w:p w14:paraId="797AFD8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E5CD7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:…………………………………………..francs CFA</w:t>
            </w:r>
          </w:p>
        </w:tc>
        <w:tc>
          <w:tcPr>
            <w:tcW w:w="475" w:type="pct"/>
            <w:vMerge/>
            <w:vAlign w:val="center"/>
            <w:hideMark/>
          </w:tcPr>
          <w:p w14:paraId="4AD05A8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2E7CCF" w14:textId="77777777" w:rsidR="00A84AB6" w:rsidRPr="00C17ED4" w:rsidRDefault="00A84AB6" w:rsidP="003721C8">
            <w:pPr>
              <w:spacing w:line="276" w:lineRule="auto"/>
              <w:jc w:val="both"/>
              <w:rPr>
                <w:rFonts w:ascii="Bookman Old Style" w:hAnsi="Bookman Old Style"/>
                <w:sz w:val="20"/>
              </w:rPr>
            </w:pPr>
          </w:p>
        </w:tc>
      </w:tr>
      <w:tr w:rsidR="00C17ED4" w:rsidRPr="00C17ED4" w14:paraId="701F3E2E" w14:textId="77777777" w:rsidTr="00CB7E50">
        <w:trPr>
          <w:tblHeader/>
          <w:jc w:val="center"/>
        </w:trPr>
        <w:tc>
          <w:tcPr>
            <w:tcW w:w="405" w:type="pct"/>
            <w:vAlign w:val="center"/>
            <w:hideMark/>
          </w:tcPr>
          <w:p w14:paraId="5C0CDCD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F.605</w:t>
            </w:r>
          </w:p>
        </w:tc>
        <w:tc>
          <w:tcPr>
            <w:tcW w:w="3407" w:type="pct"/>
            <w:vAlign w:val="center"/>
          </w:tcPr>
          <w:p w14:paraId="74815A5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Grillage en acier galvanisé maillage 60mm hauteur 2.80m</w:t>
            </w:r>
          </w:p>
          <w:p w14:paraId="21733F21" w14:textId="77777777" w:rsidR="00A84AB6" w:rsidRPr="00C17ED4" w:rsidRDefault="00A84AB6" w:rsidP="003721C8">
            <w:pPr>
              <w:spacing w:line="276" w:lineRule="auto"/>
              <w:jc w:val="both"/>
              <w:rPr>
                <w:rFonts w:ascii="Bookman Old Style" w:hAnsi="Bookman Old Style"/>
                <w:sz w:val="20"/>
              </w:rPr>
            </w:pPr>
          </w:p>
          <w:p w14:paraId="5D499D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6C1E6B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à pied d’œuvre de tous le matériel</w:t>
            </w:r>
          </w:p>
          <w:p w14:paraId="6603B72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L’installation sur le mur en agglos de 15</w:t>
            </w:r>
          </w:p>
          <w:p w14:paraId="379555F7" w14:textId="77777777" w:rsidR="00A84AB6" w:rsidRPr="00C17ED4" w:rsidRDefault="00A84AB6" w:rsidP="003721C8">
            <w:pPr>
              <w:spacing w:line="276" w:lineRule="auto"/>
              <w:jc w:val="both"/>
              <w:rPr>
                <w:rFonts w:ascii="Bookman Old Style" w:hAnsi="Bookman Old Style"/>
                <w:sz w:val="20"/>
              </w:rPr>
            </w:pPr>
          </w:p>
          <w:p w14:paraId="770FAA9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FCFA</w:t>
            </w:r>
          </w:p>
        </w:tc>
        <w:tc>
          <w:tcPr>
            <w:tcW w:w="475" w:type="pct"/>
            <w:vAlign w:val="bottom"/>
            <w:hideMark/>
          </w:tcPr>
          <w:p w14:paraId="2F0F3B3E" w14:textId="77777777" w:rsidR="00A84AB6" w:rsidRPr="00C17ED4" w:rsidRDefault="00A84AB6" w:rsidP="003721C8">
            <w:pPr>
              <w:spacing w:line="276" w:lineRule="auto"/>
              <w:rPr>
                <w:rFonts w:ascii="Bookman Old Style" w:hAnsi="Bookman Old Style"/>
                <w:sz w:val="20"/>
              </w:rPr>
            </w:pPr>
            <w:r w:rsidRPr="00C17ED4">
              <w:rPr>
                <w:rFonts w:ascii="Bookman Old Style" w:hAnsi="Bookman Old Style"/>
                <w:sz w:val="20"/>
              </w:rPr>
              <w:t>m²</w:t>
            </w:r>
          </w:p>
        </w:tc>
        <w:tc>
          <w:tcPr>
            <w:tcW w:w="713" w:type="pct"/>
            <w:vAlign w:val="center"/>
          </w:tcPr>
          <w:p w14:paraId="766086C6" w14:textId="77777777" w:rsidR="00A84AB6" w:rsidRPr="00C17ED4" w:rsidRDefault="00A84AB6" w:rsidP="003721C8">
            <w:pPr>
              <w:spacing w:line="276" w:lineRule="auto"/>
              <w:jc w:val="both"/>
              <w:rPr>
                <w:rFonts w:ascii="Bookman Old Style" w:hAnsi="Bookman Old Style"/>
                <w:sz w:val="20"/>
              </w:rPr>
            </w:pPr>
          </w:p>
        </w:tc>
      </w:tr>
      <w:tr w:rsidR="00C17ED4" w:rsidRPr="00C17ED4" w14:paraId="687874B0" w14:textId="77777777" w:rsidTr="00CB7E50">
        <w:trPr>
          <w:tblHeader/>
          <w:jc w:val="center"/>
        </w:trPr>
        <w:tc>
          <w:tcPr>
            <w:tcW w:w="405" w:type="pct"/>
            <w:vMerge w:val="restart"/>
            <w:vAlign w:val="center"/>
            <w:hideMark/>
          </w:tcPr>
          <w:p w14:paraId="79A16C6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F.606</w:t>
            </w:r>
          </w:p>
        </w:tc>
        <w:tc>
          <w:tcPr>
            <w:tcW w:w="3407" w:type="pct"/>
            <w:vAlign w:val="center"/>
            <w:hideMark/>
          </w:tcPr>
          <w:p w14:paraId="40C8E2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de porte métallique pleine (tôle ép. 40/10</w:t>
            </w:r>
            <w:r w:rsidRPr="00C17ED4">
              <w:rPr>
                <w:rFonts w:ascii="Bookman Old Style" w:hAnsi="Bookman Old Style"/>
                <w:sz w:val="20"/>
                <w:vertAlign w:val="superscript"/>
              </w:rPr>
              <w:t>e</w:t>
            </w:r>
            <w:r w:rsidRPr="00C17ED4">
              <w:rPr>
                <w:rFonts w:ascii="Bookman Old Style" w:hAnsi="Bookman Old Style"/>
                <w:sz w:val="20"/>
              </w:rPr>
              <w:t>) double face de dimension 90x220</w:t>
            </w:r>
          </w:p>
        </w:tc>
        <w:tc>
          <w:tcPr>
            <w:tcW w:w="475" w:type="pct"/>
            <w:vMerge w:val="restart"/>
            <w:vAlign w:val="center"/>
            <w:hideMark/>
          </w:tcPr>
          <w:p w14:paraId="759966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F8AFF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844B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94BE9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398A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A794E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5AC6815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5D99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D150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1149D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4B08D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9ECF0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F56CFBF" w14:textId="77777777" w:rsidTr="00CB7E50">
        <w:trPr>
          <w:tblHeader/>
          <w:jc w:val="center"/>
        </w:trPr>
        <w:tc>
          <w:tcPr>
            <w:tcW w:w="405" w:type="pct"/>
            <w:vMerge/>
            <w:vAlign w:val="center"/>
            <w:hideMark/>
          </w:tcPr>
          <w:p w14:paraId="7021729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E3689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tc>
        <w:tc>
          <w:tcPr>
            <w:tcW w:w="475" w:type="pct"/>
            <w:vMerge/>
            <w:vAlign w:val="center"/>
            <w:hideMark/>
          </w:tcPr>
          <w:p w14:paraId="1D3316B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BFBA0DB" w14:textId="77777777" w:rsidR="00A84AB6" w:rsidRPr="00C17ED4" w:rsidRDefault="00A84AB6" w:rsidP="003721C8">
            <w:pPr>
              <w:spacing w:line="276" w:lineRule="auto"/>
              <w:jc w:val="both"/>
              <w:rPr>
                <w:rFonts w:ascii="Bookman Old Style" w:hAnsi="Bookman Old Style"/>
                <w:sz w:val="20"/>
              </w:rPr>
            </w:pPr>
          </w:p>
        </w:tc>
      </w:tr>
      <w:tr w:rsidR="00C17ED4" w:rsidRPr="00C17ED4" w14:paraId="5A945302" w14:textId="77777777" w:rsidTr="00CB7E50">
        <w:trPr>
          <w:tblHeader/>
          <w:jc w:val="center"/>
        </w:trPr>
        <w:tc>
          <w:tcPr>
            <w:tcW w:w="405" w:type="pct"/>
            <w:vMerge/>
            <w:vAlign w:val="center"/>
            <w:hideMark/>
          </w:tcPr>
          <w:p w14:paraId="106C923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0328B9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fabrication, l’amenée et pose de la porte en métallique pleine (tôle ép. 40/10</w:t>
            </w:r>
            <w:r w:rsidRPr="00C17ED4">
              <w:rPr>
                <w:rFonts w:ascii="Bookman Old Style" w:hAnsi="Bookman Old Style"/>
                <w:sz w:val="20"/>
                <w:vertAlign w:val="superscript"/>
              </w:rPr>
              <w:t>e</w:t>
            </w:r>
            <w:r w:rsidRPr="00C17ED4">
              <w:rPr>
                <w:rFonts w:ascii="Bookman Old Style" w:hAnsi="Bookman Old Style"/>
                <w:sz w:val="20"/>
              </w:rPr>
              <w:t>) double face  de 90x220 ;</w:t>
            </w:r>
          </w:p>
        </w:tc>
        <w:tc>
          <w:tcPr>
            <w:tcW w:w="475" w:type="pct"/>
            <w:vMerge/>
            <w:vAlign w:val="center"/>
            <w:hideMark/>
          </w:tcPr>
          <w:p w14:paraId="1E23105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2373260" w14:textId="77777777" w:rsidR="00A84AB6" w:rsidRPr="00C17ED4" w:rsidRDefault="00A84AB6" w:rsidP="003721C8">
            <w:pPr>
              <w:spacing w:line="276" w:lineRule="auto"/>
              <w:jc w:val="both"/>
              <w:rPr>
                <w:rFonts w:ascii="Bookman Old Style" w:hAnsi="Bookman Old Style"/>
                <w:sz w:val="20"/>
              </w:rPr>
            </w:pPr>
          </w:p>
        </w:tc>
      </w:tr>
      <w:tr w:rsidR="00C17ED4" w:rsidRPr="00C17ED4" w14:paraId="1A8393E7" w14:textId="77777777" w:rsidTr="00CB7E50">
        <w:trPr>
          <w:tblHeader/>
          <w:jc w:val="center"/>
        </w:trPr>
        <w:tc>
          <w:tcPr>
            <w:tcW w:w="405" w:type="pct"/>
            <w:vMerge/>
            <w:vAlign w:val="center"/>
            <w:hideMark/>
          </w:tcPr>
          <w:p w14:paraId="07414E2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F60844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pose des serrures type ‘vachette originale’ avec 3 clés, 3 paumelles ou cadenas type ‘vachette originale’ avec 3 clés, etc.</w:t>
            </w:r>
          </w:p>
        </w:tc>
        <w:tc>
          <w:tcPr>
            <w:tcW w:w="475" w:type="pct"/>
            <w:vMerge/>
            <w:vAlign w:val="center"/>
            <w:hideMark/>
          </w:tcPr>
          <w:p w14:paraId="64C0CFD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F28921" w14:textId="77777777" w:rsidR="00A84AB6" w:rsidRPr="00C17ED4" w:rsidRDefault="00A84AB6" w:rsidP="003721C8">
            <w:pPr>
              <w:spacing w:line="276" w:lineRule="auto"/>
              <w:jc w:val="both"/>
              <w:rPr>
                <w:rFonts w:ascii="Bookman Old Style" w:hAnsi="Bookman Old Style"/>
                <w:sz w:val="20"/>
              </w:rPr>
            </w:pPr>
          </w:p>
        </w:tc>
      </w:tr>
      <w:tr w:rsidR="00C17ED4" w:rsidRPr="00C17ED4" w14:paraId="63FD706F" w14:textId="77777777" w:rsidTr="00CB7E50">
        <w:trPr>
          <w:tblHeader/>
          <w:jc w:val="center"/>
        </w:trPr>
        <w:tc>
          <w:tcPr>
            <w:tcW w:w="405" w:type="pct"/>
            <w:vMerge/>
            <w:vAlign w:val="center"/>
            <w:hideMark/>
          </w:tcPr>
          <w:p w14:paraId="44CDC16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480BCD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79D9880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94555E8" w14:textId="77777777" w:rsidR="00A84AB6" w:rsidRPr="00C17ED4" w:rsidRDefault="00A84AB6" w:rsidP="003721C8">
            <w:pPr>
              <w:spacing w:line="276" w:lineRule="auto"/>
              <w:jc w:val="both"/>
              <w:rPr>
                <w:rFonts w:ascii="Bookman Old Style" w:hAnsi="Bookman Old Style"/>
                <w:sz w:val="20"/>
              </w:rPr>
            </w:pPr>
          </w:p>
        </w:tc>
      </w:tr>
      <w:tr w:rsidR="00C17ED4" w:rsidRPr="00C17ED4" w14:paraId="702C2F0A" w14:textId="77777777" w:rsidTr="00CB7E50">
        <w:trPr>
          <w:tblHeader/>
          <w:jc w:val="center"/>
        </w:trPr>
        <w:tc>
          <w:tcPr>
            <w:tcW w:w="405" w:type="pct"/>
            <w:vMerge/>
            <w:vAlign w:val="center"/>
            <w:hideMark/>
          </w:tcPr>
          <w:p w14:paraId="0CCF334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3EF2CA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0990877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8A9ABB0" w14:textId="77777777" w:rsidR="00A84AB6" w:rsidRPr="00C17ED4" w:rsidRDefault="00A84AB6" w:rsidP="003721C8">
            <w:pPr>
              <w:spacing w:line="276" w:lineRule="auto"/>
              <w:jc w:val="both"/>
              <w:rPr>
                <w:rFonts w:ascii="Bookman Old Style" w:hAnsi="Bookman Old Style"/>
                <w:sz w:val="20"/>
              </w:rPr>
            </w:pPr>
          </w:p>
        </w:tc>
      </w:tr>
      <w:tr w:rsidR="00C17ED4" w:rsidRPr="00C17ED4" w14:paraId="762518D2" w14:textId="77777777" w:rsidTr="00CB7E50">
        <w:trPr>
          <w:tblHeader/>
          <w:jc w:val="center"/>
        </w:trPr>
        <w:tc>
          <w:tcPr>
            <w:tcW w:w="405" w:type="pct"/>
            <w:vMerge w:val="restart"/>
            <w:vAlign w:val="center"/>
            <w:hideMark/>
          </w:tcPr>
          <w:p w14:paraId="6A1583FF"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F.607</w:t>
            </w:r>
          </w:p>
        </w:tc>
        <w:tc>
          <w:tcPr>
            <w:tcW w:w="3407" w:type="pct"/>
            <w:vAlign w:val="center"/>
            <w:hideMark/>
          </w:tcPr>
          <w:p w14:paraId="5675C7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Peinture Glycéro sur menuiserie métallique (porte)</w:t>
            </w:r>
          </w:p>
        </w:tc>
        <w:tc>
          <w:tcPr>
            <w:tcW w:w="475" w:type="pct"/>
            <w:vMerge w:val="restart"/>
            <w:vAlign w:val="center"/>
            <w:hideMark/>
          </w:tcPr>
          <w:p w14:paraId="7F63CE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2F2AB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AB06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2A04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0A4D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74694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Merge w:val="restart"/>
            <w:vAlign w:val="center"/>
            <w:hideMark/>
          </w:tcPr>
          <w:p w14:paraId="49BD755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4B19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275C0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1022F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E0E7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E246A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69E1079" w14:textId="77777777" w:rsidTr="00CB7E50">
        <w:trPr>
          <w:tblHeader/>
          <w:jc w:val="center"/>
        </w:trPr>
        <w:tc>
          <w:tcPr>
            <w:tcW w:w="405" w:type="pct"/>
            <w:vMerge/>
            <w:vAlign w:val="center"/>
            <w:hideMark/>
          </w:tcPr>
          <w:p w14:paraId="08361D6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F12246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au mètre carré la peinture des plaintes et menuiserie métallique, poteaux et parties visibles de la longrine. Il comprend :</w:t>
            </w:r>
          </w:p>
        </w:tc>
        <w:tc>
          <w:tcPr>
            <w:tcW w:w="475" w:type="pct"/>
            <w:vMerge/>
            <w:vAlign w:val="center"/>
            <w:hideMark/>
          </w:tcPr>
          <w:p w14:paraId="160C2BB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BF4BA5A" w14:textId="77777777" w:rsidR="00A84AB6" w:rsidRPr="00C17ED4" w:rsidRDefault="00A84AB6" w:rsidP="003721C8">
            <w:pPr>
              <w:spacing w:line="276" w:lineRule="auto"/>
              <w:jc w:val="both"/>
              <w:rPr>
                <w:rFonts w:ascii="Bookman Old Style" w:hAnsi="Bookman Old Style"/>
                <w:sz w:val="20"/>
              </w:rPr>
            </w:pPr>
          </w:p>
        </w:tc>
      </w:tr>
      <w:tr w:rsidR="00C17ED4" w:rsidRPr="00C17ED4" w14:paraId="2758335C" w14:textId="77777777" w:rsidTr="00CB7E50">
        <w:trPr>
          <w:tblHeader/>
          <w:jc w:val="center"/>
        </w:trPr>
        <w:tc>
          <w:tcPr>
            <w:tcW w:w="405" w:type="pct"/>
            <w:vMerge/>
            <w:vAlign w:val="center"/>
            <w:hideMark/>
          </w:tcPr>
          <w:p w14:paraId="18EABC8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04EBD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Toutes sujétions de ponçage et de rebouchage à enduit de peinture ;</w:t>
            </w:r>
          </w:p>
        </w:tc>
        <w:tc>
          <w:tcPr>
            <w:tcW w:w="475" w:type="pct"/>
            <w:vMerge/>
            <w:vAlign w:val="center"/>
            <w:hideMark/>
          </w:tcPr>
          <w:p w14:paraId="67BBCA5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A4EAD39" w14:textId="77777777" w:rsidR="00A84AB6" w:rsidRPr="00C17ED4" w:rsidRDefault="00A84AB6" w:rsidP="003721C8">
            <w:pPr>
              <w:spacing w:line="276" w:lineRule="auto"/>
              <w:jc w:val="both"/>
              <w:rPr>
                <w:rFonts w:ascii="Bookman Old Style" w:hAnsi="Bookman Old Style"/>
                <w:sz w:val="20"/>
              </w:rPr>
            </w:pPr>
          </w:p>
        </w:tc>
      </w:tr>
      <w:tr w:rsidR="00C17ED4" w:rsidRPr="00C17ED4" w14:paraId="705D7E19" w14:textId="77777777" w:rsidTr="00CB7E50">
        <w:trPr>
          <w:tblHeader/>
          <w:jc w:val="center"/>
        </w:trPr>
        <w:tc>
          <w:tcPr>
            <w:tcW w:w="405" w:type="pct"/>
            <w:vMerge/>
            <w:vAlign w:val="center"/>
            <w:hideMark/>
          </w:tcPr>
          <w:p w14:paraId="7DB7071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198FA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Finition en (2 couches)</w:t>
            </w:r>
          </w:p>
        </w:tc>
        <w:tc>
          <w:tcPr>
            <w:tcW w:w="475" w:type="pct"/>
            <w:vMerge/>
            <w:vAlign w:val="center"/>
            <w:hideMark/>
          </w:tcPr>
          <w:p w14:paraId="14D533D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3257C2" w14:textId="77777777" w:rsidR="00A84AB6" w:rsidRPr="00C17ED4" w:rsidRDefault="00A84AB6" w:rsidP="003721C8">
            <w:pPr>
              <w:spacing w:line="276" w:lineRule="auto"/>
              <w:jc w:val="both"/>
              <w:rPr>
                <w:rFonts w:ascii="Bookman Old Style" w:hAnsi="Bookman Old Style"/>
                <w:sz w:val="20"/>
              </w:rPr>
            </w:pPr>
          </w:p>
        </w:tc>
      </w:tr>
      <w:tr w:rsidR="00C17ED4" w:rsidRPr="00C17ED4" w14:paraId="5789E1B4" w14:textId="77777777" w:rsidTr="00CB7E50">
        <w:trPr>
          <w:tblHeader/>
          <w:jc w:val="center"/>
        </w:trPr>
        <w:tc>
          <w:tcPr>
            <w:tcW w:w="405" w:type="pct"/>
            <w:vMerge/>
            <w:vAlign w:val="center"/>
            <w:hideMark/>
          </w:tcPr>
          <w:p w14:paraId="4DBB700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AC4B7F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57D37F1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7C04E54" w14:textId="77777777" w:rsidR="00A84AB6" w:rsidRPr="00C17ED4" w:rsidRDefault="00A84AB6" w:rsidP="003721C8">
            <w:pPr>
              <w:spacing w:line="276" w:lineRule="auto"/>
              <w:jc w:val="both"/>
              <w:rPr>
                <w:rFonts w:ascii="Bookman Old Style" w:hAnsi="Bookman Old Style"/>
                <w:sz w:val="20"/>
              </w:rPr>
            </w:pPr>
          </w:p>
        </w:tc>
      </w:tr>
      <w:tr w:rsidR="00C17ED4" w:rsidRPr="00C17ED4" w14:paraId="3C3AD01A" w14:textId="77777777" w:rsidTr="00CB7E50">
        <w:trPr>
          <w:tblHeader/>
          <w:jc w:val="center"/>
        </w:trPr>
        <w:tc>
          <w:tcPr>
            <w:tcW w:w="405" w:type="pct"/>
            <w:vMerge/>
            <w:vAlign w:val="center"/>
            <w:hideMark/>
          </w:tcPr>
          <w:p w14:paraId="5FA4938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7BC73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 FCFA</w:t>
            </w:r>
          </w:p>
        </w:tc>
        <w:tc>
          <w:tcPr>
            <w:tcW w:w="475" w:type="pct"/>
            <w:vMerge/>
            <w:vAlign w:val="center"/>
            <w:hideMark/>
          </w:tcPr>
          <w:p w14:paraId="23A48D6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AD0EDAC" w14:textId="77777777" w:rsidR="00A84AB6" w:rsidRPr="00C17ED4" w:rsidRDefault="00A84AB6" w:rsidP="003721C8">
            <w:pPr>
              <w:spacing w:line="276" w:lineRule="auto"/>
              <w:jc w:val="both"/>
              <w:rPr>
                <w:rFonts w:ascii="Bookman Old Style" w:hAnsi="Bookman Old Style"/>
                <w:sz w:val="20"/>
              </w:rPr>
            </w:pPr>
          </w:p>
        </w:tc>
      </w:tr>
      <w:tr w:rsidR="00C17ED4" w:rsidRPr="00C17ED4" w14:paraId="494CC5C5" w14:textId="77777777" w:rsidTr="00CB7E50">
        <w:trPr>
          <w:tblHeader/>
          <w:jc w:val="center"/>
        </w:trPr>
        <w:tc>
          <w:tcPr>
            <w:tcW w:w="405" w:type="pct"/>
            <w:shd w:val="clear" w:color="auto" w:fill="D9D9D9" w:themeFill="background1" w:themeFillShade="D9"/>
            <w:vAlign w:val="center"/>
            <w:hideMark/>
          </w:tcPr>
          <w:p w14:paraId="374E4F96"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F.700</w:t>
            </w:r>
          </w:p>
        </w:tc>
        <w:tc>
          <w:tcPr>
            <w:tcW w:w="3407" w:type="pct"/>
            <w:shd w:val="clear" w:color="auto" w:fill="D9D9D9" w:themeFill="background1" w:themeFillShade="D9"/>
            <w:vAlign w:val="center"/>
            <w:hideMark/>
          </w:tcPr>
          <w:p w14:paraId="524FF4AC"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CONSTRUCTION DU CHATEAU D’EAU (Diamètre Intérieur 2,65m et Hauteur 2,75) + SALLE DE COMMANDE</w:t>
            </w:r>
          </w:p>
        </w:tc>
        <w:tc>
          <w:tcPr>
            <w:tcW w:w="475" w:type="pct"/>
            <w:shd w:val="clear" w:color="auto" w:fill="D9D9D9" w:themeFill="background1" w:themeFillShade="D9"/>
            <w:vAlign w:val="center"/>
            <w:hideMark/>
          </w:tcPr>
          <w:p w14:paraId="606A59C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6B0210D6"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0E9F04DE" w14:textId="77777777" w:rsidTr="00CB7E50">
        <w:trPr>
          <w:tblHeader/>
          <w:jc w:val="center"/>
        </w:trPr>
        <w:tc>
          <w:tcPr>
            <w:tcW w:w="405" w:type="pct"/>
            <w:vMerge w:val="restart"/>
            <w:vAlign w:val="center"/>
            <w:hideMark/>
          </w:tcPr>
          <w:p w14:paraId="214C034A"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F.701</w:t>
            </w:r>
          </w:p>
        </w:tc>
        <w:tc>
          <w:tcPr>
            <w:tcW w:w="3407" w:type="pct"/>
            <w:vAlign w:val="center"/>
            <w:hideMark/>
          </w:tcPr>
          <w:p w14:paraId="7C26F6D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Implantation</w:t>
            </w:r>
          </w:p>
        </w:tc>
        <w:tc>
          <w:tcPr>
            <w:tcW w:w="475" w:type="pct"/>
            <w:vMerge w:val="restart"/>
            <w:vAlign w:val="center"/>
            <w:hideMark/>
          </w:tcPr>
          <w:p w14:paraId="7DD952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5120C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644C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D90B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F99E3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DB65E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48E5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FF</w:t>
            </w:r>
          </w:p>
        </w:tc>
        <w:tc>
          <w:tcPr>
            <w:tcW w:w="713" w:type="pct"/>
            <w:vMerge w:val="restart"/>
            <w:vAlign w:val="center"/>
            <w:hideMark/>
          </w:tcPr>
          <w:p w14:paraId="4F8A0C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7DFE62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0A90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5B304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056F7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355FA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8648A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tc>
      </w:tr>
      <w:tr w:rsidR="00C17ED4" w:rsidRPr="00C17ED4" w14:paraId="3FA58A40" w14:textId="77777777" w:rsidTr="00CB7E50">
        <w:trPr>
          <w:tblHeader/>
          <w:jc w:val="center"/>
        </w:trPr>
        <w:tc>
          <w:tcPr>
            <w:tcW w:w="405" w:type="pct"/>
            <w:vMerge/>
            <w:vAlign w:val="center"/>
            <w:hideMark/>
          </w:tcPr>
          <w:p w14:paraId="058A815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D9054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tc>
        <w:tc>
          <w:tcPr>
            <w:tcW w:w="475" w:type="pct"/>
            <w:vMerge/>
            <w:vAlign w:val="center"/>
            <w:hideMark/>
          </w:tcPr>
          <w:p w14:paraId="150E210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A17019B" w14:textId="77777777" w:rsidR="00A84AB6" w:rsidRPr="00C17ED4" w:rsidRDefault="00A84AB6" w:rsidP="003721C8">
            <w:pPr>
              <w:spacing w:line="276" w:lineRule="auto"/>
              <w:jc w:val="both"/>
              <w:rPr>
                <w:rFonts w:ascii="Bookman Old Style" w:hAnsi="Bookman Old Style"/>
                <w:sz w:val="20"/>
              </w:rPr>
            </w:pPr>
          </w:p>
        </w:tc>
      </w:tr>
      <w:tr w:rsidR="00C17ED4" w:rsidRPr="00C17ED4" w14:paraId="14432AD8" w14:textId="77777777" w:rsidTr="00CB7E50">
        <w:trPr>
          <w:tblHeader/>
          <w:jc w:val="center"/>
        </w:trPr>
        <w:tc>
          <w:tcPr>
            <w:tcW w:w="405" w:type="pct"/>
            <w:vMerge/>
            <w:vAlign w:val="center"/>
            <w:hideMark/>
          </w:tcPr>
          <w:p w14:paraId="4CB5852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AC203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décapage de la terre végétale ;</w:t>
            </w:r>
          </w:p>
        </w:tc>
        <w:tc>
          <w:tcPr>
            <w:tcW w:w="475" w:type="pct"/>
            <w:vMerge/>
            <w:vAlign w:val="center"/>
            <w:hideMark/>
          </w:tcPr>
          <w:p w14:paraId="2FFD154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B25CD56" w14:textId="77777777" w:rsidR="00A84AB6" w:rsidRPr="00C17ED4" w:rsidRDefault="00A84AB6" w:rsidP="003721C8">
            <w:pPr>
              <w:spacing w:line="276" w:lineRule="auto"/>
              <w:jc w:val="both"/>
              <w:rPr>
                <w:rFonts w:ascii="Bookman Old Style" w:hAnsi="Bookman Old Style"/>
                <w:sz w:val="20"/>
              </w:rPr>
            </w:pPr>
          </w:p>
        </w:tc>
      </w:tr>
      <w:tr w:rsidR="00C17ED4" w:rsidRPr="00C17ED4" w14:paraId="14EDBF60" w14:textId="77777777" w:rsidTr="00CB7E50">
        <w:trPr>
          <w:tblHeader/>
          <w:jc w:val="center"/>
        </w:trPr>
        <w:tc>
          <w:tcPr>
            <w:tcW w:w="405" w:type="pct"/>
            <w:vMerge/>
            <w:vAlign w:val="center"/>
            <w:hideMark/>
          </w:tcPr>
          <w:p w14:paraId="6FCF68B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2F078C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l’enlèvement et la mise en stock pour emploi ou évacuation éventuelle à la décharge publique des terres végétales ;</w:t>
            </w:r>
          </w:p>
        </w:tc>
        <w:tc>
          <w:tcPr>
            <w:tcW w:w="475" w:type="pct"/>
            <w:vMerge/>
            <w:vAlign w:val="center"/>
            <w:hideMark/>
          </w:tcPr>
          <w:p w14:paraId="5E55B3A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8DA975E" w14:textId="77777777" w:rsidR="00A84AB6" w:rsidRPr="00C17ED4" w:rsidRDefault="00A84AB6" w:rsidP="003721C8">
            <w:pPr>
              <w:spacing w:line="276" w:lineRule="auto"/>
              <w:jc w:val="both"/>
              <w:rPr>
                <w:rFonts w:ascii="Bookman Old Style" w:hAnsi="Bookman Old Style"/>
                <w:sz w:val="20"/>
              </w:rPr>
            </w:pPr>
          </w:p>
        </w:tc>
      </w:tr>
      <w:tr w:rsidR="00C17ED4" w:rsidRPr="00C17ED4" w14:paraId="1A2DDE62" w14:textId="77777777" w:rsidTr="00CB7E50">
        <w:trPr>
          <w:tblHeader/>
          <w:jc w:val="center"/>
        </w:trPr>
        <w:tc>
          <w:tcPr>
            <w:tcW w:w="405" w:type="pct"/>
            <w:vMerge/>
            <w:vAlign w:val="center"/>
            <w:hideMark/>
          </w:tcPr>
          <w:p w14:paraId="7FD391A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286997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nivellement de l’emprise du chantier ;</w:t>
            </w:r>
          </w:p>
        </w:tc>
        <w:tc>
          <w:tcPr>
            <w:tcW w:w="475" w:type="pct"/>
            <w:vMerge/>
            <w:vAlign w:val="center"/>
            <w:hideMark/>
          </w:tcPr>
          <w:p w14:paraId="30BA4B4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E62BDE" w14:textId="77777777" w:rsidR="00A84AB6" w:rsidRPr="00C17ED4" w:rsidRDefault="00A84AB6" w:rsidP="003721C8">
            <w:pPr>
              <w:spacing w:line="276" w:lineRule="auto"/>
              <w:jc w:val="both"/>
              <w:rPr>
                <w:rFonts w:ascii="Bookman Old Style" w:hAnsi="Bookman Old Style"/>
                <w:sz w:val="20"/>
              </w:rPr>
            </w:pPr>
          </w:p>
        </w:tc>
      </w:tr>
      <w:tr w:rsidR="00C17ED4" w:rsidRPr="00C17ED4" w14:paraId="49FD6C2C" w14:textId="77777777" w:rsidTr="00CB7E50">
        <w:trPr>
          <w:tblHeader/>
          <w:jc w:val="center"/>
        </w:trPr>
        <w:tc>
          <w:tcPr>
            <w:tcW w:w="405" w:type="pct"/>
            <w:vMerge/>
            <w:vAlign w:val="center"/>
            <w:hideMark/>
          </w:tcPr>
          <w:p w14:paraId="6CB91D7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4ABF2C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les opérations d’implantation de l’ouvrage proprement dit et toutes autres sujétions.</w:t>
            </w:r>
          </w:p>
        </w:tc>
        <w:tc>
          <w:tcPr>
            <w:tcW w:w="475" w:type="pct"/>
            <w:vMerge/>
            <w:vAlign w:val="center"/>
            <w:hideMark/>
          </w:tcPr>
          <w:p w14:paraId="238CF3F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178FFE2" w14:textId="77777777" w:rsidR="00A84AB6" w:rsidRPr="00C17ED4" w:rsidRDefault="00A84AB6" w:rsidP="003721C8">
            <w:pPr>
              <w:spacing w:line="276" w:lineRule="auto"/>
              <w:jc w:val="both"/>
              <w:rPr>
                <w:rFonts w:ascii="Bookman Old Style" w:hAnsi="Bookman Old Style"/>
                <w:sz w:val="20"/>
              </w:rPr>
            </w:pPr>
          </w:p>
        </w:tc>
      </w:tr>
      <w:tr w:rsidR="00C17ED4" w:rsidRPr="00C17ED4" w14:paraId="7F0115F7" w14:textId="77777777" w:rsidTr="00CB7E50">
        <w:trPr>
          <w:tblHeader/>
          <w:jc w:val="center"/>
        </w:trPr>
        <w:tc>
          <w:tcPr>
            <w:tcW w:w="405" w:type="pct"/>
            <w:vMerge/>
            <w:vAlign w:val="center"/>
            <w:hideMark/>
          </w:tcPr>
          <w:p w14:paraId="1A2BC38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BF9E3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Forfait à : ……………………………………………….Francs CFA</w:t>
            </w:r>
          </w:p>
        </w:tc>
        <w:tc>
          <w:tcPr>
            <w:tcW w:w="475" w:type="pct"/>
            <w:vMerge/>
            <w:vAlign w:val="center"/>
            <w:hideMark/>
          </w:tcPr>
          <w:p w14:paraId="5CA5C2D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E305386" w14:textId="77777777" w:rsidR="00A84AB6" w:rsidRPr="00C17ED4" w:rsidRDefault="00A84AB6" w:rsidP="003721C8">
            <w:pPr>
              <w:spacing w:line="276" w:lineRule="auto"/>
              <w:jc w:val="both"/>
              <w:rPr>
                <w:rFonts w:ascii="Bookman Old Style" w:hAnsi="Bookman Old Style"/>
                <w:sz w:val="20"/>
              </w:rPr>
            </w:pPr>
          </w:p>
        </w:tc>
      </w:tr>
      <w:tr w:rsidR="00C17ED4" w:rsidRPr="00C17ED4" w14:paraId="50EFB67B" w14:textId="77777777" w:rsidTr="00CB7E50">
        <w:trPr>
          <w:tblHeader/>
          <w:jc w:val="center"/>
        </w:trPr>
        <w:tc>
          <w:tcPr>
            <w:tcW w:w="405" w:type="pct"/>
            <w:vMerge w:val="restart"/>
            <w:vAlign w:val="center"/>
            <w:hideMark/>
          </w:tcPr>
          <w:p w14:paraId="67B4A03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F.702</w:t>
            </w:r>
          </w:p>
        </w:tc>
        <w:tc>
          <w:tcPr>
            <w:tcW w:w="3407" w:type="pct"/>
            <w:vAlign w:val="center"/>
            <w:hideMark/>
          </w:tcPr>
          <w:p w14:paraId="17731EA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Fouilles en puits de 100x100x150 pour poteaux </w:t>
            </w:r>
          </w:p>
        </w:tc>
        <w:tc>
          <w:tcPr>
            <w:tcW w:w="475" w:type="pct"/>
            <w:vMerge w:val="restart"/>
            <w:vAlign w:val="center"/>
            <w:hideMark/>
          </w:tcPr>
          <w:p w14:paraId="366B70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2C46F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F61E9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FFB32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C8909D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4BE7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5B0AA5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26BFF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3103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76143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6106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A3B53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EF5DBA6" w14:textId="77777777" w:rsidTr="00CB7E50">
        <w:trPr>
          <w:tblHeader/>
          <w:jc w:val="center"/>
        </w:trPr>
        <w:tc>
          <w:tcPr>
            <w:tcW w:w="405" w:type="pct"/>
            <w:vMerge/>
            <w:vAlign w:val="center"/>
            <w:hideMark/>
          </w:tcPr>
          <w:p w14:paraId="173862C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9323A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 </w:t>
            </w:r>
          </w:p>
        </w:tc>
        <w:tc>
          <w:tcPr>
            <w:tcW w:w="475" w:type="pct"/>
            <w:vMerge/>
            <w:vAlign w:val="center"/>
            <w:hideMark/>
          </w:tcPr>
          <w:p w14:paraId="47074B8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DEA4213" w14:textId="77777777" w:rsidR="00A84AB6" w:rsidRPr="00C17ED4" w:rsidRDefault="00A84AB6" w:rsidP="003721C8">
            <w:pPr>
              <w:spacing w:line="276" w:lineRule="auto"/>
              <w:jc w:val="both"/>
              <w:rPr>
                <w:rFonts w:ascii="Bookman Old Style" w:hAnsi="Bookman Old Style"/>
                <w:sz w:val="20"/>
              </w:rPr>
            </w:pPr>
          </w:p>
        </w:tc>
      </w:tr>
      <w:tr w:rsidR="00C17ED4" w:rsidRPr="00C17ED4" w14:paraId="297CDBB5" w14:textId="77777777" w:rsidTr="00CB7E50">
        <w:trPr>
          <w:tblHeader/>
          <w:jc w:val="center"/>
        </w:trPr>
        <w:tc>
          <w:tcPr>
            <w:tcW w:w="405" w:type="pct"/>
            <w:vMerge/>
            <w:vAlign w:val="center"/>
            <w:hideMark/>
          </w:tcPr>
          <w:p w14:paraId="58F835D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53543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de tout le matériel nécessaire à la réalisation des fouilles</w:t>
            </w:r>
          </w:p>
        </w:tc>
        <w:tc>
          <w:tcPr>
            <w:tcW w:w="475" w:type="pct"/>
            <w:vMerge/>
            <w:vAlign w:val="center"/>
            <w:hideMark/>
          </w:tcPr>
          <w:p w14:paraId="276A942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EC1BD02" w14:textId="77777777" w:rsidR="00A84AB6" w:rsidRPr="00C17ED4" w:rsidRDefault="00A84AB6" w:rsidP="003721C8">
            <w:pPr>
              <w:spacing w:line="276" w:lineRule="auto"/>
              <w:jc w:val="both"/>
              <w:rPr>
                <w:rFonts w:ascii="Bookman Old Style" w:hAnsi="Bookman Old Style"/>
                <w:sz w:val="20"/>
              </w:rPr>
            </w:pPr>
          </w:p>
        </w:tc>
      </w:tr>
      <w:tr w:rsidR="00C17ED4" w:rsidRPr="00C17ED4" w14:paraId="249AF117" w14:textId="77777777" w:rsidTr="00CB7E50">
        <w:trPr>
          <w:tblHeader/>
          <w:jc w:val="center"/>
        </w:trPr>
        <w:tc>
          <w:tcPr>
            <w:tcW w:w="405" w:type="pct"/>
            <w:vMerge/>
            <w:vAlign w:val="center"/>
            <w:hideMark/>
          </w:tcPr>
          <w:p w14:paraId="36056A6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8CF95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l’excavation et rangement des déblais hors de l’emprise des ouvrages ;</w:t>
            </w:r>
          </w:p>
        </w:tc>
        <w:tc>
          <w:tcPr>
            <w:tcW w:w="475" w:type="pct"/>
            <w:vMerge/>
            <w:vAlign w:val="center"/>
            <w:hideMark/>
          </w:tcPr>
          <w:p w14:paraId="1E94524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B2564DB" w14:textId="77777777" w:rsidR="00A84AB6" w:rsidRPr="00C17ED4" w:rsidRDefault="00A84AB6" w:rsidP="003721C8">
            <w:pPr>
              <w:spacing w:line="276" w:lineRule="auto"/>
              <w:jc w:val="both"/>
              <w:rPr>
                <w:rFonts w:ascii="Bookman Old Style" w:hAnsi="Bookman Old Style"/>
                <w:sz w:val="20"/>
              </w:rPr>
            </w:pPr>
          </w:p>
        </w:tc>
      </w:tr>
      <w:tr w:rsidR="00C17ED4" w:rsidRPr="00C17ED4" w14:paraId="0D71634F" w14:textId="77777777" w:rsidTr="00CB7E50">
        <w:trPr>
          <w:tblHeader/>
          <w:jc w:val="center"/>
        </w:trPr>
        <w:tc>
          <w:tcPr>
            <w:tcW w:w="405" w:type="pct"/>
            <w:vMerge/>
            <w:vAlign w:val="center"/>
            <w:hideMark/>
          </w:tcPr>
          <w:p w14:paraId="671FB66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6A660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77DE11D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602B7F" w14:textId="77777777" w:rsidR="00A84AB6" w:rsidRPr="00C17ED4" w:rsidRDefault="00A84AB6" w:rsidP="003721C8">
            <w:pPr>
              <w:spacing w:line="276" w:lineRule="auto"/>
              <w:jc w:val="both"/>
              <w:rPr>
                <w:rFonts w:ascii="Bookman Old Style" w:hAnsi="Bookman Old Style"/>
                <w:sz w:val="20"/>
              </w:rPr>
            </w:pPr>
          </w:p>
        </w:tc>
      </w:tr>
      <w:tr w:rsidR="00C17ED4" w:rsidRPr="00C17ED4" w14:paraId="4FE47580" w14:textId="77777777" w:rsidTr="00CB7E50">
        <w:trPr>
          <w:tblHeader/>
          <w:jc w:val="center"/>
        </w:trPr>
        <w:tc>
          <w:tcPr>
            <w:tcW w:w="405" w:type="pct"/>
            <w:vMerge/>
            <w:vAlign w:val="center"/>
            <w:hideMark/>
          </w:tcPr>
          <w:p w14:paraId="51FB7BB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7C5967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322A003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0560AAE" w14:textId="77777777" w:rsidR="00A84AB6" w:rsidRPr="00C17ED4" w:rsidRDefault="00A84AB6" w:rsidP="003721C8">
            <w:pPr>
              <w:spacing w:line="276" w:lineRule="auto"/>
              <w:jc w:val="both"/>
              <w:rPr>
                <w:rFonts w:ascii="Bookman Old Style" w:hAnsi="Bookman Old Style"/>
                <w:sz w:val="20"/>
              </w:rPr>
            </w:pPr>
          </w:p>
        </w:tc>
      </w:tr>
      <w:tr w:rsidR="00C17ED4" w:rsidRPr="00C17ED4" w14:paraId="0100DE4C" w14:textId="77777777" w:rsidTr="00CB7E50">
        <w:trPr>
          <w:tblHeader/>
          <w:jc w:val="center"/>
        </w:trPr>
        <w:tc>
          <w:tcPr>
            <w:tcW w:w="405" w:type="pct"/>
            <w:vMerge w:val="restart"/>
            <w:vAlign w:val="center"/>
            <w:hideMark/>
          </w:tcPr>
          <w:p w14:paraId="0A7C8380"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F.703</w:t>
            </w:r>
          </w:p>
        </w:tc>
        <w:tc>
          <w:tcPr>
            <w:tcW w:w="3407" w:type="pct"/>
            <w:vAlign w:val="center"/>
            <w:hideMark/>
          </w:tcPr>
          <w:p w14:paraId="65CD6A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de propreté dosé à 150kg/m3 (ép. 5cm)</w:t>
            </w:r>
          </w:p>
        </w:tc>
        <w:tc>
          <w:tcPr>
            <w:tcW w:w="475" w:type="pct"/>
            <w:vMerge w:val="restart"/>
            <w:vAlign w:val="center"/>
            <w:hideMark/>
          </w:tcPr>
          <w:p w14:paraId="147659B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5C72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A0D0F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7C9B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F7395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429A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762F87E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7DBF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B1816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6126B2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A68C9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6D591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01B729B" w14:textId="77777777" w:rsidTr="00CB7E50">
        <w:trPr>
          <w:tblHeader/>
          <w:jc w:val="center"/>
        </w:trPr>
        <w:tc>
          <w:tcPr>
            <w:tcW w:w="405" w:type="pct"/>
            <w:vMerge/>
            <w:vAlign w:val="center"/>
            <w:hideMark/>
          </w:tcPr>
          <w:p w14:paraId="195CA98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2E0886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4ADE572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C39441" w14:textId="77777777" w:rsidR="00A84AB6" w:rsidRPr="00C17ED4" w:rsidRDefault="00A84AB6" w:rsidP="003721C8">
            <w:pPr>
              <w:spacing w:line="276" w:lineRule="auto"/>
              <w:jc w:val="both"/>
              <w:rPr>
                <w:rFonts w:ascii="Bookman Old Style" w:hAnsi="Bookman Old Style"/>
                <w:sz w:val="20"/>
              </w:rPr>
            </w:pPr>
          </w:p>
        </w:tc>
      </w:tr>
      <w:tr w:rsidR="00C17ED4" w:rsidRPr="00C17ED4" w14:paraId="2AAF4524" w14:textId="77777777" w:rsidTr="00CB7E50">
        <w:trPr>
          <w:tblHeader/>
          <w:jc w:val="center"/>
        </w:trPr>
        <w:tc>
          <w:tcPr>
            <w:tcW w:w="405" w:type="pct"/>
            <w:vMerge/>
            <w:vAlign w:val="center"/>
            <w:hideMark/>
          </w:tcPr>
          <w:p w14:paraId="78087AD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85DCF2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41E173A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11F593E" w14:textId="77777777" w:rsidR="00A84AB6" w:rsidRPr="00C17ED4" w:rsidRDefault="00A84AB6" w:rsidP="003721C8">
            <w:pPr>
              <w:spacing w:line="276" w:lineRule="auto"/>
              <w:jc w:val="both"/>
              <w:rPr>
                <w:rFonts w:ascii="Bookman Old Style" w:hAnsi="Bookman Old Style"/>
                <w:sz w:val="20"/>
              </w:rPr>
            </w:pPr>
          </w:p>
        </w:tc>
      </w:tr>
      <w:tr w:rsidR="00C17ED4" w:rsidRPr="00C17ED4" w14:paraId="74FB896F" w14:textId="77777777" w:rsidTr="00CB7E50">
        <w:trPr>
          <w:tblHeader/>
          <w:jc w:val="center"/>
        </w:trPr>
        <w:tc>
          <w:tcPr>
            <w:tcW w:w="405" w:type="pct"/>
            <w:vMerge/>
            <w:vAlign w:val="center"/>
            <w:hideMark/>
          </w:tcPr>
          <w:p w14:paraId="20FC309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5E13D9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w:t>
            </w:r>
          </w:p>
        </w:tc>
        <w:tc>
          <w:tcPr>
            <w:tcW w:w="475" w:type="pct"/>
            <w:vMerge/>
            <w:vAlign w:val="center"/>
            <w:hideMark/>
          </w:tcPr>
          <w:p w14:paraId="2D05213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8D8ECA7" w14:textId="77777777" w:rsidR="00A84AB6" w:rsidRPr="00C17ED4" w:rsidRDefault="00A84AB6" w:rsidP="003721C8">
            <w:pPr>
              <w:spacing w:line="276" w:lineRule="auto"/>
              <w:jc w:val="both"/>
              <w:rPr>
                <w:rFonts w:ascii="Bookman Old Style" w:hAnsi="Bookman Old Style"/>
                <w:sz w:val="20"/>
              </w:rPr>
            </w:pPr>
          </w:p>
        </w:tc>
      </w:tr>
      <w:tr w:rsidR="00C17ED4" w:rsidRPr="00C17ED4" w14:paraId="521D43CC" w14:textId="77777777" w:rsidTr="00CB7E50">
        <w:trPr>
          <w:tblHeader/>
          <w:jc w:val="center"/>
        </w:trPr>
        <w:tc>
          <w:tcPr>
            <w:tcW w:w="405" w:type="pct"/>
            <w:vMerge/>
            <w:vAlign w:val="center"/>
            <w:hideMark/>
          </w:tcPr>
          <w:p w14:paraId="70D469D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FED93D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784E13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647232C" w14:textId="77777777" w:rsidR="00A84AB6" w:rsidRPr="00C17ED4" w:rsidRDefault="00A84AB6" w:rsidP="003721C8">
            <w:pPr>
              <w:spacing w:line="276" w:lineRule="auto"/>
              <w:jc w:val="both"/>
              <w:rPr>
                <w:rFonts w:ascii="Bookman Old Style" w:hAnsi="Bookman Old Style"/>
                <w:sz w:val="20"/>
              </w:rPr>
            </w:pPr>
          </w:p>
        </w:tc>
      </w:tr>
      <w:tr w:rsidR="00C17ED4" w:rsidRPr="00C17ED4" w14:paraId="6E8DCAA9" w14:textId="77777777" w:rsidTr="00CB7E50">
        <w:trPr>
          <w:tblHeader/>
          <w:jc w:val="center"/>
        </w:trPr>
        <w:tc>
          <w:tcPr>
            <w:tcW w:w="405" w:type="pct"/>
            <w:vMerge/>
            <w:vAlign w:val="center"/>
            <w:hideMark/>
          </w:tcPr>
          <w:p w14:paraId="47BEC9C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D4F4A2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65DDA8B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39E64CD" w14:textId="77777777" w:rsidR="00A84AB6" w:rsidRPr="00C17ED4" w:rsidRDefault="00A84AB6" w:rsidP="003721C8">
            <w:pPr>
              <w:spacing w:line="276" w:lineRule="auto"/>
              <w:jc w:val="both"/>
              <w:rPr>
                <w:rFonts w:ascii="Bookman Old Style" w:hAnsi="Bookman Old Style"/>
                <w:sz w:val="20"/>
              </w:rPr>
            </w:pPr>
          </w:p>
        </w:tc>
      </w:tr>
      <w:tr w:rsidR="00C17ED4" w:rsidRPr="00C17ED4" w14:paraId="6B9965E5" w14:textId="77777777" w:rsidTr="00CB7E50">
        <w:trPr>
          <w:tblHeader/>
          <w:jc w:val="center"/>
        </w:trPr>
        <w:tc>
          <w:tcPr>
            <w:tcW w:w="405" w:type="pct"/>
            <w:vMerge w:val="restart"/>
            <w:vAlign w:val="center"/>
            <w:hideMark/>
          </w:tcPr>
          <w:p w14:paraId="50A4AC7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F.704</w:t>
            </w:r>
          </w:p>
        </w:tc>
        <w:tc>
          <w:tcPr>
            <w:tcW w:w="3407" w:type="pct"/>
            <w:vAlign w:val="center"/>
            <w:hideMark/>
          </w:tcPr>
          <w:p w14:paraId="5878D0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dosé à 350kg/m3 pour semelles de 100x100x30</w:t>
            </w:r>
          </w:p>
        </w:tc>
        <w:tc>
          <w:tcPr>
            <w:tcW w:w="475" w:type="pct"/>
            <w:vMerge w:val="restart"/>
            <w:vAlign w:val="center"/>
            <w:hideMark/>
          </w:tcPr>
          <w:p w14:paraId="2DD480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4780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22CCC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817646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74C4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E9C81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1BA5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09A9C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766E3A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DCE38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B63C3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5EC6D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FEE4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89D27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004F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F04B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D3A4587" w14:textId="77777777" w:rsidTr="00CB7E50">
        <w:trPr>
          <w:tblHeader/>
          <w:jc w:val="center"/>
        </w:trPr>
        <w:tc>
          <w:tcPr>
            <w:tcW w:w="405" w:type="pct"/>
            <w:vMerge/>
            <w:vAlign w:val="center"/>
            <w:hideMark/>
          </w:tcPr>
          <w:p w14:paraId="76E6E91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3881A2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760101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B5594CC" w14:textId="77777777" w:rsidR="00A84AB6" w:rsidRPr="00C17ED4" w:rsidRDefault="00A84AB6" w:rsidP="003721C8">
            <w:pPr>
              <w:spacing w:line="276" w:lineRule="auto"/>
              <w:jc w:val="both"/>
              <w:rPr>
                <w:rFonts w:ascii="Bookman Old Style" w:hAnsi="Bookman Old Style"/>
                <w:sz w:val="20"/>
              </w:rPr>
            </w:pPr>
          </w:p>
        </w:tc>
      </w:tr>
      <w:tr w:rsidR="00C17ED4" w:rsidRPr="00C17ED4" w14:paraId="5B470065" w14:textId="77777777" w:rsidTr="00CB7E50">
        <w:trPr>
          <w:tblHeader/>
          <w:jc w:val="center"/>
        </w:trPr>
        <w:tc>
          <w:tcPr>
            <w:tcW w:w="405" w:type="pct"/>
            <w:vMerge/>
            <w:vAlign w:val="center"/>
            <w:hideMark/>
          </w:tcPr>
          <w:p w14:paraId="4F8A29C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2719A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5B2FA7A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3ED38F" w14:textId="77777777" w:rsidR="00A84AB6" w:rsidRPr="00C17ED4" w:rsidRDefault="00A84AB6" w:rsidP="003721C8">
            <w:pPr>
              <w:spacing w:line="276" w:lineRule="auto"/>
              <w:jc w:val="both"/>
              <w:rPr>
                <w:rFonts w:ascii="Bookman Old Style" w:hAnsi="Bookman Old Style"/>
                <w:sz w:val="20"/>
              </w:rPr>
            </w:pPr>
          </w:p>
        </w:tc>
      </w:tr>
      <w:tr w:rsidR="00C17ED4" w:rsidRPr="00C17ED4" w14:paraId="028EC908" w14:textId="77777777" w:rsidTr="00CB7E50">
        <w:trPr>
          <w:tblHeader/>
          <w:jc w:val="center"/>
        </w:trPr>
        <w:tc>
          <w:tcPr>
            <w:tcW w:w="405" w:type="pct"/>
            <w:vMerge/>
            <w:vAlign w:val="center"/>
            <w:hideMark/>
          </w:tcPr>
          <w:p w14:paraId="4DE70EA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42A5F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58A9553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3363B53" w14:textId="77777777" w:rsidR="00A84AB6" w:rsidRPr="00C17ED4" w:rsidRDefault="00A84AB6" w:rsidP="003721C8">
            <w:pPr>
              <w:spacing w:line="276" w:lineRule="auto"/>
              <w:jc w:val="both"/>
              <w:rPr>
                <w:rFonts w:ascii="Bookman Old Style" w:hAnsi="Bookman Old Style"/>
                <w:sz w:val="20"/>
              </w:rPr>
            </w:pPr>
          </w:p>
        </w:tc>
      </w:tr>
      <w:tr w:rsidR="00C17ED4" w:rsidRPr="00C17ED4" w14:paraId="10898203" w14:textId="77777777" w:rsidTr="00CB7E50">
        <w:trPr>
          <w:tblHeader/>
          <w:jc w:val="center"/>
        </w:trPr>
        <w:tc>
          <w:tcPr>
            <w:tcW w:w="405" w:type="pct"/>
            <w:vMerge/>
            <w:vAlign w:val="center"/>
            <w:hideMark/>
          </w:tcPr>
          <w:p w14:paraId="3AC2DE5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0D8B6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74E8D4D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33A5988" w14:textId="77777777" w:rsidR="00A84AB6" w:rsidRPr="00C17ED4" w:rsidRDefault="00A84AB6" w:rsidP="003721C8">
            <w:pPr>
              <w:spacing w:line="276" w:lineRule="auto"/>
              <w:jc w:val="both"/>
              <w:rPr>
                <w:rFonts w:ascii="Bookman Old Style" w:hAnsi="Bookman Old Style"/>
                <w:sz w:val="20"/>
              </w:rPr>
            </w:pPr>
          </w:p>
        </w:tc>
      </w:tr>
      <w:tr w:rsidR="00C17ED4" w:rsidRPr="00C17ED4" w14:paraId="00911B1C" w14:textId="77777777" w:rsidTr="00CB7E50">
        <w:trPr>
          <w:tblHeader/>
          <w:jc w:val="center"/>
        </w:trPr>
        <w:tc>
          <w:tcPr>
            <w:tcW w:w="405" w:type="pct"/>
            <w:vMerge/>
            <w:vAlign w:val="center"/>
            <w:hideMark/>
          </w:tcPr>
          <w:p w14:paraId="064D6B2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313BA1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06D7BE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AC9306" w14:textId="77777777" w:rsidR="00A84AB6" w:rsidRPr="00C17ED4" w:rsidRDefault="00A84AB6" w:rsidP="003721C8">
            <w:pPr>
              <w:spacing w:line="276" w:lineRule="auto"/>
              <w:jc w:val="both"/>
              <w:rPr>
                <w:rFonts w:ascii="Bookman Old Style" w:hAnsi="Bookman Old Style"/>
                <w:sz w:val="20"/>
              </w:rPr>
            </w:pPr>
          </w:p>
        </w:tc>
      </w:tr>
      <w:tr w:rsidR="00C17ED4" w:rsidRPr="00C17ED4" w14:paraId="375C7BC8" w14:textId="77777777" w:rsidTr="00CB7E50">
        <w:trPr>
          <w:tblHeader/>
          <w:jc w:val="center"/>
        </w:trPr>
        <w:tc>
          <w:tcPr>
            <w:tcW w:w="405" w:type="pct"/>
            <w:vMerge/>
            <w:vAlign w:val="center"/>
            <w:hideMark/>
          </w:tcPr>
          <w:p w14:paraId="59C9B10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99A1C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183821E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C7A3553" w14:textId="77777777" w:rsidR="00A84AB6" w:rsidRPr="00C17ED4" w:rsidRDefault="00A84AB6" w:rsidP="003721C8">
            <w:pPr>
              <w:spacing w:line="276" w:lineRule="auto"/>
              <w:jc w:val="both"/>
              <w:rPr>
                <w:rFonts w:ascii="Bookman Old Style" w:hAnsi="Bookman Old Style"/>
                <w:sz w:val="20"/>
              </w:rPr>
            </w:pPr>
          </w:p>
        </w:tc>
      </w:tr>
      <w:tr w:rsidR="00C17ED4" w:rsidRPr="00C17ED4" w14:paraId="7E34EFEC" w14:textId="77777777" w:rsidTr="00CB7E50">
        <w:trPr>
          <w:tblHeader/>
          <w:jc w:val="center"/>
        </w:trPr>
        <w:tc>
          <w:tcPr>
            <w:tcW w:w="405" w:type="pct"/>
            <w:vMerge/>
            <w:vAlign w:val="center"/>
            <w:hideMark/>
          </w:tcPr>
          <w:p w14:paraId="72057E3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7C73C7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………………………………………………….CFA</w:t>
            </w:r>
          </w:p>
        </w:tc>
        <w:tc>
          <w:tcPr>
            <w:tcW w:w="475" w:type="pct"/>
            <w:vMerge/>
            <w:vAlign w:val="center"/>
            <w:hideMark/>
          </w:tcPr>
          <w:p w14:paraId="1168C98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C08F1E6" w14:textId="77777777" w:rsidR="00A84AB6" w:rsidRPr="00C17ED4" w:rsidRDefault="00A84AB6" w:rsidP="003721C8">
            <w:pPr>
              <w:spacing w:line="276" w:lineRule="auto"/>
              <w:jc w:val="both"/>
              <w:rPr>
                <w:rFonts w:ascii="Bookman Old Style" w:hAnsi="Bookman Old Style"/>
                <w:sz w:val="20"/>
              </w:rPr>
            </w:pPr>
          </w:p>
        </w:tc>
      </w:tr>
      <w:tr w:rsidR="00C17ED4" w:rsidRPr="00C17ED4" w14:paraId="17DE9036" w14:textId="77777777" w:rsidTr="00CB7E50">
        <w:trPr>
          <w:tblHeader/>
          <w:jc w:val="center"/>
        </w:trPr>
        <w:tc>
          <w:tcPr>
            <w:tcW w:w="405" w:type="pct"/>
            <w:vMerge w:val="restart"/>
            <w:vAlign w:val="center"/>
            <w:hideMark/>
          </w:tcPr>
          <w:p w14:paraId="4FE53C2D"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F.705</w:t>
            </w:r>
          </w:p>
        </w:tc>
        <w:tc>
          <w:tcPr>
            <w:tcW w:w="3407" w:type="pct"/>
            <w:vAlign w:val="center"/>
            <w:hideMark/>
          </w:tcPr>
          <w:p w14:paraId="284265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dosé à 350kg/m3 pour poteaux de structure porteuse du réservoir (25x30, hauteur 8,80 m y/c amorces en fondations) </w:t>
            </w:r>
          </w:p>
        </w:tc>
        <w:tc>
          <w:tcPr>
            <w:tcW w:w="475" w:type="pct"/>
            <w:vMerge w:val="restart"/>
            <w:vAlign w:val="center"/>
            <w:hideMark/>
          </w:tcPr>
          <w:p w14:paraId="163E14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B0189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AC54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268E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36A9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1B53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3675D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8C6EF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698A2F0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3C1B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E03810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778F5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62BC2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D9FBB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99A6E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8E08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A3DA322" w14:textId="77777777" w:rsidTr="00CB7E50">
        <w:trPr>
          <w:tblHeader/>
          <w:jc w:val="center"/>
        </w:trPr>
        <w:tc>
          <w:tcPr>
            <w:tcW w:w="405" w:type="pct"/>
            <w:vMerge/>
            <w:vAlign w:val="center"/>
            <w:hideMark/>
          </w:tcPr>
          <w:p w14:paraId="504F13C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4B586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42E5016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674CF32" w14:textId="77777777" w:rsidR="00A84AB6" w:rsidRPr="00C17ED4" w:rsidRDefault="00A84AB6" w:rsidP="003721C8">
            <w:pPr>
              <w:spacing w:line="276" w:lineRule="auto"/>
              <w:jc w:val="both"/>
              <w:rPr>
                <w:rFonts w:ascii="Bookman Old Style" w:hAnsi="Bookman Old Style"/>
                <w:sz w:val="20"/>
              </w:rPr>
            </w:pPr>
          </w:p>
        </w:tc>
      </w:tr>
      <w:tr w:rsidR="00C17ED4" w:rsidRPr="00C17ED4" w14:paraId="76B888CE" w14:textId="77777777" w:rsidTr="00CB7E50">
        <w:trPr>
          <w:tblHeader/>
          <w:jc w:val="center"/>
        </w:trPr>
        <w:tc>
          <w:tcPr>
            <w:tcW w:w="405" w:type="pct"/>
            <w:vMerge/>
            <w:vAlign w:val="center"/>
            <w:hideMark/>
          </w:tcPr>
          <w:p w14:paraId="19A80D6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F169E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01C99BE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E6F1655" w14:textId="77777777" w:rsidR="00A84AB6" w:rsidRPr="00C17ED4" w:rsidRDefault="00A84AB6" w:rsidP="003721C8">
            <w:pPr>
              <w:spacing w:line="276" w:lineRule="auto"/>
              <w:jc w:val="both"/>
              <w:rPr>
                <w:rFonts w:ascii="Bookman Old Style" w:hAnsi="Bookman Old Style"/>
                <w:sz w:val="20"/>
              </w:rPr>
            </w:pPr>
          </w:p>
        </w:tc>
      </w:tr>
      <w:tr w:rsidR="00C17ED4" w:rsidRPr="00C17ED4" w14:paraId="227C1BEA" w14:textId="77777777" w:rsidTr="00CB7E50">
        <w:trPr>
          <w:tblHeader/>
          <w:jc w:val="center"/>
        </w:trPr>
        <w:tc>
          <w:tcPr>
            <w:tcW w:w="405" w:type="pct"/>
            <w:vMerge/>
            <w:vAlign w:val="center"/>
            <w:hideMark/>
          </w:tcPr>
          <w:p w14:paraId="2065341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58BDD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41B0CF2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706FF47" w14:textId="77777777" w:rsidR="00A84AB6" w:rsidRPr="00C17ED4" w:rsidRDefault="00A84AB6" w:rsidP="003721C8">
            <w:pPr>
              <w:spacing w:line="276" w:lineRule="auto"/>
              <w:jc w:val="both"/>
              <w:rPr>
                <w:rFonts w:ascii="Bookman Old Style" w:hAnsi="Bookman Old Style"/>
                <w:sz w:val="20"/>
              </w:rPr>
            </w:pPr>
          </w:p>
        </w:tc>
      </w:tr>
      <w:tr w:rsidR="00C17ED4" w:rsidRPr="00C17ED4" w14:paraId="71318BBE" w14:textId="77777777" w:rsidTr="00CB7E50">
        <w:trPr>
          <w:tblHeader/>
          <w:jc w:val="center"/>
        </w:trPr>
        <w:tc>
          <w:tcPr>
            <w:tcW w:w="405" w:type="pct"/>
            <w:vMerge/>
            <w:vAlign w:val="center"/>
            <w:hideMark/>
          </w:tcPr>
          <w:p w14:paraId="0E47A0A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CEBB6F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29D6B1F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7720C9" w14:textId="77777777" w:rsidR="00A84AB6" w:rsidRPr="00C17ED4" w:rsidRDefault="00A84AB6" w:rsidP="003721C8">
            <w:pPr>
              <w:spacing w:line="276" w:lineRule="auto"/>
              <w:jc w:val="both"/>
              <w:rPr>
                <w:rFonts w:ascii="Bookman Old Style" w:hAnsi="Bookman Old Style"/>
                <w:sz w:val="20"/>
              </w:rPr>
            </w:pPr>
          </w:p>
        </w:tc>
      </w:tr>
      <w:tr w:rsidR="00C17ED4" w:rsidRPr="00C17ED4" w14:paraId="5B749C40" w14:textId="77777777" w:rsidTr="00CB7E50">
        <w:trPr>
          <w:tblHeader/>
          <w:jc w:val="center"/>
        </w:trPr>
        <w:tc>
          <w:tcPr>
            <w:tcW w:w="405" w:type="pct"/>
            <w:vMerge/>
            <w:vAlign w:val="center"/>
            <w:hideMark/>
          </w:tcPr>
          <w:p w14:paraId="14CAF83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9A19A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57BD244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E25CEA1" w14:textId="77777777" w:rsidR="00A84AB6" w:rsidRPr="00C17ED4" w:rsidRDefault="00A84AB6" w:rsidP="003721C8">
            <w:pPr>
              <w:spacing w:line="276" w:lineRule="auto"/>
              <w:jc w:val="both"/>
              <w:rPr>
                <w:rFonts w:ascii="Bookman Old Style" w:hAnsi="Bookman Old Style"/>
                <w:sz w:val="20"/>
              </w:rPr>
            </w:pPr>
          </w:p>
        </w:tc>
      </w:tr>
      <w:tr w:rsidR="00C17ED4" w:rsidRPr="00C17ED4" w14:paraId="30F6DECC" w14:textId="77777777" w:rsidTr="00CB7E50">
        <w:trPr>
          <w:tblHeader/>
          <w:jc w:val="center"/>
        </w:trPr>
        <w:tc>
          <w:tcPr>
            <w:tcW w:w="405" w:type="pct"/>
            <w:vMerge/>
            <w:vAlign w:val="center"/>
            <w:hideMark/>
          </w:tcPr>
          <w:p w14:paraId="239B321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3DCA8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1345305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05B7DD3" w14:textId="77777777" w:rsidR="00A84AB6" w:rsidRPr="00C17ED4" w:rsidRDefault="00A84AB6" w:rsidP="003721C8">
            <w:pPr>
              <w:spacing w:line="276" w:lineRule="auto"/>
              <w:jc w:val="both"/>
              <w:rPr>
                <w:rFonts w:ascii="Bookman Old Style" w:hAnsi="Bookman Old Style"/>
                <w:sz w:val="20"/>
              </w:rPr>
            </w:pPr>
          </w:p>
        </w:tc>
      </w:tr>
      <w:tr w:rsidR="00C17ED4" w:rsidRPr="00C17ED4" w14:paraId="12C5D619" w14:textId="77777777" w:rsidTr="00CB7E50">
        <w:trPr>
          <w:tblHeader/>
          <w:jc w:val="center"/>
        </w:trPr>
        <w:tc>
          <w:tcPr>
            <w:tcW w:w="405" w:type="pct"/>
            <w:vMerge/>
            <w:vAlign w:val="center"/>
            <w:hideMark/>
          </w:tcPr>
          <w:p w14:paraId="09CDF51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D40BAB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………………………………………………….CFA</w:t>
            </w:r>
          </w:p>
        </w:tc>
        <w:tc>
          <w:tcPr>
            <w:tcW w:w="475" w:type="pct"/>
            <w:vMerge/>
            <w:vAlign w:val="center"/>
            <w:hideMark/>
          </w:tcPr>
          <w:p w14:paraId="7748CBC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EBDCF48" w14:textId="77777777" w:rsidR="00A84AB6" w:rsidRPr="00C17ED4" w:rsidRDefault="00A84AB6" w:rsidP="003721C8">
            <w:pPr>
              <w:spacing w:line="276" w:lineRule="auto"/>
              <w:jc w:val="both"/>
              <w:rPr>
                <w:rFonts w:ascii="Bookman Old Style" w:hAnsi="Bookman Old Style"/>
                <w:sz w:val="20"/>
              </w:rPr>
            </w:pPr>
          </w:p>
        </w:tc>
      </w:tr>
      <w:tr w:rsidR="00C17ED4" w:rsidRPr="00C17ED4" w14:paraId="7FB26914" w14:textId="77777777" w:rsidTr="00CB7E50">
        <w:trPr>
          <w:tblHeader/>
          <w:jc w:val="center"/>
        </w:trPr>
        <w:tc>
          <w:tcPr>
            <w:tcW w:w="405" w:type="pct"/>
            <w:vMerge w:val="restart"/>
            <w:vAlign w:val="center"/>
            <w:hideMark/>
          </w:tcPr>
          <w:p w14:paraId="4AB347D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F.706</w:t>
            </w:r>
          </w:p>
        </w:tc>
        <w:tc>
          <w:tcPr>
            <w:tcW w:w="3407" w:type="pct"/>
            <w:vAlign w:val="center"/>
            <w:hideMark/>
          </w:tcPr>
          <w:p w14:paraId="5AD8A76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dosé à 350kg/m3 pour dalle de couverture de la salle de commande, des entretoises et poutre-chainage</w:t>
            </w:r>
          </w:p>
        </w:tc>
        <w:tc>
          <w:tcPr>
            <w:tcW w:w="475" w:type="pct"/>
            <w:vMerge w:val="restart"/>
            <w:vAlign w:val="center"/>
            <w:hideMark/>
          </w:tcPr>
          <w:p w14:paraId="449AE42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52F557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EE20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15635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34766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52A5D3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4721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4DC5A5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4483136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38C0E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1C5F9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8BDB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7D21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86310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C14A4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EF4C8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077E22A" w14:textId="77777777" w:rsidTr="00CB7E50">
        <w:trPr>
          <w:tblHeader/>
          <w:jc w:val="center"/>
        </w:trPr>
        <w:tc>
          <w:tcPr>
            <w:tcW w:w="405" w:type="pct"/>
            <w:vMerge/>
            <w:vAlign w:val="center"/>
            <w:hideMark/>
          </w:tcPr>
          <w:p w14:paraId="7A7628C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20899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3F02A4B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3752777" w14:textId="77777777" w:rsidR="00A84AB6" w:rsidRPr="00C17ED4" w:rsidRDefault="00A84AB6" w:rsidP="003721C8">
            <w:pPr>
              <w:spacing w:line="276" w:lineRule="auto"/>
              <w:jc w:val="both"/>
              <w:rPr>
                <w:rFonts w:ascii="Bookman Old Style" w:hAnsi="Bookman Old Style"/>
                <w:sz w:val="20"/>
              </w:rPr>
            </w:pPr>
          </w:p>
        </w:tc>
      </w:tr>
      <w:tr w:rsidR="00C17ED4" w:rsidRPr="00C17ED4" w14:paraId="45D64990" w14:textId="77777777" w:rsidTr="00CB7E50">
        <w:trPr>
          <w:tblHeader/>
          <w:jc w:val="center"/>
        </w:trPr>
        <w:tc>
          <w:tcPr>
            <w:tcW w:w="405" w:type="pct"/>
            <w:vMerge/>
            <w:vAlign w:val="center"/>
            <w:hideMark/>
          </w:tcPr>
          <w:p w14:paraId="322C283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310BB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béton</w:t>
            </w:r>
          </w:p>
        </w:tc>
        <w:tc>
          <w:tcPr>
            <w:tcW w:w="475" w:type="pct"/>
            <w:vMerge/>
            <w:vAlign w:val="center"/>
            <w:hideMark/>
          </w:tcPr>
          <w:p w14:paraId="13EA63D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205713F" w14:textId="77777777" w:rsidR="00A84AB6" w:rsidRPr="00C17ED4" w:rsidRDefault="00A84AB6" w:rsidP="003721C8">
            <w:pPr>
              <w:spacing w:line="276" w:lineRule="auto"/>
              <w:jc w:val="both"/>
              <w:rPr>
                <w:rFonts w:ascii="Bookman Old Style" w:hAnsi="Bookman Old Style"/>
                <w:sz w:val="20"/>
              </w:rPr>
            </w:pPr>
          </w:p>
        </w:tc>
      </w:tr>
      <w:tr w:rsidR="00C17ED4" w:rsidRPr="00C17ED4" w14:paraId="54245EE2" w14:textId="77777777" w:rsidTr="00CB7E50">
        <w:trPr>
          <w:tblHeader/>
          <w:jc w:val="center"/>
        </w:trPr>
        <w:tc>
          <w:tcPr>
            <w:tcW w:w="405" w:type="pct"/>
            <w:vMerge/>
            <w:vAlign w:val="center"/>
            <w:hideMark/>
          </w:tcPr>
          <w:p w14:paraId="48D104A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5AD92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3EDD0BE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11EC2CF" w14:textId="77777777" w:rsidR="00A84AB6" w:rsidRPr="00C17ED4" w:rsidRDefault="00A84AB6" w:rsidP="003721C8">
            <w:pPr>
              <w:spacing w:line="276" w:lineRule="auto"/>
              <w:jc w:val="both"/>
              <w:rPr>
                <w:rFonts w:ascii="Bookman Old Style" w:hAnsi="Bookman Old Style"/>
                <w:sz w:val="20"/>
              </w:rPr>
            </w:pPr>
          </w:p>
        </w:tc>
      </w:tr>
      <w:tr w:rsidR="00C17ED4" w:rsidRPr="00C17ED4" w14:paraId="125FDDB6" w14:textId="77777777" w:rsidTr="00CB7E50">
        <w:trPr>
          <w:tblHeader/>
          <w:jc w:val="center"/>
        </w:trPr>
        <w:tc>
          <w:tcPr>
            <w:tcW w:w="405" w:type="pct"/>
            <w:vMerge/>
            <w:vAlign w:val="center"/>
            <w:hideMark/>
          </w:tcPr>
          <w:p w14:paraId="1258DC3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6051B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3CF1389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D15A4CC" w14:textId="77777777" w:rsidR="00A84AB6" w:rsidRPr="00C17ED4" w:rsidRDefault="00A84AB6" w:rsidP="003721C8">
            <w:pPr>
              <w:spacing w:line="276" w:lineRule="auto"/>
              <w:jc w:val="both"/>
              <w:rPr>
                <w:rFonts w:ascii="Bookman Old Style" w:hAnsi="Bookman Old Style"/>
                <w:sz w:val="20"/>
              </w:rPr>
            </w:pPr>
          </w:p>
        </w:tc>
      </w:tr>
      <w:tr w:rsidR="00C17ED4" w:rsidRPr="00C17ED4" w14:paraId="4F416506" w14:textId="77777777" w:rsidTr="00CB7E50">
        <w:trPr>
          <w:tblHeader/>
          <w:jc w:val="center"/>
        </w:trPr>
        <w:tc>
          <w:tcPr>
            <w:tcW w:w="405" w:type="pct"/>
            <w:vMerge/>
            <w:vAlign w:val="center"/>
            <w:hideMark/>
          </w:tcPr>
          <w:p w14:paraId="02C93A0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CC4E1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au marteau </w:t>
            </w:r>
          </w:p>
        </w:tc>
        <w:tc>
          <w:tcPr>
            <w:tcW w:w="475" w:type="pct"/>
            <w:vMerge/>
            <w:vAlign w:val="center"/>
            <w:hideMark/>
          </w:tcPr>
          <w:p w14:paraId="2810E6B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B6EA875" w14:textId="77777777" w:rsidR="00A84AB6" w:rsidRPr="00C17ED4" w:rsidRDefault="00A84AB6" w:rsidP="003721C8">
            <w:pPr>
              <w:spacing w:line="276" w:lineRule="auto"/>
              <w:jc w:val="both"/>
              <w:rPr>
                <w:rFonts w:ascii="Bookman Old Style" w:hAnsi="Bookman Old Style"/>
                <w:sz w:val="20"/>
              </w:rPr>
            </w:pPr>
          </w:p>
        </w:tc>
      </w:tr>
      <w:tr w:rsidR="00C17ED4" w:rsidRPr="00C17ED4" w14:paraId="52777A1E" w14:textId="77777777" w:rsidTr="00CB7E50">
        <w:trPr>
          <w:tblHeader/>
          <w:jc w:val="center"/>
        </w:trPr>
        <w:tc>
          <w:tcPr>
            <w:tcW w:w="405" w:type="pct"/>
            <w:vMerge/>
            <w:vAlign w:val="center"/>
            <w:hideMark/>
          </w:tcPr>
          <w:p w14:paraId="1ACD6CD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5D4A5B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59E6D0E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6E9CD59" w14:textId="77777777" w:rsidR="00A84AB6" w:rsidRPr="00C17ED4" w:rsidRDefault="00A84AB6" w:rsidP="003721C8">
            <w:pPr>
              <w:spacing w:line="276" w:lineRule="auto"/>
              <w:jc w:val="both"/>
              <w:rPr>
                <w:rFonts w:ascii="Bookman Old Style" w:hAnsi="Bookman Old Style"/>
                <w:sz w:val="20"/>
              </w:rPr>
            </w:pPr>
          </w:p>
        </w:tc>
      </w:tr>
      <w:tr w:rsidR="00C17ED4" w:rsidRPr="00C17ED4" w14:paraId="236BC17F" w14:textId="77777777" w:rsidTr="00CB7E50">
        <w:trPr>
          <w:tblHeader/>
          <w:jc w:val="center"/>
        </w:trPr>
        <w:tc>
          <w:tcPr>
            <w:tcW w:w="405" w:type="pct"/>
            <w:vMerge/>
            <w:vAlign w:val="center"/>
            <w:hideMark/>
          </w:tcPr>
          <w:p w14:paraId="4C949FD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CC619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56BD2A1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205CBE4" w14:textId="77777777" w:rsidR="00A84AB6" w:rsidRPr="00C17ED4" w:rsidRDefault="00A84AB6" w:rsidP="003721C8">
            <w:pPr>
              <w:spacing w:line="276" w:lineRule="auto"/>
              <w:jc w:val="both"/>
              <w:rPr>
                <w:rFonts w:ascii="Bookman Old Style" w:hAnsi="Bookman Old Style"/>
                <w:sz w:val="20"/>
              </w:rPr>
            </w:pPr>
          </w:p>
        </w:tc>
      </w:tr>
      <w:tr w:rsidR="00C17ED4" w:rsidRPr="00C17ED4" w14:paraId="28DAF25C" w14:textId="77777777" w:rsidTr="00CB7E50">
        <w:trPr>
          <w:tblHeader/>
          <w:jc w:val="center"/>
        </w:trPr>
        <w:tc>
          <w:tcPr>
            <w:tcW w:w="405" w:type="pct"/>
            <w:vMerge w:val="restart"/>
            <w:vAlign w:val="center"/>
            <w:hideMark/>
          </w:tcPr>
          <w:p w14:paraId="77EAEC8A"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F.707</w:t>
            </w:r>
          </w:p>
        </w:tc>
        <w:tc>
          <w:tcPr>
            <w:tcW w:w="3407" w:type="pct"/>
            <w:vAlign w:val="center"/>
            <w:hideMark/>
          </w:tcPr>
          <w:p w14:paraId="0A816E4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Dallage en Béton armé </w:t>
            </w:r>
            <w:proofErr w:type="spellStart"/>
            <w:r w:rsidRPr="00C17ED4">
              <w:rPr>
                <w:rFonts w:ascii="Bookman Old Style" w:hAnsi="Bookman Old Style"/>
                <w:sz w:val="20"/>
              </w:rPr>
              <w:t>ép</w:t>
            </w:r>
            <w:proofErr w:type="spellEnd"/>
            <w:r w:rsidRPr="00C17ED4">
              <w:rPr>
                <w:rFonts w:ascii="Bookman Old Style" w:hAnsi="Bookman Old Style"/>
                <w:sz w:val="20"/>
              </w:rPr>
              <w:t xml:space="preserve"> 8 cm dosé à 300kg/m3</w:t>
            </w:r>
          </w:p>
        </w:tc>
        <w:tc>
          <w:tcPr>
            <w:tcW w:w="475" w:type="pct"/>
            <w:vMerge w:val="restart"/>
            <w:vAlign w:val="center"/>
            <w:hideMark/>
          </w:tcPr>
          <w:p w14:paraId="227190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B074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761A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AD14F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3AE548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1C88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A2C9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Merge w:val="restart"/>
            <w:vAlign w:val="center"/>
            <w:hideMark/>
          </w:tcPr>
          <w:p w14:paraId="4E238D5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44F134D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48502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CA80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4CAA77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2ACBBF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B2FE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6174D87" w14:textId="77777777" w:rsidTr="00CB7E50">
        <w:trPr>
          <w:tblHeader/>
          <w:jc w:val="center"/>
        </w:trPr>
        <w:tc>
          <w:tcPr>
            <w:tcW w:w="405" w:type="pct"/>
            <w:vMerge/>
            <w:vAlign w:val="center"/>
            <w:hideMark/>
          </w:tcPr>
          <w:p w14:paraId="7290762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B12BC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tc>
        <w:tc>
          <w:tcPr>
            <w:tcW w:w="475" w:type="pct"/>
            <w:vMerge/>
            <w:vAlign w:val="center"/>
            <w:hideMark/>
          </w:tcPr>
          <w:p w14:paraId="08E387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BCA9733" w14:textId="77777777" w:rsidR="00A84AB6" w:rsidRPr="00C17ED4" w:rsidRDefault="00A84AB6" w:rsidP="003721C8">
            <w:pPr>
              <w:spacing w:line="276" w:lineRule="auto"/>
              <w:jc w:val="both"/>
              <w:rPr>
                <w:rFonts w:ascii="Bookman Old Style" w:hAnsi="Bookman Old Style"/>
                <w:sz w:val="20"/>
              </w:rPr>
            </w:pPr>
          </w:p>
        </w:tc>
      </w:tr>
      <w:tr w:rsidR="00C17ED4" w:rsidRPr="00C17ED4" w14:paraId="53616DE2" w14:textId="77777777" w:rsidTr="00CB7E50">
        <w:trPr>
          <w:tblHeader/>
          <w:jc w:val="center"/>
        </w:trPr>
        <w:tc>
          <w:tcPr>
            <w:tcW w:w="405" w:type="pct"/>
            <w:vMerge/>
            <w:vAlign w:val="center"/>
            <w:hideMark/>
          </w:tcPr>
          <w:p w14:paraId="0706114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ED0C2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 </w:t>
            </w:r>
          </w:p>
        </w:tc>
        <w:tc>
          <w:tcPr>
            <w:tcW w:w="475" w:type="pct"/>
            <w:vMerge/>
            <w:vAlign w:val="center"/>
            <w:hideMark/>
          </w:tcPr>
          <w:p w14:paraId="79D3EA6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1D42A23" w14:textId="77777777" w:rsidR="00A84AB6" w:rsidRPr="00C17ED4" w:rsidRDefault="00A84AB6" w:rsidP="003721C8">
            <w:pPr>
              <w:spacing w:line="276" w:lineRule="auto"/>
              <w:jc w:val="both"/>
              <w:rPr>
                <w:rFonts w:ascii="Bookman Old Style" w:hAnsi="Bookman Old Style"/>
                <w:sz w:val="20"/>
              </w:rPr>
            </w:pPr>
          </w:p>
        </w:tc>
      </w:tr>
      <w:tr w:rsidR="00C17ED4" w:rsidRPr="00C17ED4" w14:paraId="1E908054" w14:textId="77777777" w:rsidTr="00CB7E50">
        <w:trPr>
          <w:tblHeader/>
          <w:jc w:val="center"/>
        </w:trPr>
        <w:tc>
          <w:tcPr>
            <w:tcW w:w="405" w:type="pct"/>
            <w:vMerge/>
            <w:vAlign w:val="center"/>
            <w:hideMark/>
          </w:tcPr>
          <w:p w14:paraId="5BC169E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60834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23C5C4B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176BD3" w14:textId="77777777" w:rsidR="00A84AB6" w:rsidRPr="00C17ED4" w:rsidRDefault="00A84AB6" w:rsidP="003721C8">
            <w:pPr>
              <w:spacing w:line="276" w:lineRule="auto"/>
              <w:jc w:val="both"/>
              <w:rPr>
                <w:rFonts w:ascii="Bookman Old Style" w:hAnsi="Bookman Old Style"/>
                <w:sz w:val="20"/>
              </w:rPr>
            </w:pPr>
          </w:p>
        </w:tc>
      </w:tr>
      <w:tr w:rsidR="00C17ED4" w:rsidRPr="00C17ED4" w14:paraId="4095ECAA" w14:textId="77777777" w:rsidTr="00CB7E50">
        <w:trPr>
          <w:tblHeader/>
          <w:jc w:val="center"/>
        </w:trPr>
        <w:tc>
          <w:tcPr>
            <w:tcW w:w="405" w:type="pct"/>
            <w:vMerge/>
            <w:vAlign w:val="center"/>
            <w:hideMark/>
          </w:tcPr>
          <w:p w14:paraId="2897E7F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6AAB3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3DAA1F9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289EEAB" w14:textId="77777777" w:rsidR="00A84AB6" w:rsidRPr="00C17ED4" w:rsidRDefault="00A84AB6" w:rsidP="003721C8">
            <w:pPr>
              <w:spacing w:line="276" w:lineRule="auto"/>
              <w:jc w:val="both"/>
              <w:rPr>
                <w:rFonts w:ascii="Bookman Old Style" w:hAnsi="Bookman Old Style"/>
                <w:sz w:val="20"/>
              </w:rPr>
            </w:pPr>
          </w:p>
        </w:tc>
      </w:tr>
      <w:tr w:rsidR="00C17ED4" w:rsidRPr="00C17ED4" w14:paraId="620443F0" w14:textId="77777777" w:rsidTr="00CB7E50">
        <w:trPr>
          <w:tblHeader/>
          <w:jc w:val="center"/>
        </w:trPr>
        <w:tc>
          <w:tcPr>
            <w:tcW w:w="405" w:type="pct"/>
            <w:vMerge/>
            <w:vAlign w:val="center"/>
            <w:hideMark/>
          </w:tcPr>
          <w:p w14:paraId="52A507B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0265FD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7B37527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4642C4D" w14:textId="77777777" w:rsidR="00A84AB6" w:rsidRPr="00C17ED4" w:rsidRDefault="00A84AB6" w:rsidP="003721C8">
            <w:pPr>
              <w:spacing w:line="276" w:lineRule="auto"/>
              <w:jc w:val="both"/>
              <w:rPr>
                <w:rFonts w:ascii="Bookman Old Style" w:hAnsi="Bookman Old Style"/>
                <w:sz w:val="20"/>
              </w:rPr>
            </w:pPr>
          </w:p>
        </w:tc>
      </w:tr>
      <w:tr w:rsidR="00C17ED4" w:rsidRPr="00C17ED4" w14:paraId="0C8C2F60" w14:textId="77777777" w:rsidTr="00CB7E50">
        <w:trPr>
          <w:tblHeader/>
          <w:jc w:val="center"/>
        </w:trPr>
        <w:tc>
          <w:tcPr>
            <w:tcW w:w="405" w:type="pct"/>
            <w:vMerge/>
            <w:vAlign w:val="center"/>
            <w:hideMark/>
          </w:tcPr>
          <w:p w14:paraId="58AF305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3DE77D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:……………………………………………FCFA</w:t>
            </w:r>
          </w:p>
        </w:tc>
        <w:tc>
          <w:tcPr>
            <w:tcW w:w="475" w:type="pct"/>
            <w:vMerge/>
            <w:vAlign w:val="center"/>
            <w:hideMark/>
          </w:tcPr>
          <w:p w14:paraId="18A90F3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8BA423F" w14:textId="77777777" w:rsidR="00A84AB6" w:rsidRPr="00C17ED4" w:rsidRDefault="00A84AB6" w:rsidP="003721C8">
            <w:pPr>
              <w:spacing w:line="276" w:lineRule="auto"/>
              <w:jc w:val="both"/>
              <w:rPr>
                <w:rFonts w:ascii="Bookman Old Style" w:hAnsi="Bookman Old Style"/>
                <w:sz w:val="20"/>
              </w:rPr>
            </w:pPr>
          </w:p>
        </w:tc>
      </w:tr>
      <w:tr w:rsidR="00C17ED4" w:rsidRPr="00C17ED4" w14:paraId="0558DC85" w14:textId="77777777" w:rsidTr="00CB7E50">
        <w:trPr>
          <w:tblHeader/>
          <w:jc w:val="center"/>
        </w:trPr>
        <w:tc>
          <w:tcPr>
            <w:tcW w:w="405" w:type="pct"/>
            <w:vMerge w:val="restart"/>
            <w:vAlign w:val="center"/>
            <w:hideMark/>
          </w:tcPr>
          <w:p w14:paraId="79022A1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F.708</w:t>
            </w:r>
          </w:p>
        </w:tc>
        <w:tc>
          <w:tcPr>
            <w:tcW w:w="3407" w:type="pct"/>
            <w:vAlign w:val="center"/>
            <w:hideMark/>
          </w:tcPr>
          <w:p w14:paraId="6315F2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pour radier de fond de cuve ép.15cm dosé à 450kg/m3 </w:t>
            </w:r>
          </w:p>
        </w:tc>
        <w:tc>
          <w:tcPr>
            <w:tcW w:w="475" w:type="pct"/>
            <w:vMerge w:val="restart"/>
            <w:vAlign w:val="center"/>
            <w:hideMark/>
          </w:tcPr>
          <w:p w14:paraId="5BF4997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1AF7C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443B0D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3E4F2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133B39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7D190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35B00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47ADF2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3B08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EC8F26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08F2C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5672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763C6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BE51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A9174E6" w14:textId="77777777" w:rsidTr="00CB7E50">
        <w:trPr>
          <w:tblHeader/>
          <w:jc w:val="center"/>
        </w:trPr>
        <w:tc>
          <w:tcPr>
            <w:tcW w:w="405" w:type="pct"/>
            <w:vMerge/>
            <w:vAlign w:val="center"/>
            <w:hideMark/>
          </w:tcPr>
          <w:p w14:paraId="3D10866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DFFE33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tc>
        <w:tc>
          <w:tcPr>
            <w:tcW w:w="475" w:type="pct"/>
            <w:vMerge/>
            <w:vAlign w:val="center"/>
            <w:hideMark/>
          </w:tcPr>
          <w:p w14:paraId="1CBCCD1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214947F" w14:textId="77777777" w:rsidR="00A84AB6" w:rsidRPr="00C17ED4" w:rsidRDefault="00A84AB6" w:rsidP="003721C8">
            <w:pPr>
              <w:spacing w:line="276" w:lineRule="auto"/>
              <w:jc w:val="both"/>
              <w:rPr>
                <w:rFonts w:ascii="Bookman Old Style" w:hAnsi="Bookman Old Style"/>
                <w:sz w:val="20"/>
              </w:rPr>
            </w:pPr>
          </w:p>
        </w:tc>
      </w:tr>
      <w:tr w:rsidR="00C17ED4" w:rsidRPr="00C17ED4" w14:paraId="74ECB961" w14:textId="77777777" w:rsidTr="00CB7E50">
        <w:trPr>
          <w:tblHeader/>
          <w:jc w:val="center"/>
        </w:trPr>
        <w:tc>
          <w:tcPr>
            <w:tcW w:w="405" w:type="pct"/>
            <w:vMerge/>
            <w:vAlign w:val="center"/>
            <w:hideMark/>
          </w:tcPr>
          <w:p w14:paraId="793E6E3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B1681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 </w:t>
            </w:r>
          </w:p>
        </w:tc>
        <w:tc>
          <w:tcPr>
            <w:tcW w:w="475" w:type="pct"/>
            <w:vMerge/>
            <w:vAlign w:val="center"/>
            <w:hideMark/>
          </w:tcPr>
          <w:p w14:paraId="597D94D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1C31AEC" w14:textId="77777777" w:rsidR="00A84AB6" w:rsidRPr="00C17ED4" w:rsidRDefault="00A84AB6" w:rsidP="003721C8">
            <w:pPr>
              <w:spacing w:line="276" w:lineRule="auto"/>
              <w:jc w:val="both"/>
              <w:rPr>
                <w:rFonts w:ascii="Bookman Old Style" w:hAnsi="Bookman Old Style"/>
                <w:sz w:val="20"/>
              </w:rPr>
            </w:pPr>
          </w:p>
        </w:tc>
      </w:tr>
      <w:tr w:rsidR="00C17ED4" w:rsidRPr="00C17ED4" w14:paraId="2D7C5B8F" w14:textId="77777777" w:rsidTr="00CB7E50">
        <w:trPr>
          <w:tblHeader/>
          <w:jc w:val="center"/>
        </w:trPr>
        <w:tc>
          <w:tcPr>
            <w:tcW w:w="405" w:type="pct"/>
            <w:vMerge/>
            <w:vAlign w:val="center"/>
            <w:hideMark/>
          </w:tcPr>
          <w:p w14:paraId="3890C2C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48D7F4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63595E2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67CD175" w14:textId="77777777" w:rsidR="00A84AB6" w:rsidRPr="00C17ED4" w:rsidRDefault="00A84AB6" w:rsidP="003721C8">
            <w:pPr>
              <w:spacing w:line="276" w:lineRule="auto"/>
              <w:jc w:val="both"/>
              <w:rPr>
                <w:rFonts w:ascii="Bookman Old Style" w:hAnsi="Bookman Old Style"/>
                <w:sz w:val="20"/>
              </w:rPr>
            </w:pPr>
          </w:p>
        </w:tc>
      </w:tr>
      <w:tr w:rsidR="00C17ED4" w:rsidRPr="00C17ED4" w14:paraId="2FE731D5" w14:textId="77777777" w:rsidTr="00CB7E50">
        <w:trPr>
          <w:tblHeader/>
          <w:jc w:val="center"/>
        </w:trPr>
        <w:tc>
          <w:tcPr>
            <w:tcW w:w="405" w:type="pct"/>
            <w:vMerge/>
            <w:vAlign w:val="center"/>
            <w:hideMark/>
          </w:tcPr>
          <w:p w14:paraId="16D13FB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485FC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53436D2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CBF3F2B" w14:textId="77777777" w:rsidR="00A84AB6" w:rsidRPr="00C17ED4" w:rsidRDefault="00A84AB6" w:rsidP="003721C8">
            <w:pPr>
              <w:spacing w:line="276" w:lineRule="auto"/>
              <w:jc w:val="both"/>
              <w:rPr>
                <w:rFonts w:ascii="Bookman Old Style" w:hAnsi="Bookman Old Style"/>
                <w:sz w:val="20"/>
              </w:rPr>
            </w:pPr>
          </w:p>
        </w:tc>
      </w:tr>
      <w:tr w:rsidR="00C17ED4" w:rsidRPr="00C17ED4" w14:paraId="6B60A29C" w14:textId="77777777" w:rsidTr="00CB7E50">
        <w:trPr>
          <w:tblHeader/>
          <w:jc w:val="center"/>
        </w:trPr>
        <w:tc>
          <w:tcPr>
            <w:tcW w:w="405" w:type="pct"/>
            <w:vMerge/>
            <w:vAlign w:val="center"/>
            <w:hideMark/>
          </w:tcPr>
          <w:p w14:paraId="536F90B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A0FC2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p w14:paraId="49A96D0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l’hydrofuge de masse (</w:t>
            </w:r>
            <w:proofErr w:type="spellStart"/>
            <w:r w:rsidRPr="00C17ED4">
              <w:rPr>
                <w:rFonts w:ascii="Bookman Old Style" w:hAnsi="Bookman Old Style"/>
                <w:sz w:val="20"/>
              </w:rPr>
              <w:t>Sikalite</w:t>
            </w:r>
            <w:proofErr w:type="spellEnd"/>
            <w:r w:rsidRPr="00C17ED4">
              <w:rPr>
                <w:rFonts w:ascii="Bookman Old Style" w:hAnsi="Bookman Old Style"/>
                <w:sz w:val="20"/>
              </w:rPr>
              <w:t>)</w:t>
            </w:r>
          </w:p>
        </w:tc>
        <w:tc>
          <w:tcPr>
            <w:tcW w:w="475" w:type="pct"/>
            <w:vMerge/>
            <w:vAlign w:val="center"/>
            <w:hideMark/>
          </w:tcPr>
          <w:p w14:paraId="03C892B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0B142E8" w14:textId="77777777" w:rsidR="00A84AB6" w:rsidRPr="00C17ED4" w:rsidRDefault="00A84AB6" w:rsidP="003721C8">
            <w:pPr>
              <w:spacing w:line="276" w:lineRule="auto"/>
              <w:jc w:val="both"/>
              <w:rPr>
                <w:rFonts w:ascii="Bookman Old Style" w:hAnsi="Bookman Old Style"/>
                <w:sz w:val="20"/>
              </w:rPr>
            </w:pPr>
          </w:p>
        </w:tc>
      </w:tr>
      <w:tr w:rsidR="00C17ED4" w:rsidRPr="00C17ED4" w14:paraId="065D2EE8" w14:textId="77777777" w:rsidTr="00CB7E50">
        <w:trPr>
          <w:tblHeader/>
          <w:jc w:val="center"/>
        </w:trPr>
        <w:tc>
          <w:tcPr>
            <w:tcW w:w="405" w:type="pct"/>
            <w:vMerge/>
            <w:vAlign w:val="center"/>
            <w:hideMark/>
          </w:tcPr>
          <w:p w14:paraId="754B1CD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D9DC90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…………………………………………..FCFA</w:t>
            </w:r>
          </w:p>
        </w:tc>
        <w:tc>
          <w:tcPr>
            <w:tcW w:w="475" w:type="pct"/>
            <w:vMerge/>
            <w:vAlign w:val="center"/>
            <w:hideMark/>
          </w:tcPr>
          <w:p w14:paraId="0937086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F4A7452" w14:textId="77777777" w:rsidR="00A84AB6" w:rsidRPr="00C17ED4" w:rsidRDefault="00A84AB6" w:rsidP="003721C8">
            <w:pPr>
              <w:spacing w:line="276" w:lineRule="auto"/>
              <w:jc w:val="both"/>
              <w:rPr>
                <w:rFonts w:ascii="Bookman Old Style" w:hAnsi="Bookman Old Style"/>
                <w:sz w:val="20"/>
              </w:rPr>
            </w:pPr>
          </w:p>
        </w:tc>
      </w:tr>
      <w:tr w:rsidR="00C17ED4" w:rsidRPr="00C17ED4" w14:paraId="4591D8F6" w14:textId="77777777" w:rsidTr="00CB7E50">
        <w:trPr>
          <w:tblHeader/>
          <w:jc w:val="center"/>
        </w:trPr>
        <w:tc>
          <w:tcPr>
            <w:tcW w:w="405" w:type="pct"/>
            <w:vMerge w:val="restart"/>
            <w:vAlign w:val="center"/>
            <w:hideMark/>
          </w:tcPr>
          <w:p w14:paraId="3FDD27D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F.709</w:t>
            </w:r>
          </w:p>
        </w:tc>
        <w:tc>
          <w:tcPr>
            <w:tcW w:w="3407" w:type="pct"/>
            <w:vAlign w:val="center"/>
            <w:hideMark/>
          </w:tcPr>
          <w:p w14:paraId="224E27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pour voile de cuve ép.20cm dosé à 450kg/m3 </w:t>
            </w:r>
          </w:p>
        </w:tc>
        <w:tc>
          <w:tcPr>
            <w:tcW w:w="475" w:type="pct"/>
            <w:vMerge w:val="restart"/>
            <w:vAlign w:val="center"/>
            <w:hideMark/>
          </w:tcPr>
          <w:p w14:paraId="2B4906D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B97F05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EED41E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0723F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FFCD4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604F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D09B3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0BE05C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9554F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D348C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9CD7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7FFAE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D8636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6AAD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1F6100C" w14:textId="77777777" w:rsidTr="00CB7E50">
        <w:trPr>
          <w:tblHeader/>
          <w:jc w:val="center"/>
        </w:trPr>
        <w:tc>
          <w:tcPr>
            <w:tcW w:w="405" w:type="pct"/>
            <w:vMerge/>
            <w:vAlign w:val="center"/>
            <w:hideMark/>
          </w:tcPr>
          <w:p w14:paraId="073D392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2C724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tc>
        <w:tc>
          <w:tcPr>
            <w:tcW w:w="475" w:type="pct"/>
            <w:vMerge/>
            <w:vAlign w:val="center"/>
            <w:hideMark/>
          </w:tcPr>
          <w:p w14:paraId="3CD8C1F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2953A9A" w14:textId="77777777" w:rsidR="00A84AB6" w:rsidRPr="00C17ED4" w:rsidRDefault="00A84AB6" w:rsidP="003721C8">
            <w:pPr>
              <w:spacing w:line="276" w:lineRule="auto"/>
              <w:jc w:val="both"/>
              <w:rPr>
                <w:rFonts w:ascii="Bookman Old Style" w:hAnsi="Bookman Old Style"/>
                <w:sz w:val="20"/>
              </w:rPr>
            </w:pPr>
          </w:p>
        </w:tc>
      </w:tr>
      <w:tr w:rsidR="00C17ED4" w:rsidRPr="00C17ED4" w14:paraId="683E14C8" w14:textId="77777777" w:rsidTr="00CB7E50">
        <w:trPr>
          <w:tblHeader/>
          <w:jc w:val="center"/>
        </w:trPr>
        <w:tc>
          <w:tcPr>
            <w:tcW w:w="405" w:type="pct"/>
            <w:vMerge/>
            <w:vAlign w:val="center"/>
            <w:hideMark/>
          </w:tcPr>
          <w:p w14:paraId="27D257A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B7888F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 </w:t>
            </w:r>
          </w:p>
        </w:tc>
        <w:tc>
          <w:tcPr>
            <w:tcW w:w="475" w:type="pct"/>
            <w:vMerge/>
            <w:vAlign w:val="center"/>
            <w:hideMark/>
          </w:tcPr>
          <w:p w14:paraId="6A2B3E8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80A8FDF" w14:textId="77777777" w:rsidR="00A84AB6" w:rsidRPr="00C17ED4" w:rsidRDefault="00A84AB6" w:rsidP="003721C8">
            <w:pPr>
              <w:spacing w:line="276" w:lineRule="auto"/>
              <w:jc w:val="both"/>
              <w:rPr>
                <w:rFonts w:ascii="Bookman Old Style" w:hAnsi="Bookman Old Style"/>
                <w:sz w:val="20"/>
              </w:rPr>
            </w:pPr>
          </w:p>
        </w:tc>
      </w:tr>
      <w:tr w:rsidR="00C17ED4" w:rsidRPr="00C17ED4" w14:paraId="0533719D" w14:textId="77777777" w:rsidTr="00CB7E50">
        <w:trPr>
          <w:tblHeader/>
          <w:jc w:val="center"/>
        </w:trPr>
        <w:tc>
          <w:tcPr>
            <w:tcW w:w="405" w:type="pct"/>
            <w:vMerge/>
            <w:vAlign w:val="center"/>
            <w:hideMark/>
          </w:tcPr>
          <w:p w14:paraId="30B0346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2D6C43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343203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DCEE4FB" w14:textId="77777777" w:rsidR="00A84AB6" w:rsidRPr="00C17ED4" w:rsidRDefault="00A84AB6" w:rsidP="003721C8">
            <w:pPr>
              <w:spacing w:line="276" w:lineRule="auto"/>
              <w:jc w:val="both"/>
              <w:rPr>
                <w:rFonts w:ascii="Bookman Old Style" w:hAnsi="Bookman Old Style"/>
                <w:sz w:val="20"/>
              </w:rPr>
            </w:pPr>
          </w:p>
        </w:tc>
      </w:tr>
      <w:tr w:rsidR="00C17ED4" w:rsidRPr="00C17ED4" w14:paraId="0FFF191E" w14:textId="77777777" w:rsidTr="00CB7E50">
        <w:trPr>
          <w:tblHeader/>
          <w:jc w:val="center"/>
        </w:trPr>
        <w:tc>
          <w:tcPr>
            <w:tcW w:w="405" w:type="pct"/>
            <w:vMerge/>
            <w:vAlign w:val="center"/>
            <w:hideMark/>
          </w:tcPr>
          <w:p w14:paraId="219A546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8A4A80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1FCE8EE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4DDC09" w14:textId="77777777" w:rsidR="00A84AB6" w:rsidRPr="00C17ED4" w:rsidRDefault="00A84AB6" w:rsidP="003721C8">
            <w:pPr>
              <w:spacing w:line="276" w:lineRule="auto"/>
              <w:jc w:val="both"/>
              <w:rPr>
                <w:rFonts w:ascii="Bookman Old Style" w:hAnsi="Bookman Old Style"/>
                <w:sz w:val="20"/>
              </w:rPr>
            </w:pPr>
          </w:p>
        </w:tc>
      </w:tr>
      <w:tr w:rsidR="00C17ED4" w:rsidRPr="00C17ED4" w14:paraId="0813C5A1" w14:textId="77777777" w:rsidTr="00CB7E50">
        <w:trPr>
          <w:tblHeader/>
          <w:jc w:val="center"/>
        </w:trPr>
        <w:tc>
          <w:tcPr>
            <w:tcW w:w="405" w:type="pct"/>
            <w:vMerge/>
            <w:vAlign w:val="center"/>
            <w:hideMark/>
          </w:tcPr>
          <w:p w14:paraId="4873513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AFE8E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p w14:paraId="62B1A6E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l’hydrofuge de masse (</w:t>
            </w:r>
            <w:proofErr w:type="spellStart"/>
            <w:r w:rsidRPr="00C17ED4">
              <w:rPr>
                <w:rFonts w:ascii="Bookman Old Style" w:hAnsi="Bookman Old Style"/>
                <w:sz w:val="20"/>
              </w:rPr>
              <w:t>Sikalite</w:t>
            </w:r>
            <w:proofErr w:type="spellEnd"/>
            <w:r w:rsidRPr="00C17ED4">
              <w:rPr>
                <w:rFonts w:ascii="Bookman Old Style" w:hAnsi="Bookman Old Style"/>
                <w:sz w:val="20"/>
              </w:rPr>
              <w:t>)</w:t>
            </w:r>
          </w:p>
        </w:tc>
        <w:tc>
          <w:tcPr>
            <w:tcW w:w="475" w:type="pct"/>
            <w:vMerge/>
            <w:vAlign w:val="center"/>
            <w:hideMark/>
          </w:tcPr>
          <w:p w14:paraId="545DAB0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877696A" w14:textId="77777777" w:rsidR="00A84AB6" w:rsidRPr="00C17ED4" w:rsidRDefault="00A84AB6" w:rsidP="003721C8">
            <w:pPr>
              <w:spacing w:line="276" w:lineRule="auto"/>
              <w:jc w:val="both"/>
              <w:rPr>
                <w:rFonts w:ascii="Bookman Old Style" w:hAnsi="Bookman Old Style"/>
                <w:sz w:val="20"/>
              </w:rPr>
            </w:pPr>
          </w:p>
        </w:tc>
      </w:tr>
      <w:tr w:rsidR="00C17ED4" w:rsidRPr="00C17ED4" w14:paraId="7F38A6E7" w14:textId="77777777" w:rsidTr="00CB7E50">
        <w:trPr>
          <w:tblHeader/>
          <w:jc w:val="center"/>
        </w:trPr>
        <w:tc>
          <w:tcPr>
            <w:tcW w:w="405" w:type="pct"/>
            <w:vMerge/>
            <w:vAlign w:val="center"/>
            <w:hideMark/>
          </w:tcPr>
          <w:p w14:paraId="799154D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77125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…………………………………………..FCFA</w:t>
            </w:r>
          </w:p>
        </w:tc>
        <w:tc>
          <w:tcPr>
            <w:tcW w:w="475" w:type="pct"/>
            <w:vMerge/>
            <w:vAlign w:val="center"/>
            <w:hideMark/>
          </w:tcPr>
          <w:p w14:paraId="2AAD3F6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65B0B3" w14:textId="77777777" w:rsidR="00A84AB6" w:rsidRPr="00C17ED4" w:rsidRDefault="00A84AB6" w:rsidP="003721C8">
            <w:pPr>
              <w:spacing w:line="276" w:lineRule="auto"/>
              <w:jc w:val="both"/>
              <w:rPr>
                <w:rFonts w:ascii="Bookman Old Style" w:hAnsi="Bookman Old Style"/>
                <w:sz w:val="20"/>
              </w:rPr>
            </w:pPr>
          </w:p>
        </w:tc>
      </w:tr>
      <w:tr w:rsidR="00C17ED4" w:rsidRPr="00C17ED4" w14:paraId="2EDDDEA0" w14:textId="77777777" w:rsidTr="00CB7E50">
        <w:trPr>
          <w:tblHeader/>
          <w:jc w:val="center"/>
        </w:trPr>
        <w:tc>
          <w:tcPr>
            <w:tcW w:w="405" w:type="pct"/>
            <w:vMerge w:val="restart"/>
            <w:vAlign w:val="center"/>
            <w:hideMark/>
          </w:tcPr>
          <w:p w14:paraId="3B67F0FE"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F.710</w:t>
            </w:r>
          </w:p>
        </w:tc>
        <w:tc>
          <w:tcPr>
            <w:tcW w:w="3407" w:type="pct"/>
            <w:vAlign w:val="center"/>
            <w:hideMark/>
          </w:tcPr>
          <w:p w14:paraId="1D950A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Enduit au mortier de ciment dosé à 400kg/m3 ép.3 cm</w:t>
            </w:r>
          </w:p>
        </w:tc>
        <w:tc>
          <w:tcPr>
            <w:tcW w:w="475" w:type="pct"/>
            <w:vMerge w:val="restart"/>
            <w:vAlign w:val="center"/>
            <w:hideMark/>
          </w:tcPr>
          <w:p w14:paraId="79C1B7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9A6D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A633C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C042E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787B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Merge w:val="restart"/>
            <w:vAlign w:val="center"/>
            <w:hideMark/>
          </w:tcPr>
          <w:p w14:paraId="641B55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7A17C1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227F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7DA4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E110A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439E422" w14:textId="77777777" w:rsidTr="00CB7E50">
        <w:trPr>
          <w:tblHeader/>
          <w:jc w:val="center"/>
        </w:trPr>
        <w:tc>
          <w:tcPr>
            <w:tcW w:w="405" w:type="pct"/>
            <w:vMerge/>
            <w:vAlign w:val="center"/>
            <w:hideMark/>
          </w:tcPr>
          <w:p w14:paraId="10B26B8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7D3035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Ce prix comprend :</w:t>
            </w:r>
          </w:p>
        </w:tc>
        <w:tc>
          <w:tcPr>
            <w:tcW w:w="475" w:type="pct"/>
            <w:vMerge/>
            <w:vAlign w:val="center"/>
            <w:hideMark/>
          </w:tcPr>
          <w:p w14:paraId="6534D5E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FF1E4B" w14:textId="77777777" w:rsidR="00A84AB6" w:rsidRPr="00C17ED4" w:rsidRDefault="00A84AB6" w:rsidP="003721C8">
            <w:pPr>
              <w:spacing w:line="276" w:lineRule="auto"/>
              <w:jc w:val="both"/>
              <w:rPr>
                <w:rFonts w:ascii="Bookman Old Style" w:hAnsi="Bookman Old Style"/>
                <w:sz w:val="20"/>
              </w:rPr>
            </w:pPr>
          </w:p>
        </w:tc>
      </w:tr>
      <w:tr w:rsidR="00C17ED4" w:rsidRPr="00C17ED4" w14:paraId="6C691C9E" w14:textId="77777777" w:rsidTr="00CB7E50">
        <w:trPr>
          <w:tblHeader/>
          <w:jc w:val="center"/>
        </w:trPr>
        <w:tc>
          <w:tcPr>
            <w:tcW w:w="405" w:type="pct"/>
            <w:vMerge/>
            <w:vAlign w:val="center"/>
            <w:hideMark/>
          </w:tcPr>
          <w:p w14:paraId="6BF1D1B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707C3A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mortier</w:t>
            </w:r>
          </w:p>
        </w:tc>
        <w:tc>
          <w:tcPr>
            <w:tcW w:w="475" w:type="pct"/>
            <w:vMerge/>
            <w:vAlign w:val="center"/>
            <w:hideMark/>
          </w:tcPr>
          <w:p w14:paraId="3FE8E97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550EB8B" w14:textId="77777777" w:rsidR="00A84AB6" w:rsidRPr="00C17ED4" w:rsidRDefault="00A84AB6" w:rsidP="003721C8">
            <w:pPr>
              <w:spacing w:line="276" w:lineRule="auto"/>
              <w:jc w:val="both"/>
              <w:rPr>
                <w:rFonts w:ascii="Bookman Old Style" w:hAnsi="Bookman Old Style"/>
                <w:sz w:val="20"/>
              </w:rPr>
            </w:pPr>
          </w:p>
        </w:tc>
      </w:tr>
      <w:tr w:rsidR="00C17ED4" w:rsidRPr="00C17ED4" w14:paraId="7EF266F0" w14:textId="77777777" w:rsidTr="00CB7E50">
        <w:trPr>
          <w:tblHeader/>
          <w:jc w:val="center"/>
        </w:trPr>
        <w:tc>
          <w:tcPr>
            <w:tcW w:w="405" w:type="pct"/>
            <w:vMerge/>
            <w:vAlign w:val="center"/>
            <w:hideMark/>
          </w:tcPr>
          <w:p w14:paraId="177BD38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46EE5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mortier </w:t>
            </w:r>
          </w:p>
        </w:tc>
        <w:tc>
          <w:tcPr>
            <w:tcW w:w="475" w:type="pct"/>
            <w:vMerge/>
            <w:vAlign w:val="center"/>
            <w:hideMark/>
          </w:tcPr>
          <w:p w14:paraId="2D5D576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0EE3EF6" w14:textId="77777777" w:rsidR="00A84AB6" w:rsidRPr="00C17ED4" w:rsidRDefault="00A84AB6" w:rsidP="003721C8">
            <w:pPr>
              <w:spacing w:line="276" w:lineRule="auto"/>
              <w:jc w:val="both"/>
              <w:rPr>
                <w:rFonts w:ascii="Bookman Old Style" w:hAnsi="Bookman Old Style"/>
                <w:sz w:val="20"/>
              </w:rPr>
            </w:pPr>
          </w:p>
        </w:tc>
      </w:tr>
      <w:tr w:rsidR="00C17ED4" w:rsidRPr="00C17ED4" w14:paraId="61692DE7" w14:textId="77777777" w:rsidTr="00CB7E50">
        <w:trPr>
          <w:tblHeader/>
          <w:jc w:val="center"/>
        </w:trPr>
        <w:tc>
          <w:tcPr>
            <w:tcW w:w="405" w:type="pct"/>
            <w:vMerge/>
            <w:vAlign w:val="center"/>
            <w:hideMark/>
          </w:tcPr>
          <w:p w14:paraId="346403E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BF621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FCFA</w:t>
            </w:r>
          </w:p>
        </w:tc>
        <w:tc>
          <w:tcPr>
            <w:tcW w:w="475" w:type="pct"/>
            <w:vMerge/>
            <w:vAlign w:val="center"/>
            <w:hideMark/>
          </w:tcPr>
          <w:p w14:paraId="2C76367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139C8A" w14:textId="77777777" w:rsidR="00A84AB6" w:rsidRPr="00C17ED4" w:rsidRDefault="00A84AB6" w:rsidP="003721C8">
            <w:pPr>
              <w:spacing w:line="276" w:lineRule="auto"/>
              <w:jc w:val="both"/>
              <w:rPr>
                <w:rFonts w:ascii="Bookman Old Style" w:hAnsi="Bookman Old Style"/>
                <w:sz w:val="20"/>
              </w:rPr>
            </w:pPr>
          </w:p>
        </w:tc>
      </w:tr>
      <w:tr w:rsidR="00C17ED4" w:rsidRPr="00C17ED4" w14:paraId="189D498B" w14:textId="77777777" w:rsidTr="00CB7E50">
        <w:trPr>
          <w:tblHeader/>
          <w:jc w:val="center"/>
        </w:trPr>
        <w:tc>
          <w:tcPr>
            <w:tcW w:w="405" w:type="pct"/>
            <w:vMerge w:val="restart"/>
            <w:vAlign w:val="center"/>
            <w:hideMark/>
          </w:tcPr>
          <w:p w14:paraId="1B12D39B"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F.711</w:t>
            </w:r>
          </w:p>
        </w:tc>
        <w:tc>
          <w:tcPr>
            <w:tcW w:w="3407" w:type="pct"/>
            <w:vAlign w:val="center"/>
            <w:hideMark/>
          </w:tcPr>
          <w:p w14:paraId="3C4CAF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pour dalle de coupole de cuve ép.12cm dosé à 350kg/m3 </w:t>
            </w:r>
          </w:p>
        </w:tc>
        <w:tc>
          <w:tcPr>
            <w:tcW w:w="475" w:type="pct"/>
            <w:vMerge w:val="restart"/>
            <w:vAlign w:val="center"/>
            <w:hideMark/>
          </w:tcPr>
          <w:p w14:paraId="64EB67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DCC7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1CEC3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1F9F0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C2591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83AD6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3FDAE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0BD8D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E1FA4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24BE1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200F5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F943D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AD45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F4301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96DB442" w14:textId="77777777" w:rsidTr="00CB7E50">
        <w:trPr>
          <w:tblHeader/>
          <w:jc w:val="center"/>
        </w:trPr>
        <w:tc>
          <w:tcPr>
            <w:tcW w:w="405" w:type="pct"/>
            <w:vMerge/>
            <w:vAlign w:val="center"/>
            <w:hideMark/>
          </w:tcPr>
          <w:p w14:paraId="651B1C4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C17E3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w:t>
            </w:r>
          </w:p>
        </w:tc>
        <w:tc>
          <w:tcPr>
            <w:tcW w:w="475" w:type="pct"/>
            <w:vMerge/>
            <w:vAlign w:val="center"/>
            <w:hideMark/>
          </w:tcPr>
          <w:p w14:paraId="1B88F31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E1EDD3" w14:textId="77777777" w:rsidR="00A84AB6" w:rsidRPr="00C17ED4" w:rsidRDefault="00A84AB6" w:rsidP="003721C8">
            <w:pPr>
              <w:spacing w:line="276" w:lineRule="auto"/>
              <w:jc w:val="both"/>
              <w:rPr>
                <w:rFonts w:ascii="Bookman Old Style" w:hAnsi="Bookman Old Style"/>
                <w:sz w:val="20"/>
              </w:rPr>
            </w:pPr>
          </w:p>
        </w:tc>
      </w:tr>
      <w:tr w:rsidR="00C17ED4" w:rsidRPr="00C17ED4" w14:paraId="70424A9C" w14:textId="77777777" w:rsidTr="00CB7E50">
        <w:trPr>
          <w:tblHeader/>
          <w:jc w:val="center"/>
        </w:trPr>
        <w:tc>
          <w:tcPr>
            <w:tcW w:w="405" w:type="pct"/>
            <w:vMerge/>
            <w:vAlign w:val="center"/>
            <w:hideMark/>
          </w:tcPr>
          <w:p w14:paraId="10A9248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3EA9BF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 </w:t>
            </w:r>
          </w:p>
        </w:tc>
        <w:tc>
          <w:tcPr>
            <w:tcW w:w="475" w:type="pct"/>
            <w:vMerge/>
            <w:vAlign w:val="center"/>
            <w:hideMark/>
          </w:tcPr>
          <w:p w14:paraId="1A6D4B0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DE473FB" w14:textId="77777777" w:rsidR="00A84AB6" w:rsidRPr="00C17ED4" w:rsidRDefault="00A84AB6" w:rsidP="003721C8">
            <w:pPr>
              <w:spacing w:line="276" w:lineRule="auto"/>
              <w:jc w:val="both"/>
              <w:rPr>
                <w:rFonts w:ascii="Bookman Old Style" w:hAnsi="Bookman Old Style"/>
                <w:sz w:val="20"/>
              </w:rPr>
            </w:pPr>
          </w:p>
        </w:tc>
      </w:tr>
      <w:tr w:rsidR="00C17ED4" w:rsidRPr="00C17ED4" w14:paraId="2B58D86A" w14:textId="77777777" w:rsidTr="00CB7E50">
        <w:trPr>
          <w:tblHeader/>
          <w:jc w:val="center"/>
        </w:trPr>
        <w:tc>
          <w:tcPr>
            <w:tcW w:w="405" w:type="pct"/>
            <w:vMerge/>
            <w:vAlign w:val="center"/>
            <w:hideMark/>
          </w:tcPr>
          <w:p w14:paraId="3A35283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4540B2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armatures</w:t>
            </w:r>
          </w:p>
        </w:tc>
        <w:tc>
          <w:tcPr>
            <w:tcW w:w="475" w:type="pct"/>
            <w:vMerge/>
            <w:vAlign w:val="center"/>
            <w:hideMark/>
          </w:tcPr>
          <w:p w14:paraId="473D0D8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C3D6BAF" w14:textId="77777777" w:rsidR="00A84AB6" w:rsidRPr="00C17ED4" w:rsidRDefault="00A84AB6" w:rsidP="003721C8">
            <w:pPr>
              <w:spacing w:line="276" w:lineRule="auto"/>
              <w:jc w:val="both"/>
              <w:rPr>
                <w:rFonts w:ascii="Bookman Old Style" w:hAnsi="Bookman Old Style"/>
                <w:sz w:val="20"/>
              </w:rPr>
            </w:pPr>
          </w:p>
        </w:tc>
      </w:tr>
      <w:tr w:rsidR="00C17ED4" w:rsidRPr="00C17ED4" w14:paraId="5C2C688C" w14:textId="77777777" w:rsidTr="00CB7E50">
        <w:trPr>
          <w:tblHeader/>
          <w:jc w:val="center"/>
        </w:trPr>
        <w:tc>
          <w:tcPr>
            <w:tcW w:w="405" w:type="pct"/>
            <w:vMerge/>
            <w:vAlign w:val="center"/>
            <w:hideMark/>
          </w:tcPr>
          <w:p w14:paraId="0A732B0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F479C0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confection des coffrages</w:t>
            </w:r>
          </w:p>
        </w:tc>
        <w:tc>
          <w:tcPr>
            <w:tcW w:w="475" w:type="pct"/>
            <w:vMerge/>
            <w:vAlign w:val="center"/>
            <w:hideMark/>
          </w:tcPr>
          <w:p w14:paraId="793A11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3B6F045" w14:textId="77777777" w:rsidR="00A84AB6" w:rsidRPr="00C17ED4" w:rsidRDefault="00A84AB6" w:rsidP="003721C8">
            <w:pPr>
              <w:spacing w:line="276" w:lineRule="auto"/>
              <w:jc w:val="both"/>
              <w:rPr>
                <w:rFonts w:ascii="Bookman Old Style" w:hAnsi="Bookman Old Style"/>
                <w:sz w:val="20"/>
              </w:rPr>
            </w:pPr>
          </w:p>
        </w:tc>
      </w:tr>
      <w:tr w:rsidR="00C17ED4" w:rsidRPr="00C17ED4" w14:paraId="680AB43E" w14:textId="77777777" w:rsidTr="00CB7E50">
        <w:trPr>
          <w:tblHeader/>
          <w:jc w:val="center"/>
        </w:trPr>
        <w:tc>
          <w:tcPr>
            <w:tcW w:w="405" w:type="pct"/>
            <w:vMerge/>
            <w:vAlign w:val="center"/>
            <w:hideMark/>
          </w:tcPr>
          <w:p w14:paraId="2EB3A8C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D5E1B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5E6054D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0A293BE" w14:textId="77777777" w:rsidR="00A84AB6" w:rsidRPr="00C17ED4" w:rsidRDefault="00A84AB6" w:rsidP="003721C8">
            <w:pPr>
              <w:spacing w:line="276" w:lineRule="auto"/>
              <w:jc w:val="both"/>
              <w:rPr>
                <w:rFonts w:ascii="Bookman Old Style" w:hAnsi="Bookman Old Style"/>
                <w:sz w:val="20"/>
              </w:rPr>
            </w:pPr>
          </w:p>
        </w:tc>
      </w:tr>
      <w:tr w:rsidR="00C17ED4" w:rsidRPr="00C17ED4" w14:paraId="27958C67" w14:textId="77777777" w:rsidTr="00CB7E50">
        <w:trPr>
          <w:tblHeader/>
          <w:jc w:val="center"/>
        </w:trPr>
        <w:tc>
          <w:tcPr>
            <w:tcW w:w="405" w:type="pct"/>
            <w:vMerge/>
            <w:vAlign w:val="center"/>
            <w:hideMark/>
          </w:tcPr>
          <w:p w14:paraId="7DB18EA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FBA9E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…………………………………………..FCFA</w:t>
            </w:r>
          </w:p>
        </w:tc>
        <w:tc>
          <w:tcPr>
            <w:tcW w:w="475" w:type="pct"/>
            <w:vMerge/>
            <w:vAlign w:val="center"/>
            <w:hideMark/>
          </w:tcPr>
          <w:p w14:paraId="556305D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E49E30" w14:textId="77777777" w:rsidR="00A84AB6" w:rsidRPr="00C17ED4" w:rsidRDefault="00A84AB6" w:rsidP="003721C8">
            <w:pPr>
              <w:spacing w:line="276" w:lineRule="auto"/>
              <w:jc w:val="both"/>
              <w:rPr>
                <w:rFonts w:ascii="Bookman Old Style" w:hAnsi="Bookman Old Style"/>
                <w:sz w:val="20"/>
              </w:rPr>
            </w:pPr>
          </w:p>
        </w:tc>
      </w:tr>
      <w:tr w:rsidR="00C17ED4" w:rsidRPr="00C17ED4" w14:paraId="38820668" w14:textId="77777777" w:rsidTr="00CB7E50">
        <w:trPr>
          <w:tblHeader/>
          <w:jc w:val="center"/>
        </w:trPr>
        <w:tc>
          <w:tcPr>
            <w:tcW w:w="405" w:type="pct"/>
            <w:vMerge w:val="restart"/>
            <w:vAlign w:val="center"/>
            <w:hideMark/>
          </w:tcPr>
          <w:p w14:paraId="2F3813A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F.712</w:t>
            </w:r>
          </w:p>
        </w:tc>
        <w:tc>
          <w:tcPr>
            <w:tcW w:w="3407" w:type="pct"/>
            <w:vAlign w:val="center"/>
            <w:hideMark/>
          </w:tcPr>
          <w:p w14:paraId="1556A5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Couvercle de du château en acier (chapeau chinois en tôle 40/10e) avec ouverture à battant et cadenas</w:t>
            </w:r>
          </w:p>
        </w:tc>
        <w:tc>
          <w:tcPr>
            <w:tcW w:w="475" w:type="pct"/>
            <w:vMerge w:val="restart"/>
            <w:vAlign w:val="center"/>
            <w:hideMark/>
          </w:tcPr>
          <w:p w14:paraId="380653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B9E63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7C293D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AF80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DD1E7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A6DD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47AB0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1C5D5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U </w:t>
            </w:r>
          </w:p>
        </w:tc>
        <w:tc>
          <w:tcPr>
            <w:tcW w:w="713" w:type="pct"/>
            <w:vMerge w:val="restart"/>
            <w:vAlign w:val="center"/>
            <w:hideMark/>
          </w:tcPr>
          <w:p w14:paraId="5DAE24D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C9451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6B970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8D0F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087521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64490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52EFE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4CB5B7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76B5210" w14:textId="77777777" w:rsidTr="00CB7E50">
        <w:trPr>
          <w:tblHeader/>
          <w:jc w:val="center"/>
        </w:trPr>
        <w:tc>
          <w:tcPr>
            <w:tcW w:w="405" w:type="pct"/>
            <w:vMerge/>
            <w:vAlign w:val="center"/>
            <w:hideMark/>
          </w:tcPr>
          <w:p w14:paraId="6F3C939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1F67FC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689044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19B8C8B" w14:textId="77777777" w:rsidR="00A84AB6" w:rsidRPr="00C17ED4" w:rsidRDefault="00A84AB6" w:rsidP="003721C8">
            <w:pPr>
              <w:spacing w:line="276" w:lineRule="auto"/>
              <w:jc w:val="both"/>
              <w:rPr>
                <w:rFonts w:ascii="Bookman Old Style" w:hAnsi="Bookman Old Style"/>
                <w:sz w:val="20"/>
              </w:rPr>
            </w:pPr>
          </w:p>
        </w:tc>
      </w:tr>
      <w:tr w:rsidR="00C17ED4" w:rsidRPr="00C17ED4" w14:paraId="54DA40CC" w14:textId="77777777" w:rsidTr="00CB7E50">
        <w:trPr>
          <w:tblHeader/>
          <w:jc w:val="center"/>
        </w:trPr>
        <w:tc>
          <w:tcPr>
            <w:tcW w:w="405" w:type="pct"/>
            <w:vMerge/>
            <w:vAlign w:val="center"/>
            <w:hideMark/>
          </w:tcPr>
          <w:p w14:paraId="7B38180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1FF0F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tôle en acier de 40/10 ;</w:t>
            </w:r>
          </w:p>
        </w:tc>
        <w:tc>
          <w:tcPr>
            <w:tcW w:w="475" w:type="pct"/>
            <w:vMerge/>
            <w:vAlign w:val="center"/>
            <w:hideMark/>
          </w:tcPr>
          <w:p w14:paraId="2114A3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FC933F0" w14:textId="77777777" w:rsidR="00A84AB6" w:rsidRPr="00C17ED4" w:rsidRDefault="00A84AB6" w:rsidP="003721C8">
            <w:pPr>
              <w:spacing w:line="276" w:lineRule="auto"/>
              <w:jc w:val="both"/>
              <w:rPr>
                <w:rFonts w:ascii="Bookman Old Style" w:hAnsi="Bookman Old Style"/>
                <w:sz w:val="20"/>
              </w:rPr>
            </w:pPr>
          </w:p>
        </w:tc>
      </w:tr>
      <w:tr w:rsidR="00C17ED4" w:rsidRPr="00C17ED4" w14:paraId="3417524E" w14:textId="77777777" w:rsidTr="00CB7E50">
        <w:trPr>
          <w:tblHeader/>
          <w:jc w:val="center"/>
        </w:trPr>
        <w:tc>
          <w:tcPr>
            <w:tcW w:w="405" w:type="pct"/>
            <w:vMerge/>
            <w:vAlign w:val="center"/>
            <w:hideMark/>
          </w:tcPr>
          <w:p w14:paraId="53F4BE4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F359B4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du manchon de 32 mm2 ;</w:t>
            </w:r>
          </w:p>
        </w:tc>
        <w:tc>
          <w:tcPr>
            <w:tcW w:w="475" w:type="pct"/>
            <w:vMerge/>
            <w:vAlign w:val="center"/>
            <w:hideMark/>
          </w:tcPr>
          <w:p w14:paraId="76924CE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59C312C" w14:textId="77777777" w:rsidR="00A84AB6" w:rsidRPr="00C17ED4" w:rsidRDefault="00A84AB6" w:rsidP="003721C8">
            <w:pPr>
              <w:spacing w:line="276" w:lineRule="auto"/>
              <w:jc w:val="both"/>
              <w:rPr>
                <w:rFonts w:ascii="Bookman Old Style" w:hAnsi="Bookman Old Style"/>
                <w:sz w:val="20"/>
              </w:rPr>
            </w:pPr>
          </w:p>
        </w:tc>
      </w:tr>
      <w:tr w:rsidR="00C17ED4" w:rsidRPr="00C17ED4" w14:paraId="65906FE8" w14:textId="77777777" w:rsidTr="00CB7E50">
        <w:trPr>
          <w:tblHeader/>
          <w:jc w:val="center"/>
        </w:trPr>
        <w:tc>
          <w:tcPr>
            <w:tcW w:w="405" w:type="pct"/>
            <w:vMerge/>
            <w:vAlign w:val="center"/>
            <w:hideMark/>
          </w:tcPr>
          <w:p w14:paraId="7DBD54B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36733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cadenas ;</w:t>
            </w:r>
          </w:p>
        </w:tc>
        <w:tc>
          <w:tcPr>
            <w:tcW w:w="475" w:type="pct"/>
            <w:vMerge/>
            <w:vAlign w:val="center"/>
            <w:hideMark/>
          </w:tcPr>
          <w:p w14:paraId="0920C28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8D319C5" w14:textId="77777777" w:rsidR="00A84AB6" w:rsidRPr="00C17ED4" w:rsidRDefault="00A84AB6" w:rsidP="003721C8">
            <w:pPr>
              <w:spacing w:line="276" w:lineRule="auto"/>
              <w:jc w:val="both"/>
              <w:rPr>
                <w:rFonts w:ascii="Bookman Old Style" w:hAnsi="Bookman Old Style"/>
                <w:sz w:val="20"/>
              </w:rPr>
            </w:pPr>
          </w:p>
        </w:tc>
      </w:tr>
      <w:tr w:rsidR="00C17ED4" w:rsidRPr="00C17ED4" w14:paraId="7692D4C9" w14:textId="77777777" w:rsidTr="00CB7E50">
        <w:trPr>
          <w:tblHeader/>
          <w:jc w:val="center"/>
        </w:trPr>
        <w:tc>
          <w:tcPr>
            <w:tcW w:w="405" w:type="pct"/>
            <w:vMerge/>
            <w:vAlign w:val="center"/>
            <w:hideMark/>
          </w:tcPr>
          <w:p w14:paraId="7122133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347E9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pose de l’ensemble des éléments ;</w:t>
            </w:r>
          </w:p>
        </w:tc>
        <w:tc>
          <w:tcPr>
            <w:tcW w:w="475" w:type="pct"/>
            <w:vMerge/>
            <w:vAlign w:val="center"/>
            <w:hideMark/>
          </w:tcPr>
          <w:p w14:paraId="38C5F58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D699556" w14:textId="77777777" w:rsidR="00A84AB6" w:rsidRPr="00C17ED4" w:rsidRDefault="00A84AB6" w:rsidP="003721C8">
            <w:pPr>
              <w:spacing w:line="276" w:lineRule="auto"/>
              <w:jc w:val="both"/>
              <w:rPr>
                <w:rFonts w:ascii="Bookman Old Style" w:hAnsi="Bookman Old Style"/>
                <w:sz w:val="20"/>
              </w:rPr>
            </w:pPr>
          </w:p>
        </w:tc>
      </w:tr>
      <w:tr w:rsidR="00C17ED4" w:rsidRPr="00C17ED4" w14:paraId="29079C58" w14:textId="77777777" w:rsidTr="00CB7E50">
        <w:trPr>
          <w:tblHeader/>
          <w:jc w:val="center"/>
        </w:trPr>
        <w:tc>
          <w:tcPr>
            <w:tcW w:w="405" w:type="pct"/>
            <w:vMerge/>
            <w:vAlign w:val="center"/>
            <w:hideMark/>
          </w:tcPr>
          <w:p w14:paraId="79FA2D5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DAA22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tc>
        <w:tc>
          <w:tcPr>
            <w:tcW w:w="475" w:type="pct"/>
            <w:vMerge/>
            <w:vAlign w:val="center"/>
            <w:hideMark/>
          </w:tcPr>
          <w:p w14:paraId="52E9E0A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15D72BC" w14:textId="77777777" w:rsidR="00A84AB6" w:rsidRPr="00C17ED4" w:rsidRDefault="00A84AB6" w:rsidP="003721C8">
            <w:pPr>
              <w:spacing w:line="276" w:lineRule="auto"/>
              <w:jc w:val="both"/>
              <w:rPr>
                <w:rFonts w:ascii="Bookman Old Style" w:hAnsi="Bookman Old Style"/>
                <w:sz w:val="20"/>
              </w:rPr>
            </w:pPr>
          </w:p>
        </w:tc>
      </w:tr>
      <w:tr w:rsidR="00C17ED4" w:rsidRPr="00C17ED4" w14:paraId="4CB18393" w14:textId="77777777" w:rsidTr="00CB7E50">
        <w:trPr>
          <w:tblHeader/>
          <w:jc w:val="center"/>
        </w:trPr>
        <w:tc>
          <w:tcPr>
            <w:tcW w:w="405" w:type="pct"/>
            <w:vMerge/>
            <w:vAlign w:val="center"/>
            <w:hideMark/>
          </w:tcPr>
          <w:p w14:paraId="2405B42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9DD5A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0BEE05C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5619C2F" w14:textId="77777777" w:rsidR="00A84AB6" w:rsidRPr="00C17ED4" w:rsidRDefault="00A84AB6" w:rsidP="003721C8">
            <w:pPr>
              <w:spacing w:line="276" w:lineRule="auto"/>
              <w:jc w:val="both"/>
              <w:rPr>
                <w:rFonts w:ascii="Bookman Old Style" w:hAnsi="Bookman Old Style"/>
                <w:sz w:val="20"/>
              </w:rPr>
            </w:pPr>
          </w:p>
        </w:tc>
      </w:tr>
      <w:tr w:rsidR="00C17ED4" w:rsidRPr="00C17ED4" w14:paraId="565F8F4A" w14:textId="77777777" w:rsidTr="00CB7E50">
        <w:trPr>
          <w:tblHeader/>
          <w:jc w:val="center"/>
        </w:trPr>
        <w:tc>
          <w:tcPr>
            <w:tcW w:w="405" w:type="pct"/>
            <w:vMerge w:val="restart"/>
            <w:vAlign w:val="center"/>
            <w:hideMark/>
          </w:tcPr>
          <w:p w14:paraId="511189B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F.713</w:t>
            </w:r>
          </w:p>
        </w:tc>
        <w:tc>
          <w:tcPr>
            <w:tcW w:w="3407" w:type="pct"/>
            <w:vAlign w:val="center"/>
            <w:hideMark/>
          </w:tcPr>
          <w:p w14:paraId="28DC76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d’un regard de vidange en béton armé (ép. 12 cm) de 1x1x1 fait en agglo et tapissé de gravier</w:t>
            </w:r>
          </w:p>
        </w:tc>
        <w:tc>
          <w:tcPr>
            <w:tcW w:w="475" w:type="pct"/>
            <w:vMerge w:val="restart"/>
            <w:vAlign w:val="center"/>
            <w:hideMark/>
          </w:tcPr>
          <w:p w14:paraId="2CAA1C1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0404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61C704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0CB39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E530A4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42BE8F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2396DA5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6D41F5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7C78B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2F316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866BF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58E7F99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B1B4384" w14:textId="77777777" w:rsidTr="00CB7E50">
        <w:trPr>
          <w:tblHeader/>
          <w:jc w:val="center"/>
        </w:trPr>
        <w:tc>
          <w:tcPr>
            <w:tcW w:w="405" w:type="pct"/>
            <w:vMerge/>
            <w:vAlign w:val="center"/>
            <w:hideMark/>
          </w:tcPr>
          <w:p w14:paraId="2B08FDE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30034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09F449F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C68CFA" w14:textId="77777777" w:rsidR="00A84AB6" w:rsidRPr="00C17ED4" w:rsidRDefault="00A84AB6" w:rsidP="003721C8">
            <w:pPr>
              <w:spacing w:line="276" w:lineRule="auto"/>
              <w:jc w:val="both"/>
              <w:rPr>
                <w:rFonts w:ascii="Bookman Old Style" w:hAnsi="Bookman Old Style"/>
                <w:sz w:val="20"/>
              </w:rPr>
            </w:pPr>
          </w:p>
        </w:tc>
      </w:tr>
      <w:tr w:rsidR="00C17ED4" w:rsidRPr="00C17ED4" w14:paraId="20041FEE" w14:textId="77777777" w:rsidTr="00CB7E50">
        <w:trPr>
          <w:tblHeader/>
          <w:jc w:val="center"/>
        </w:trPr>
        <w:tc>
          <w:tcPr>
            <w:tcW w:w="405" w:type="pct"/>
            <w:vMerge/>
            <w:vAlign w:val="center"/>
            <w:hideMark/>
          </w:tcPr>
          <w:p w14:paraId="2FF9D9A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F1E8B3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regard </w:t>
            </w:r>
          </w:p>
        </w:tc>
        <w:tc>
          <w:tcPr>
            <w:tcW w:w="475" w:type="pct"/>
            <w:vMerge/>
            <w:vAlign w:val="center"/>
            <w:hideMark/>
          </w:tcPr>
          <w:p w14:paraId="71CFB0B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BC5B37" w14:textId="77777777" w:rsidR="00A84AB6" w:rsidRPr="00C17ED4" w:rsidRDefault="00A84AB6" w:rsidP="003721C8">
            <w:pPr>
              <w:spacing w:line="276" w:lineRule="auto"/>
              <w:jc w:val="both"/>
              <w:rPr>
                <w:rFonts w:ascii="Bookman Old Style" w:hAnsi="Bookman Old Style"/>
                <w:sz w:val="20"/>
              </w:rPr>
            </w:pPr>
          </w:p>
        </w:tc>
      </w:tr>
      <w:tr w:rsidR="00C17ED4" w:rsidRPr="00C17ED4" w14:paraId="3DB21207" w14:textId="77777777" w:rsidTr="00CB7E50">
        <w:trPr>
          <w:tblHeader/>
          <w:jc w:val="center"/>
        </w:trPr>
        <w:tc>
          <w:tcPr>
            <w:tcW w:w="405" w:type="pct"/>
            <w:vMerge/>
            <w:vAlign w:val="center"/>
            <w:hideMark/>
          </w:tcPr>
          <w:p w14:paraId="5949A3D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92003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regard </w:t>
            </w:r>
          </w:p>
        </w:tc>
        <w:tc>
          <w:tcPr>
            <w:tcW w:w="475" w:type="pct"/>
            <w:vMerge/>
            <w:vAlign w:val="center"/>
            <w:hideMark/>
          </w:tcPr>
          <w:p w14:paraId="5C3F3B0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0C91833" w14:textId="77777777" w:rsidR="00A84AB6" w:rsidRPr="00C17ED4" w:rsidRDefault="00A84AB6" w:rsidP="003721C8">
            <w:pPr>
              <w:spacing w:line="276" w:lineRule="auto"/>
              <w:jc w:val="both"/>
              <w:rPr>
                <w:rFonts w:ascii="Bookman Old Style" w:hAnsi="Bookman Old Style"/>
                <w:sz w:val="20"/>
              </w:rPr>
            </w:pPr>
          </w:p>
        </w:tc>
      </w:tr>
      <w:tr w:rsidR="00C17ED4" w:rsidRPr="00C17ED4" w14:paraId="6A4EE951" w14:textId="77777777" w:rsidTr="00CB7E50">
        <w:trPr>
          <w:tblHeader/>
          <w:jc w:val="center"/>
        </w:trPr>
        <w:tc>
          <w:tcPr>
            <w:tcW w:w="405" w:type="pct"/>
            <w:vMerge/>
            <w:vAlign w:val="center"/>
            <w:hideMark/>
          </w:tcPr>
          <w:p w14:paraId="736A648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3A0112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w:t>
            </w:r>
          </w:p>
        </w:tc>
        <w:tc>
          <w:tcPr>
            <w:tcW w:w="475" w:type="pct"/>
            <w:vMerge/>
            <w:vAlign w:val="center"/>
            <w:hideMark/>
          </w:tcPr>
          <w:p w14:paraId="3EBF956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D2A69E" w14:textId="77777777" w:rsidR="00A84AB6" w:rsidRPr="00C17ED4" w:rsidRDefault="00A84AB6" w:rsidP="003721C8">
            <w:pPr>
              <w:spacing w:line="276" w:lineRule="auto"/>
              <w:jc w:val="both"/>
              <w:rPr>
                <w:rFonts w:ascii="Bookman Old Style" w:hAnsi="Bookman Old Style"/>
                <w:sz w:val="20"/>
              </w:rPr>
            </w:pPr>
          </w:p>
        </w:tc>
      </w:tr>
      <w:tr w:rsidR="00C17ED4" w:rsidRPr="00C17ED4" w14:paraId="52BA9F4B" w14:textId="77777777" w:rsidTr="00CB7E50">
        <w:trPr>
          <w:tblHeader/>
          <w:jc w:val="center"/>
        </w:trPr>
        <w:tc>
          <w:tcPr>
            <w:tcW w:w="405" w:type="pct"/>
            <w:vMerge/>
            <w:vAlign w:val="center"/>
            <w:hideMark/>
          </w:tcPr>
          <w:p w14:paraId="7059B42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C61DD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:……………………………………………………francs CFA</w:t>
            </w:r>
          </w:p>
        </w:tc>
        <w:tc>
          <w:tcPr>
            <w:tcW w:w="475" w:type="pct"/>
            <w:vMerge/>
            <w:vAlign w:val="center"/>
            <w:hideMark/>
          </w:tcPr>
          <w:p w14:paraId="117A043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1004743" w14:textId="77777777" w:rsidR="00A84AB6" w:rsidRPr="00C17ED4" w:rsidRDefault="00A84AB6" w:rsidP="003721C8">
            <w:pPr>
              <w:spacing w:line="276" w:lineRule="auto"/>
              <w:jc w:val="both"/>
              <w:rPr>
                <w:rFonts w:ascii="Bookman Old Style" w:hAnsi="Bookman Old Style"/>
                <w:sz w:val="20"/>
              </w:rPr>
            </w:pPr>
          </w:p>
        </w:tc>
      </w:tr>
      <w:tr w:rsidR="00C17ED4" w:rsidRPr="00C17ED4" w14:paraId="6E481966" w14:textId="77777777" w:rsidTr="00CB7E50">
        <w:trPr>
          <w:tblHeader/>
          <w:jc w:val="center"/>
        </w:trPr>
        <w:tc>
          <w:tcPr>
            <w:tcW w:w="405" w:type="pct"/>
            <w:vAlign w:val="center"/>
            <w:hideMark/>
          </w:tcPr>
          <w:p w14:paraId="5C7DE4C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F.714</w:t>
            </w:r>
          </w:p>
        </w:tc>
        <w:tc>
          <w:tcPr>
            <w:tcW w:w="3407" w:type="pct"/>
            <w:vAlign w:val="center"/>
            <w:hideMark/>
          </w:tcPr>
          <w:p w14:paraId="64BF5D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Système de régulation automatique trop plein du réservoir de stockage (flotteur et boite de commande CU 200) y compris toutes sujétions</w:t>
            </w:r>
          </w:p>
          <w:p w14:paraId="1C662C8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16C67B07"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ind w:left="140" w:hanging="140"/>
              <w:textAlignment w:val="auto"/>
              <w:rPr>
                <w:rFonts w:ascii="Bookman Old Style" w:hAnsi="Bookman Old Style"/>
                <w:sz w:val="20"/>
              </w:rPr>
            </w:pPr>
            <w:r w:rsidRPr="00C17ED4">
              <w:rPr>
                <w:rFonts w:ascii="Bookman Old Style" w:hAnsi="Bookman Old Style"/>
                <w:sz w:val="20"/>
              </w:rPr>
              <w:t>La fourniture et l’installation d’un flotteur</w:t>
            </w:r>
          </w:p>
          <w:p w14:paraId="576A826D"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ind w:left="140" w:hanging="140"/>
              <w:textAlignment w:val="auto"/>
              <w:rPr>
                <w:rFonts w:ascii="Bookman Old Style" w:hAnsi="Bookman Old Style"/>
                <w:sz w:val="20"/>
              </w:rPr>
            </w:pPr>
            <w:r w:rsidRPr="00C17ED4">
              <w:rPr>
                <w:rFonts w:ascii="Bookman Old Style" w:hAnsi="Bookman Old Style"/>
                <w:sz w:val="20"/>
              </w:rPr>
              <w:t xml:space="preserve">La fourniture et l’installation du dispositif de commande automatique </w:t>
            </w:r>
          </w:p>
          <w:p w14:paraId="2C1A62FF" w14:textId="77777777" w:rsidR="00A84AB6" w:rsidRPr="00C17ED4" w:rsidRDefault="00A84AB6" w:rsidP="00191F03">
            <w:pPr>
              <w:pStyle w:val="Paragraphedeliste"/>
              <w:numPr>
                <w:ilvl w:val="0"/>
                <w:numId w:val="68"/>
              </w:numPr>
              <w:suppressAutoHyphens w:val="0"/>
              <w:overflowPunct/>
              <w:autoSpaceDE/>
              <w:autoSpaceDN/>
              <w:adjustRightInd/>
              <w:spacing w:line="276" w:lineRule="auto"/>
              <w:ind w:left="140" w:hanging="140"/>
              <w:textAlignment w:val="auto"/>
              <w:rPr>
                <w:rFonts w:ascii="Bookman Old Style" w:hAnsi="Bookman Old Style"/>
                <w:sz w:val="20"/>
              </w:rPr>
            </w:pPr>
            <w:r w:rsidRPr="00C17ED4">
              <w:rPr>
                <w:rFonts w:ascii="Bookman Old Style" w:hAnsi="Bookman Old Style"/>
                <w:sz w:val="20"/>
              </w:rPr>
              <w:t>Et toutes sujétions</w:t>
            </w:r>
          </w:p>
          <w:p w14:paraId="0B548A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:……………………………………………………francs CFA</w:t>
            </w:r>
          </w:p>
        </w:tc>
        <w:tc>
          <w:tcPr>
            <w:tcW w:w="475" w:type="pct"/>
            <w:vAlign w:val="bottom"/>
            <w:hideMark/>
          </w:tcPr>
          <w:p w14:paraId="4551733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U</w:t>
            </w:r>
          </w:p>
        </w:tc>
        <w:tc>
          <w:tcPr>
            <w:tcW w:w="713" w:type="pct"/>
            <w:vAlign w:val="center"/>
          </w:tcPr>
          <w:p w14:paraId="60BDD959" w14:textId="77777777" w:rsidR="00A84AB6" w:rsidRPr="00C17ED4" w:rsidRDefault="00A84AB6" w:rsidP="003721C8">
            <w:pPr>
              <w:spacing w:line="276" w:lineRule="auto"/>
              <w:jc w:val="both"/>
              <w:rPr>
                <w:rFonts w:ascii="Bookman Old Style" w:hAnsi="Bookman Old Style"/>
                <w:sz w:val="20"/>
              </w:rPr>
            </w:pPr>
          </w:p>
        </w:tc>
      </w:tr>
      <w:tr w:rsidR="00C17ED4" w:rsidRPr="00C17ED4" w14:paraId="17A1EDFB" w14:textId="77777777" w:rsidTr="00CB7E50">
        <w:trPr>
          <w:tblHeader/>
          <w:jc w:val="center"/>
        </w:trPr>
        <w:tc>
          <w:tcPr>
            <w:tcW w:w="405" w:type="pct"/>
            <w:vMerge w:val="restart"/>
            <w:vAlign w:val="center"/>
            <w:hideMark/>
          </w:tcPr>
          <w:p w14:paraId="5F0357BD"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F.715</w:t>
            </w:r>
          </w:p>
        </w:tc>
        <w:tc>
          <w:tcPr>
            <w:tcW w:w="3407" w:type="pct"/>
            <w:vAlign w:val="center"/>
            <w:hideMark/>
          </w:tcPr>
          <w:p w14:paraId="1E49C6E7" w14:textId="77777777" w:rsidR="00A84AB6" w:rsidRPr="00C17ED4" w:rsidRDefault="00A84AB6" w:rsidP="003721C8">
            <w:pPr>
              <w:spacing w:line="276" w:lineRule="auto"/>
              <w:jc w:val="both"/>
              <w:rPr>
                <w:rFonts w:ascii="Bookman Old Style" w:hAnsi="Bookman Old Style"/>
                <w:sz w:val="20"/>
                <w:highlight w:val="cyan"/>
              </w:rPr>
            </w:pPr>
            <w:r w:rsidRPr="00C17ED4">
              <w:rPr>
                <w:rFonts w:ascii="Bookman Old Style" w:hAnsi="Bookman Old Style"/>
                <w:bCs/>
                <w:sz w:val="20"/>
              </w:rPr>
              <w:t xml:space="preserve">Echelle fixe en Inox (Acier Inoxydable) pour accès à l’intérieur de la cuve (Hauteur 2.50m) y/c toutes sujétions </w:t>
            </w:r>
          </w:p>
        </w:tc>
        <w:tc>
          <w:tcPr>
            <w:tcW w:w="475" w:type="pct"/>
            <w:vMerge w:val="restart"/>
            <w:vAlign w:val="center"/>
            <w:hideMark/>
          </w:tcPr>
          <w:p w14:paraId="0F604C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5861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5979F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CDF34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BF98F4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5FF982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10A39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60ED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880C4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F63D7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BC491A8" w14:textId="77777777" w:rsidTr="00CB7E50">
        <w:trPr>
          <w:tblHeader/>
          <w:jc w:val="center"/>
        </w:trPr>
        <w:tc>
          <w:tcPr>
            <w:tcW w:w="405" w:type="pct"/>
            <w:vMerge/>
            <w:vAlign w:val="center"/>
            <w:hideMark/>
          </w:tcPr>
          <w:p w14:paraId="3A337C8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43DA9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2C9B840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52446FF" w14:textId="77777777" w:rsidR="00A84AB6" w:rsidRPr="00C17ED4" w:rsidRDefault="00A84AB6" w:rsidP="003721C8">
            <w:pPr>
              <w:spacing w:line="276" w:lineRule="auto"/>
              <w:jc w:val="both"/>
              <w:rPr>
                <w:rFonts w:ascii="Bookman Old Style" w:hAnsi="Bookman Old Style"/>
                <w:sz w:val="20"/>
              </w:rPr>
            </w:pPr>
          </w:p>
        </w:tc>
      </w:tr>
      <w:tr w:rsidR="00C17ED4" w:rsidRPr="00C17ED4" w14:paraId="449BF5E4" w14:textId="77777777" w:rsidTr="00CB7E50">
        <w:trPr>
          <w:tblHeader/>
          <w:jc w:val="center"/>
        </w:trPr>
        <w:tc>
          <w:tcPr>
            <w:tcW w:w="405" w:type="pct"/>
            <w:vMerge/>
            <w:vAlign w:val="center"/>
            <w:hideMark/>
          </w:tcPr>
          <w:p w14:paraId="7F14BEE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9EBD0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l'échelle</w:t>
            </w:r>
          </w:p>
        </w:tc>
        <w:tc>
          <w:tcPr>
            <w:tcW w:w="475" w:type="pct"/>
            <w:vMerge/>
            <w:vAlign w:val="center"/>
            <w:hideMark/>
          </w:tcPr>
          <w:p w14:paraId="46B137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7BCE4A3" w14:textId="77777777" w:rsidR="00A84AB6" w:rsidRPr="00C17ED4" w:rsidRDefault="00A84AB6" w:rsidP="003721C8">
            <w:pPr>
              <w:spacing w:line="276" w:lineRule="auto"/>
              <w:jc w:val="both"/>
              <w:rPr>
                <w:rFonts w:ascii="Bookman Old Style" w:hAnsi="Bookman Old Style"/>
                <w:sz w:val="20"/>
              </w:rPr>
            </w:pPr>
          </w:p>
        </w:tc>
      </w:tr>
      <w:tr w:rsidR="00C17ED4" w:rsidRPr="00C17ED4" w14:paraId="3121A75F" w14:textId="77777777" w:rsidTr="00CB7E50">
        <w:trPr>
          <w:tblHeader/>
          <w:jc w:val="center"/>
        </w:trPr>
        <w:tc>
          <w:tcPr>
            <w:tcW w:w="405" w:type="pct"/>
            <w:vMerge/>
            <w:vAlign w:val="center"/>
            <w:hideMark/>
          </w:tcPr>
          <w:p w14:paraId="2E34F9E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163F71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w:t>
            </w:r>
          </w:p>
        </w:tc>
        <w:tc>
          <w:tcPr>
            <w:tcW w:w="475" w:type="pct"/>
            <w:vMerge/>
            <w:vAlign w:val="center"/>
            <w:hideMark/>
          </w:tcPr>
          <w:p w14:paraId="330B4E4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C7C01B" w14:textId="77777777" w:rsidR="00A84AB6" w:rsidRPr="00C17ED4" w:rsidRDefault="00A84AB6" w:rsidP="003721C8">
            <w:pPr>
              <w:spacing w:line="276" w:lineRule="auto"/>
              <w:jc w:val="both"/>
              <w:rPr>
                <w:rFonts w:ascii="Bookman Old Style" w:hAnsi="Bookman Old Style"/>
                <w:sz w:val="20"/>
              </w:rPr>
            </w:pPr>
          </w:p>
        </w:tc>
      </w:tr>
      <w:tr w:rsidR="00C17ED4" w:rsidRPr="00C17ED4" w14:paraId="4D2F1A67" w14:textId="77777777" w:rsidTr="00CB7E50">
        <w:trPr>
          <w:tblHeader/>
          <w:jc w:val="center"/>
        </w:trPr>
        <w:tc>
          <w:tcPr>
            <w:tcW w:w="405" w:type="pct"/>
            <w:vMerge/>
            <w:vAlign w:val="center"/>
            <w:hideMark/>
          </w:tcPr>
          <w:p w14:paraId="731EC00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DB8ADB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…………………………………………………francs CFA</w:t>
            </w:r>
          </w:p>
        </w:tc>
        <w:tc>
          <w:tcPr>
            <w:tcW w:w="475" w:type="pct"/>
            <w:vMerge/>
            <w:vAlign w:val="center"/>
            <w:hideMark/>
          </w:tcPr>
          <w:p w14:paraId="30EC5C8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6A5AEC8" w14:textId="77777777" w:rsidR="00A84AB6" w:rsidRPr="00C17ED4" w:rsidRDefault="00A84AB6" w:rsidP="003721C8">
            <w:pPr>
              <w:spacing w:line="276" w:lineRule="auto"/>
              <w:jc w:val="both"/>
              <w:rPr>
                <w:rFonts w:ascii="Bookman Old Style" w:hAnsi="Bookman Old Style"/>
                <w:sz w:val="20"/>
              </w:rPr>
            </w:pPr>
          </w:p>
        </w:tc>
      </w:tr>
      <w:tr w:rsidR="00C17ED4" w:rsidRPr="00C17ED4" w14:paraId="632DDD02" w14:textId="77777777" w:rsidTr="00CB7E50">
        <w:trPr>
          <w:tblHeader/>
          <w:jc w:val="center"/>
        </w:trPr>
        <w:tc>
          <w:tcPr>
            <w:tcW w:w="405" w:type="pct"/>
            <w:vMerge w:val="restart"/>
            <w:vAlign w:val="center"/>
            <w:hideMark/>
          </w:tcPr>
          <w:p w14:paraId="2314C30D"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F.716</w:t>
            </w:r>
          </w:p>
        </w:tc>
        <w:tc>
          <w:tcPr>
            <w:tcW w:w="3407" w:type="pct"/>
            <w:vAlign w:val="center"/>
            <w:hideMark/>
          </w:tcPr>
          <w:p w14:paraId="6E8B97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Echelle de secours en tube galvanisé de 33/42 fixé sur les poutres (jusqu'à 90 cm du sol)</w:t>
            </w:r>
          </w:p>
        </w:tc>
        <w:tc>
          <w:tcPr>
            <w:tcW w:w="475" w:type="pct"/>
            <w:vMerge w:val="restart"/>
            <w:vAlign w:val="center"/>
            <w:hideMark/>
          </w:tcPr>
          <w:p w14:paraId="7C3452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E47090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331BE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1C241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44C9B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49FEB9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16FE6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29DF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7A97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1405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4C2426B" w14:textId="77777777" w:rsidTr="00CB7E50">
        <w:trPr>
          <w:tblHeader/>
          <w:jc w:val="center"/>
        </w:trPr>
        <w:tc>
          <w:tcPr>
            <w:tcW w:w="405" w:type="pct"/>
            <w:vMerge/>
            <w:vAlign w:val="center"/>
            <w:hideMark/>
          </w:tcPr>
          <w:p w14:paraId="7184876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44AF6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4AD4BBF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E3B51E9" w14:textId="77777777" w:rsidR="00A84AB6" w:rsidRPr="00C17ED4" w:rsidRDefault="00A84AB6" w:rsidP="003721C8">
            <w:pPr>
              <w:spacing w:line="276" w:lineRule="auto"/>
              <w:jc w:val="both"/>
              <w:rPr>
                <w:rFonts w:ascii="Bookman Old Style" w:hAnsi="Bookman Old Style"/>
                <w:sz w:val="20"/>
              </w:rPr>
            </w:pPr>
          </w:p>
        </w:tc>
      </w:tr>
      <w:tr w:rsidR="00C17ED4" w:rsidRPr="00C17ED4" w14:paraId="0A09E5A9" w14:textId="77777777" w:rsidTr="00CB7E50">
        <w:trPr>
          <w:tblHeader/>
          <w:jc w:val="center"/>
        </w:trPr>
        <w:tc>
          <w:tcPr>
            <w:tcW w:w="405" w:type="pct"/>
            <w:vMerge/>
            <w:vAlign w:val="center"/>
            <w:hideMark/>
          </w:tcPr>
          <w:p w14:paraId="4B7AD67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2836E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l'échelle</w:t>
            </w:r>
          </w:p>
        </w:tc>
        <w:tc>
          <w:tcPr>
            <w:tcW w:w="475" w:type="pct"/>
            <w:vMerge/>
            <w:vAlign w:val="center"/>
            <w:hideMark/>
          </w:tcPr>
          <w:p w14:paraId="4733E0D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45BA54" w14:textId="77777777" w:rsidR="00A84AB6" w:rsidRPr="00C17ED4" w:rsidRDefault="00A84AB6" w:rsidP="003721C8">
            <w:pPr>
              <w:spacing w:line="276" w:lineRule="auto"/>
              <w:jc w:val="both"/>
              <w:rPr>
                <w:rFonts w:ascii="Bookman Old Style" w:hAnsi="Bookman Old Style"/>
                <w:sz w:val="20"/>
              </w:rPr>
            </w:pPr>
          </w:p>
        </w:tc>
      </w:tr>
      <w:tr w:rsidR="00C17ED4" w:rsidRPr="00C17ED4" w14:paraId="6636DE15" w14:textId="77777777" w:rsidTr="00CB7E50">
        <w:trPr>
          <w:tblHeader/>
          <w:jc w:val="center"/>
        </w:trPr>
        <w:tc>
          <w:tcPr>
            <w:tcW w:w="405" w:type="pct"/>
            <w:vMerge/>
            <w:vAlign w:val="center"/>
            <w:hideMark/>
          </w:tcPr>
          <w:p w14:paraId="38BC404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8FA293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w:t>
            </w:r>
          </w:p>
        </w:tc>
        <w:tc>
          <w:tcPr>
            <w:tcW w:w="475" w:type="pct"/>
            <w:vMerge/>
            <w:vAlign w:val="center"/>
            <w:hideMark/>
          </w:tcPr>
          <w:p w14:paraId="200B61B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FB0A1AA" w14:textId="77777777" w:rsidR="00A84AB6" w:rsidRPr="00C17ED4" w:rsidRDefault="00A84AB6" w:rsidP="003721C8">
            <w:pPr>
              <w:spacing w:line="276" w:lineRule="auto"/>
              <w:jc w:val="both"/>
              <w:rPr>
                <w:rFonts w:ascii="Bookman Old Style" w:hAnsi="Bookman Old Style"/>
                <w:sz w:val="20"/>
              </w:rPr>
            </w:pPr>
          </w:p>
        </w:tc>
      </w:tr>
      <w:tr w:rsidR="00C17ED4" w:rsidRPr="00C17ED4" w14:paraId="4ED1512E" w14:textId="77777777" w:rsidTr="00CB7E50">
        <w:trPr>
          <w:tblHeader/>
          <w:jc w:val="center"/>
        </w:trPr>
        <w:tc>
          <w:tcPr>
            <w:tcW w:w="405" w:type="pct"/>
            <w:vMerge/>
            <w:vAlign w:val="center"/>
            <w:hideMark/>
          </w:tcPr>
          <w:p w14:paraId="61F2B80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78B9E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…………………………………………………francs CFA</w:t>
            </w:r>
          </w:p>
        </w:tc>
        <w:tc>
          <w:tcPr>
            <w:tcW w:w="475" w:type="pct"/>
            <w:vMerge/>
            <w:vAlign w:val="center"/>
            <w:hideMark/>
          </w:tcPr>
          <w:p w14:paraId="0240A4F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505E93C" w14:textId="77777777" w:rsidR="00A84AB6" w:rsidRPr="00C17ED4" w:rsidRDefault="00A84AB6" w:rsidP="003721C8">
            <w:pPr>
              <w:spacing w:line="276" w:lineRule="auto"/>
              <w:jc w:val="both"/>
              <w:rPr>
                <w:rFonts w:ascii="Bookman Old Style" w:hAnsi="Bookman Old Style"/>
                <w:sz w:val="20"/>
              </w:rPr>
            </w:pPr>
          </w:p>
        </w:tc>
      </w:tr>
      <w:tr w:rsidR="00C17ED4" w:rsidRPr="00C17ED4" w14:paraId="24A606F5" w14:textId="77777777" w:rsidTr="00CB7E50">
        <w:trPr>
          <w:tblHeader/>
          <w:jc w:val="center"/>
        </w:trPr>
        <w:tc>
          <w:tcPr>
            <w:tcW w:w="405" w:type="pct"/>
            <w:vMerge w:val="restart"/>
            <w:vAlign w:val="center"/>
            <w:hideMark/>
          </w:tcPr>
          <w:p w14:paraId="4F242CE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F.717</w:t>
            </w:r>
          </w:p>
        </w:tc>
        <w:tc>
          <w:tcPr>
            <w:tcW w:w="3407" w:type="pct"/>
            <w:vAlign w:val="center"/>
            <w:hideMark/>
          </w:tcPr>
          <w:p w14:paraId="39DAF38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de porte métallique pleine dimension 90x220</w:t>
            </w:r>
          </w:p>
        </w:tc>
        <w:tc>
          <w:tcPr>
            <w:tcW w:w="475" w:type="pct"/>
            <w:vMerge w:val="restart"/>
            <w:vAlign w:val="center"/>
            <w:hideMark/>
          </w:tcPr>
          <w:p w14:paraId="1FBE686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B8EF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C0037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516DB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EB6A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C68AD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16E4CAE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24861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CB68F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F8709E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A93968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0332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914089D" w14:textId="77777777" w:rsidTr="00CB7E50">
        <w:trPr>
          <w:tblHeader/>
          <w:jc w:val="center"/>
        </w:trPr>
        <w:tc>
          <w:tcPr>
            <w:tcW w:w="405" w:type="pct"/>
            <w:vMerge/>
            <w:vAlign w:val="center"/>
            <w:hideMark/>
          </w:tcPr>
          <w:p w14:paraId="1065B3F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8B668E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tc>
        <w:tc>
          <w:tcPr>
            <w:tcW w:w="475" w:type="pct"/>
            <w:vMerge/>
            <w:vAlign w:val="center"/>
            <w:hideMark/>
          </w:tcPr>
          <w:p w14:paraId="78E2E25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311486B" w14:textId="77777777" w:rsidR="00A84AB6" w:rsidRPr="00C17ED4" w:rsidRDefault="00A84AB6" w:rsidP="003721C8">
            <w:pPr>
              <w:spacing w:line="276" w:lineRule="auto"/>
              <w:jc w:val="both"/>
              <w:rPr>
                <w:rFonts w:ascii="Bookman Old Style" w:hAnsi="Bookman Old Style"/>
                <w:sz w:val="20"/>
              </w:rPr>
            </w:pPr>
          </w:p>
        </w:tc>
      </w:tr>
      <w:tr w:rsidR="00C17ED4" w:rsidRPr="00C17ED4" w14:paraId="7F4C361D" w14:textId="77777777" w:rsidTr="00CB7E50">
        <w:trPr>
          <w:tblHeader/>
          <w:jc w:val="center"/>
        </w:trPr>
        <w:tc>
          <w:tcPr>
            <w:tcW w:w="405" w:type="pct"/>
            <w:vMerge/>
            <w:vAlign w:val="center"/>
            <w:hideMark/>
          </w:tcPr>
          <w:p w14:paraId="509B3D6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E8FBED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fabrication, l’amenée et pose de la porte métallique pleine de 90x220 ;</w:t>
            </w:r>
          </w:p>
        </w:tc>
        <w:tc>
          <w:tcPr>
            <w:tcW w:w="475" w:type="pct"/>
            <w:vMerge/>
            <w:vAlign w:val="center"/>
            <w:hideMark/>
          </w:tcPr>
          <w:p w14:paraId="1B98DB7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28B8F3" w14:textId="77777777" w:rsidR="00A84AB6" w:rsidRPr="00C17ED4" w:rsidRDefault="00A84AB6" w:rsidP="003721C8">
            <w:pPr>
              <w:spacing w:line="276" w:lineRule="auto"/>
              <w:jc w:val="both"/>
              <w:rPr>
                <w:rFonts w:ascii="Bookman Old Style" w:hAnsi="Bookman Old Style"/>
                <w:sz w:val="20"/>
              </w:rPr>
            </w:pPr>
          </w:p>
        </w:tc>
      </w:tr>
      <w:tr w:rsidR="00C17ED4" w:rsidRPr="00C17ED4" w14:paraId="7BC51C84" w14:textId="77777777" w:rsidTr="00CB7E50">
        <w:trPr>
          <w:tblHeader/>
          <w:jc w:val="center"/>
        </w:trPr>
        <w:tc>
          <w:tcPr>
            <w:tcW w:w="405" w:type="pct"/>
            <w:vMerge/>
            <w:vAlign w:val="center"/>
            <w:hideMark/>
          </w:tcPr>
          <w:p w14:paraId="29C4EFB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32C4E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pose des serrures type ‘vachette originale’ avec 3 clés, 3 paumelles ou cadenas type ‘vachette originale’ avec 3 clés, etc.</w:t>
            </w:r>
          </w:p>
        </w:tc>
        <w:tc>
          <w:tcPr>
            <w:tcW w:w="475" w:type="pct"/>
            <w:vMerge/>
            <w:vAlign w:val="center"/>
            <w:hideMark/>
          </w:tcPr>
          <w:p w14:paraId="55CECE6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9D1AC1F" w14:textId="77777777" w:rsidR="00A84AB6" w:rsidRPr="00C17ED4" w:rsidRDefault="00A84AB6" w:rsidP="003721C8">
            <w:pPr>
              <w:spacing w:line="276" w:lineRule="auto"/>
              <w:jc w:val="both"/>
              <w:rPr>
                <w:rFonts w:ascii="Bookman Old Style" w:hAnsi="Bookman Old Style"/>
                <w:sz w:val="20"/>
              </w:rPr>
            </w:pPr>
          </w:p>
        </w:tc>
      </w:tr>
      <w:tr w:rsidR="00C17ED4" w:rsidRPr="00C17ED4" w14:paraId="0CE13BED" w14:textId="77777777" w:rsidTr="00CB7E50">
        <w:trPr>
          <w:tblHeader/>
          <w:jc w:val="center"/>
        </w:trPr>
        <w:tc>
          <w:tcPr>
            <w:tcW w:w="405" w:type="pct"/>
            <w:vMerge/>
            <w:vAlign w:val="center"/>
            <w:hideMark/>
          </w:tcPr>
          <w:p w14:paraId="53E3EC8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9F541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00DD77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B36B597" w14:textId="77777777" w:rsidR="00A84AB6" w:rsidRPr="00C17ED4" w:rsidRDefault="00A84AB6" w:rsidP="003721C8">
            <w:pPr>
              <w:spacing w:line="276" w:lineRule="auto"/>
              <w:jc w:val="both"/>
              <w:rPr>
                <w:rFonts w:ascii="Bookman Old Style" w:hAnsi="Bookman Old Style"/>
                <w:sz w:val="20"/>
              </w:rPr>
            </w:pPr>
          </w:p>
        </w:tc>
      </w:tr>
      <w:tr w:rsidR="00C17ED4" w:rsidRPr="00C17ED4" w14:paraId="460670F8" w14:textId="77777777" w:rsidTr="00CB7E50">
        <w:trPr>
          <w:tblHeader/>
          <w:jc w:val="center"/>
        </w:trPr>
        <w:tc>
          <w:tcPr>
            <w:tcW w:w="405" w:type="pct"/>
            <w:vMerge/>
            <w:vAlign w:val="center"/>
            <w:hideMark/>
          </w:tcPr>
          <w:p w14:paraId="37C4986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C17DF8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0AE6AFF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EF91E26" w14:textId="77777777" w:rsidR="00A84AB6" w:rsidRPr="00C17ED4" w:rsidRDefault="00A84AB6" w:rsidP="003721C8">
            <w:pPr>
              <w:spacing w:line="276" w:lineRule="auto"/>
              <w:jc w:val="both"/>
              <w:rPr>
                <w:rFonts w:ascii="Bookman Old Style" w:hAnsi="Bookman Old Style"/>
                <w:sz w:val="20"/>
              </w:rPr>
            </w:pPr>
          </w:p>
        </w:tc>
      </w:tr>
      <w:tr w:rsidR="00C17ED4" w:rsidRPr="00C17ED4" w14:paraId="178CC801" w14:textId="77777777" w:rsidTr="00CB7E50">
        <w:trPr>
          <w:tblHeader/>
          <w:jc w:val="center"/>
        </w:trPr>
        <w:tc>
          <w:tcPr>
            <w:tcW w:w="405" w:type="pct"/>
            <w:vAlign w:val="center"/>
          </w:tcPr>
          <w:p w14:paraId="0028B9C8" w14:textId="77777777" w:rsidR="00A84AB6" w:rsidRPr="00C17ED4" w:rsidRDefault="00A84AB6" w:rsidP="003721C8">
            <w:pPr>
              <w:spacing w:line="256" w:lineRule="auto"/>
              <w:rPr>
                <w:rFonts w:ascii="Bookman Old Style" w:hAnsi="Bookman Old Style"/>
                <w:sz w:val="20"/>
                <w:lang w:val="fr-CM"/>
              </w:rPr>
            </w:pPr>
            <w:r w:rsidRPr="00C17ED4">
              <w:rPr>
                <w:rFonts w:ascii="Bookman Old Style" w:hAnsi="Bookman Old Style"/>
                <w:sz w:val="20"/>
              </w:rPr>
              <w:t>F.718</w:t>
            </w:r>
          </w:p>
        </w:tc>
        <w:tc>
          <w:tcPr>
            <w:tcW w:w="3407" w:type="pct"/>
            <w:shd w:val="clear" w:color="auto" w:fill="FFFFFF" w:themeFill="background1"/>
            <w:vAlign w:val="center"/>
          </w:tcPr>
          <w:p w14:paraId="356BDF69" w14:textId="77777777" w:rsidR="00A84AB6" w:rsidRPr="00C17ED4" w:rsidRDefault="00A84AB6" w:rsidP="003721C8">
            <w:pPr>
              <w:spacing w:line="276" w:lineRule="auto"/>
              <w:jc w:val="both"/>
              <w:rPr>
                <w:rFonts w:ascii="Bookman Old Style" w:hAnsi="Bookman Old Style"/>
                <w:bCs/>
                <w:sz w:val="20"/>
                <w:lang w:eastAsia="en-US"/>
              </w:rPr>
            </w:pPr>
            <w:r w:rsidRPr="00C17ED4">
              <w:rPr>
                <w:rFonts w:ascii="Bookman Old Style" w:hAnsi="Bookman Old Style"/>
                <w:bCs/>
                <w:sz w:val="20"/>
                <w:lang w:eastAsia="en-US"/>
              </w:rPr>
              <w:t>Peinture vinylique  de type « </w:t>
            </w:r>
            <w:proofErr w:type="spellStart"/>
            <w:r w:rsidRPr="00C17ED4">
              <w:rPr>
                <w:rFonts w:ascii="Bookman Old Style" w:hAnsi="Bookman Old Style"/>
                <w:bCs/>
                <w:sz w:val="20"/>
                <w:lang w:eastAsia="en-US"/>
              </w:rPr>
              <w:t>Pantex</w:t>
            </w:r>
            <w:proofErr w:type="spellEnd"/>
            <w:r w:rsidRPr="00C17ED4">
              <w:rPr>
                <w:rFonts w:ascii="Bookman Old Style" w:hAnsi="Bookman Old Style"/>
                <w:bCs/>
                <w:sz w:val="20"/>
                <w:lang w:eastAsia="en-US"/>
              </w:rPr>
              <w:t> » 1300 sur murs en 3 couches :  Imprégnation (1 couche diluée à 40%), Finition 800 (2 couches diluées à 10%) y/c toutes sujétions d’égrenage, de ponçage et de rebouchage à enduit de peinture</w:t>
            </w:r>
          </w:p>
          <w:p w14:paraId="06668A01" w14:textId="77777777" w:rsidR="00A84AB6" w:rsidRPr="00C17ED4" w:rsidRDefault="00A84AB6" w:rsidP="003721C8">
            <w:pPr>
              <w:spacing w:line="276" w:lineRule="auto"/>
              <w:jc w:val="both"/>
              <w:rPr>
                <w:rFonts w:ascii="Bookman Old Style" w:hAnsi="Bookman Old Style"/>
                <w:bCs/>
                <w:sz w:val="20"/>
                <w:lang w:eastAsia="en-US"/>
              </w:rPr>
            </w:pPr>
            <w:r w:rsidRPr="00C17ED4">
              <w:rPr>
                <w:rFonts w:ascii="Bookman Old Style" w:hAnsi="Bookman Old Style"/>
                <w:bCs/>
                <w:sz w:val="20"/>
                <w:lang w:eastAsia="en-US"/>
              </w:rPr>
              <w:t xml:space="preserve">Ce prix </w:t>
            </w:r>
            <w:proofErr w:type="spellStart"/>
            <w:r w:rsidRPr="00C17ED4">
              <w:rPr>
                <w:rFonts w:ascii="Bookman Old Style" w:hAnsi="Bookman Old Style"/>
                <w:bCs/>
                <w:sz w:val="20"/>
                <w:lang w:eastAsia="en-US"/>
              </w:rPr>
              <w:t>rénumère</w:t>
            </w:r>
            <w:proofErr w:type="spellEnd"/>
            <w:r w:rsidRPr="00C17ED4">
              <w:rPr>
                <w:rFonts w:ascii="Bookman Old Style" w:hAnsi="Bookman Old Style"/>
                <w:bCs/>
                <w:sz w:val="20"/>
                <w:lang w:eastAsia="en-US"/>
              </w:rPr>
              <w:t xml:space="preserve"> au </w:t>
            </w:r>
            <w:proofErr w:type="spellStart"/>
            <w:r w:rsidRPr="00C17ED4">
              <w:rPr>
                <w:rFonts w:ascii="Bookman Old Style" w:hAnsi="Bookman Old Style"/>
                <w:bCs/>
                <w:sz w:val="20"/>
                <w:lang w:eastAsia="en-US"/>
              </w:rPr>
              <w:t>mettre</w:t>
            </w:r>
            <w:proofErr w:type="spellEnd"/>
            <w:r w:rsidRPr="00C17ED4">
              <w:rPr>
                <w:rFonts w:ascii="Bookman Old Style" w:hAnsi="Bookman Old Style"/>
                <w:bCs/>
                <w:sz w:val="20"/>
                <w:lang w:eastAsia="en-US"/>
              </w:rPr>
              <w:t xml:space="preserve"> carré la peinture de type « </w:t>
            </w:r>
            <w:proofErr w:type="spellStart"/>
            <w:r w:rsidRPr="00C17ED4">
              <w:rPr>
                <w:rFonts w:ascii="Bookman Old Style" w:hAnsi="Bookman Old Style"/>
                <w:bCs/>
                <w:sz w:val="20"/>
                <w:lang w:eastAsia="en-US"/>
              </w:rPr>
              <w:t>Pantex</w:t>
            </w:r>
            <w:proofErr w:type="spellEnd"/>
            <w:r w:rsidRPr="00C17ED4">
              <w:rPr>
                <w:rFonts w:ascii="Bookman Old Style" w:hAnsi="Bookman Old Style"/>
                <w:bCs/>
                <w:sz w:val="20"/>
                <w:lang w:eastAsia="en-US"/>
              </w:rPr>
              <w:t> » 1300 sur Murs. Il Comprend :</w:t>
            </w:r>
          </w:p>
          <w:p w14:paraId="26C8F5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Finition en (3 couches)</w:t>
            </w:r>
          </w:p>
          <w:p w14:paraId="067DE3C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p w14:paraId="2697DAF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 FCFA</w:t>
            </w:r>
          </w:p>
        </w:tc>
        <w:tc>
          <w:tcPr>
            <w:tcW w:w="475" w:type="pct"/>
            <w:shd w:val="clear" w:color="auto" w:fill="FFFFFF" w:themeFill="background1"/>
            <w:vAlign w:val="center"/>
          </w:tcPr>
          <w:p w14:paraId="2AB87D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shd w:val="clear" w:color="auto" w:fill="FFFFFF" w:themeFill="background1"/>
            <w:vAlign w:val="center"/>
          </w:tcPr>
          <w:p w14:paraId="02B5E7DD" w14:textId="77777777" w:rsidR="00A84AB6" w:rsidRPr="00C17ED4" w:rsidRDefault="00A84AB6" w:rsidP="003721C8">
            <w:pPr>
              <w:spacing w:line="276" w:lineRule="auto"/>
              <w:jc w:val="both"/>
              <w:rPr>
                <w:rFonts w:ascii="Bookman Old Style" w:hAnsi="Bookman Old Style"/>
                <w:sz w:val="20"/>
              </w:rPr>
            </w:pPr>
          </w:p>
        </w:tc>
      </w:tr>
      <w:tr w:rsidR="00C17ED4" w:rsidRPr="00C17ED4" w14:paraId="1B3049D8" w14:textId="77777777" w:rsidTr="00CB7E50">
        <w:trPr>
          <w:tblHeader/>
          <w:jc w:val="center"/>
        </w:trPr>
        <w:tc>
          <w:tcPr>
            <w:tcW w:w="405" w:type="pct"/>
            <w:vMerge w:val="restart"/>
            <w:vAlign w:val="center"/>
            <w:hideMark/>
          </w:tcPr>
          <w:p w14:paraId="0EE1831E" w14:textId="77777777" w:rsidR="00A84AB6" w:rsidRPr="00C17ED4" w:rsidRDefault="00A84AB6" w:rsidP="003721C8">
            <w:pPr>
              <w:spacing w:line="276" w:lineRule="auto"/>
              <w:jc w:val="center"/>
              <w:rPr>
                <w:rFonts w:ascii="Bookman Old Style" w:hAnsi="Bookman Old Style"/>
                <w:sz w:val="20"/>
              </w:rPr>
            </w:pPr>
          </w:p>
          <w:p w14:paraId="7C6FDB9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F.719</w:t>
            </w:r>
          </w:p>
        </w:tc>
        <w:tc>
          <w:tcPr>
            <w:tcW w:w="3407" w:type="pct"/>
            <w:vAlign w:val="center"/>
            <w:hideMark/>
          </w:tcPr>
          <w:p w14:paraId="6A47BA1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Peinture Glycéro sur menuiserie métallique (porte)</w:t>
            </w:r>
          </w:p>
        </w:tc>
        <w:tc>
          <w:tcPr>
            <w:tcW w:w="475" w:type="pct"/>
            <w:vMerge w:val="restart"/>
            <w:vAlign w:val="center"/>
            <w:hideMark/>
          </w:tcPr>
          <w:p w14:paraId="5CBC0C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422B9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902E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59B5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08EEF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87B9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Merge w:val="restart"/>
            <w:vAlign w:val="center"/>
            <w:hideMark/>
          </w:tcPr>
          <w:p w14:paraId="3FE44A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4176D0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BD65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9EBCAC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CFD22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BDC4B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E5A5274" w14:textId="77777777" w:rsidTr="00CB7E50">
        <w:trPr>
          <w:tblHeader/>
          <w:jc w:val="center"/>
        </w:trPr>
        <w:tc>
          <w:tcPr>
            <w:tcW w:w="405" w:type="pct"/>
            <w:vMerge/>
            <w:vAlign w:val="center"/>
            <w:hideMark/>
          </w:tcPr>
          <w:p w14:paraId="268DA12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26B820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au mètre carré la peinture des plaintes et menuiserie bois. Il comprend :</w:t>
            </w:r>
          </w:p>
        </w:tc>
        <w:tc>
          <w:tcPr>
            <w:tcW w:w="475" w:type="pct"/>
            <w:vMerge/>
            <w:vAlign w:val="center"/>
            <w:hideMark/>
          </w:tcPr>
          <w:p w14:paraId="1166FC0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DED9E7" w14:textId="77777777" w:rsidR="00A84AB6" w:rsidRPr="00C17ED4" w:rsidRDefault="00A84AB6" w:rsidP="003721C8">
            <w:pPr>
              <w:spacing w:line="276" w:lineRule="auto"/>
              <w:jc w:val="both"/>
              <w:rPr>
                <w:rFonts w:ascii="Bookman Old Style" w:hAnsi="Bookman Old Style"/>
                <w:sz w:val="20"/>
              </w:rPr>
            </w:pPr>
          </w:p>
        </w:tc>
      </w:tr>
      <w:tr w:rsidR="00C17ED4" w:rsidRPr="00C17ED4" w14:paraId="338B597F" w14:textId="77777777" w:rsidTr="00CB7E50">
        <w:trPr>
          <w:tblHeader/>
          <w:jc w:val="center"/>
        </w:trPr>
        <w:tc>
          <w:tcPr>
            <w:tcW w:w="405" w:type="pct"/>
            <w:vMerge/>
            <w:vAlign w:val="center"/>
            <w:hideMark/>
          </w:tcPr>
          <w:p w14:paraId="0A19F65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10B7AE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Toutes sujétions d’égrenage, de ponçage et de rebouchage à enduit de peinture ;</w:t>
            </w:r>
          </w:p>
        </w:tc>
        <w:tc>
          <w:tcPr>
            <w:tcW w:w="475" w:type="pct"/>
            <w:vMerge/>
            <w:vAlign w:val="center"/>
            <w:hideMark/>
          </w:tcPr>
          <w:p w14:paraId="50761AC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DEEF71F" w14:textId="77777777" w:rsidR="00A84AB6" w:rsidRPr="00C17ED4" w:rsidRDefault="00A84AB6" w:rsidP="003721C8">
            <w:pPr>
              <w:spacing w:line="276" w:lineRule="auto"/>
              <w:jc w:val="both"/>
              <w:rPr>
                <w:rFonts w:ascii="Bookman Old Style" w:hAnsi="Bookman Old Style"/>
                <w:sz w:val="20"/>
              </w:rPr>
            </w:pPr>
          </w:p>
        </w:tc>
      </w:tr>
      <w:tr w:rsidR="00C17ED4" w:rsidRPr="00C17ED4" w14:paraId="6AFA38BE" w14:textId="77777777" w:rsidTr="00CB7E50">
        <w:trPr>
          <w:tblHeader/>
          <w:jc w:val="center"/>
        </w:trPr>
        <w:tc>
          <w:tcPr>
            <w:tcW w:w="405" w:type="pct"/>
            <w:vMerge/>
            <w:vAlign w:val="center"/>
            <w:hideMark/>
          </w:tcPr>
          <w:p w14:paraId="03F532E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0AFAD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Finition en (2 couches)</w:t>
            </w:r>
          </w:p>
        </w:tc>
        <w:tc>
          <w:tcPr>
            <w:tcW w:w="475" w:type="pct"/>
            <w:vMerge/>
            <w:vAlign w:val="center"/>
            <w:hideMark/>
          </w:tcPr>
          <w:p w14:paraId="1E9EF31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2DFB39C" w14:textId="77777777" w:rsidR="00A84AB6" w:rsidRPr="00C17ED4" w:rsidRDefault="00A84AB6" w:rsidP="003721C8">
            <w:pPr>
              <w:spacing w:line="276" w:lineRule="auto"/>
              <w:jc w:val="both"/>
              <w:rPr>
                <w:rFonts w:ascii="Bookman Old Style" w:hAnsi="Bookman Old Style"/>
                <w:sz w:val="20"/>
              </w:rPr>
            </w:pPr>
          </w:p>
        </w:tc>
      </w:tr>
      <w:tr w:rsidR="00C17ED4" w:rsidRPr="00C17ED4" w14:paraId="65C08B6E" w14:textId="77777777" w:rsidTr="00CB7E50">
        <w:trPr>
          <w:tblHeader/>
          <w:jc w:val="center"/>
        </w:trPr>
        <w:tc>
          <w:tcPr>
            <w:tcW w:w="405" w:type="pct"/>
            <w:vMerge/>
            <w:vAlign w:val="center"/>
            <w:hideMark/>
          </w:tcPr>
          <w:p w14:paraId="1C5FBF6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03E4E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w:t>
            </w:r>
          </w:p>
        </w:tc>
        <w:tc>
          <w:tcPr>
            <w:tcW w:w="475" w:type="pct"/>
            <w:vMerge/>
            <w:vAlign w:val="center"/>
            <w:hideMark/>
          </w:tcPr>
          <w:p w14:paraId="115A13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A37B5D" w14:textId="77777777" w:rsidR="00A84AB6" w:rsidRPr="00C17ED4" w:rsidRDefault="00A84AB6" w:rsidP="003721C8">
            <w:pPr>
              <w:spacing w:line="276" w:lineRule="auto"/>
              <w:jc w:val="both"/>
              <w:rPr>
                <w:rFonts w:ascii="Bookman Old Style" w:hAnsi="Bookman Old Style"/>
                <w:sz w:val="20"/>
              </w:rPr>
            </w:pPr>
          </w:p>
        </w:tc>
      </w:tr>
      <w:tr w:rsidR="00C17ED4" w:rsidRPr="00C17ED4" w14:paraId="0224BAA6" w14:textId="77777777" w:rsidTr="00CB7E50">
        <w:trPr>
          <w:tblHeader/>
          <w:jc w:val="center"/>
        </w:trPr>
        <w:tc>
          <w:tcPr>
            <w:tcW w:w="405" w:type="pct"/>
            <w:vMerge/>
            <w:vAlign w:val="center"/>
            <w:hideMark/>
          </w:tcPr>
          <w:p w14:paraId="26B1E35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16B35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 FCFA</w:t>
            </w:r>
          </w:p>
        </w:tc>
        <w:tc>
          <w:tcPr>
            <w:tcW w:w="475" w:type="pct"/>
            <w:vMerge/>
            <w:vAlign w:val="center"/>
            <w:hideMark/>
          </w:tcPr>
          <w:p w14:paraId="58DF399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6B252F2" w14:textId="77777777" w:rsidR="00A84AB6" w:rsidRPr="00C17ED4" w:rsidRDefault="00A84AB6" w:rsidP="003721C8">
            <w:pPr>
              <w:spacing w:line="276" w:lineRule="auto"/>
              <w:jc w:val="both"/>
              <w:rPr>
                <w:rFonts w:ascii="Bookman Old Style" w:hAnsi="Bookman Old Style"/>
                <w:sz w:val="20"/>
              </w:rPr>
            </w:pPr>
          </w:p>
        </w:tc>
      </w:tr>
      <w:tr w:rsidR="00C17ED4" w:rsidRPr="00C17ED4" w14:paraId="33003E19" w14:textId="77777777" w:rsidTr="00CB7E50">
        <w:trPr>
          <w:tblHeader/>
          <w:jc w:val="center"/>
        </w:trPr>
        <w:tc>
          <w:tcPr>
            <w:tcW w:w="405" w:type="pct"/>
            <w:vAlign w:val="center"/>
          </w:tcPr>
          <w:p w14:paraId="561936A3" w14:textId="77777777" w:rsidR="00A84AB6" w:rsidRPr="00C17ED4" w:rsidRDefault="00A84AB6" w:rsidP="003721C8">
            <w:pPr>
              <w:spacing w:line="256" w:lineRule="auto"/>
              <w:rPr>
                <w:rFonts w:ascii="Bookman Old Style" w:hAnsi="Bookman Old Style"/>
                <w:sz w:val="20"/>
                <w:lang w:val="fr-CM"/>
              </w:rPr>
            </w:pPr>
            <w:r w:rsidRPr="00C17ED4">
              <w:rPr>
                <w:rFonts w:ascii="Bookman Old Style" w:hAnsi="Bookman Old Style"/>
                <w:sz w:val="20"/>
              </w:rPr>
              <w:t>F.720</w:t>
            </w:r>
          </w:p>
        </w:tc>
        <w:tc>
          <w:tcPr>
            <w:tcW w:w="3407" w:type="pct"/>
            <w:vAlign w:val="center"/>
          </w:tcPr>
          <w:p w14:paraId="2051FE3C" w14:textId="77777777" w:rsidR="00A84AB6" w:rsidRPr="00C17ED4" w:rsidRDefault="00A84AB6" w:rsidP="003721C8">
            <w:pPr>
              <w:spacing w:line="276" w:lineRule="auto"/>
              <w:jc w:val="both"/>
              <w:rPr>
                <w:rFonts w:ascii="Bookman Old Style" w:hAnsi="Bookman Old Style"/>
                <w:sz w:val="20"/>
                <w:lang w:val="fr-CM"/>
              </w:rPr>
            </w:pPr>
            <w:r w:rsidRPr="00C17ED4">
              <w:rPr>
                <w:rFonts w:ascii="Bookman Old Style" w:hAnsi="Bookman Old Style"/>
                <w:sz w:val="20"/>
                <w:lang w:val="fr-CM"/>
              </w:rPr>
              <w:t>Claustra en mortier vibré pour ouverture du local technique</w:t>
            </w:r>
          </w:p>
          <w:p w14:paraId="0493075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178C2E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de tous les matériaux et la confection du claustra</w:t>
            </w:r>
          </w:p>
          <w:p w14:paraId="77DDE56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w:t>
            </w:r>
            <w:proofErr w:type="spellStart"/>
            <w:r w:rsidRPr="00C17ED4">
              <w:rPr>
                <w:rFonts w:ascii="Bookman Old Style" w:hAnsi="Bookman Old Style"/>
                <w:sz w:val="20"/>
              </w:rPr>
              <w:t>claustrat</w:t>
            </w:r>
            <w:proofErr w:type="spellEnd"/>
          </w:p>
          <w:p w14:paraId="16B7CB5D" w14:textId="77777777" w:rsidR="00A84AB6" w:rsidRPr="00C17ED4" w:rsidRDefault="00A84AB6" w:rsidP="003721C8">
            <w:pPr>
              <w:spacing w:line="276" w:lineRule="auto"/>
              <w:jc w:val="both"/>
              <w:rPr>
                <w:rFonts w:ascii="Bookman Old Style" w:hAnsi="Bookman Old Style"/>
                <w:sz w:val="20"/>
              </w:rPr>
            </w:pPr>
          </w:p>
          <w:p w14:paraId="240161F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 FCFA</w:t>
            </w:r>
          </w:p>
        </w:tc>
        <w:tc>
          <w:tcPr>
            <w:tcW w:w="475" w:type="pct"/>
            <w:vAlign w:val="center"/>
          </w:tcPr>
          <w:p w14:paraId="6417F6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m²</w:t>
            </w:r>
          </w:p>
        </w:tc>
        <w:tc>
          <w:tcPr>
            <w:tcW w:w="713" w:type="pct"/>
            <w:vAlign w:val="center"/>
          </w:tcPr>
          <w:p w14:paraId="065982EC" w14:textId="77777777" w:rsidR="00A84AB6" w:rsidRPr="00C17ED4" w:rsidRDefault="00A84AB6" w:rsidP="003721C8">
            <w:pPr>
              <w:spacing w:line="276" w:lineRule="auto"/>
              <w:jc w:val="both"/>
              <w:rPr>
                <w:rFonts w:ascii="Bookman Old Style" w:hAnsi="Bookman Old Style"/>
                <w:sz w:val="20"/>
              </w:rPr>
            </w:pPr>
          </w:p>
        </w:tc>
      </w:tr>
      <w:tr w:rsidR="00C17ED4" w:rsidRPr="00C17ED4" w14:paraId="22A9815F" w14:textId="77777777" w:rsidTr="00CB7E50">
        <w:trPr>
          <w:tblHeader/>
          <w:jc w:val="center"/>
        </w:trPr>
        <w:tc>
          <w:tcPr>
            <w:tcW w:w="405" w:type="pct"/>
            <w:shd w:val="clear" w:color="auto" w:fill="D9D9D9" w:themeFill="background1" w:themeFillShade="D9"/>
            <w:vAlign w:val="center"/>
            <w:hideMark/>
          </w:tcPr>
          <w:p w14:paraId="2B5B1EEC"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F800</w:t>
            </w:r>
          </w:p>
        </w:tc>
        <w:tc>
          <w:tcPr>
            <w:tcW w:w="3407" w:type="pct"/>
            <w:shd w:val="clear" w:color="auto" w:fill="D9D9D9" w:themeFill="background1" w:themeFillShade="D9"/>
            <w:vAlign w:val="center"/>
            <w:hideMark/>
          </w:tcPr>
          <w:p w14:paraId="61BE1568" w14:textId="2085FAB4"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AMEN</w:t>
            </w:r>
            <w:r w:rsidR="00DD7783">
              <w:rPr>
                <w:rFonts w:ascii="Bookman Old Style" w:hAnsi="Bookman Old Style"/>
                <w:b/>
                <w:sz w:val="20"/>
              </w:rPr>
              <w:t>AGEMENT DES AIRES DE PUISAGE (06</w:t>
            </w:r>
            <w:r w:rsidRPr="00C17ED4">
              <w:rPr>
                <w:rFonts w:ascii="Bookman Old Style" w:hAnsi="Bookman Old Style"/>
                <w:b/>
                <w:sz w:val="20"/>
              </w:rPr>
              <w:t>)</w:t>
            </w:r>
          </w:p>
        </w:tc>
        <w:tc>
          <w:tcPr>
            <w:tcW w:w="475" w:type="pct"/>
            <w:shd w:val="clear" w:color="auto" w:fill="D9D9D9" w:themeFill="background1" w:themeFillShade="D9"/>
            <w:vAlign w:val="center"/>
            <w:hideMark/>
          </w:tcPr>
          <w:p w14:paraId="5448102B"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6BA13635"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5175A20D" w14:textId="77777777" w:rsidTr="00CB7E50">
        <w:trPr>
          <w:tblHeader/>
          <w:jc w:val="center"/>
        </w:trPr>
        <w:tc>
          <w:tcPr>
            <w:tcW w:w="405" w:type="pct"/>
            <w:vMerge w:val="restart"/>
            <w:vAlign w:val="center"/>
            <w:hideMark/>
          </w:tcPr>
          <w:p w14:paraId="5BD4E590"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F.801</w:t>
            </w:r>
          </w:p>
        </w:tc>
        <w:tc>
          <w:tcPr>
            <w:tcW w:w="3407" w:type="pct"/>
            <w:vAlign w:val="center"/>
            <w:hideMark/>
          </w:tcPr>
          <w:p w14:paraId="1177AD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Décapage du sol d'épaisseur 20cm pour mise en forme sous dallage de propreté et dalle de couverture (ép. 20 cm)</w:t>
            </w:r>
          </w:p>
        </w:tc>
        <w:tc>
          <w:tcPr>
            <w:tcW w:w="475" w:type="pct"/>
            <w:vMerge w:val="restart"/>
            <w:vAlign w:val="center"/>
            <w:hideMark/>
          </w:tcPr>
          <w:p w14:paraId="373AF4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BC8A70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BBD654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BE340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32AF7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m2</w:t>
            </w:r>
          </w:p>
        </w:tc>
        <w:tc>
          <w:tcPr>
            <w:tcW w:w="713" w:type="pct"/>
            <w:vMerge w:val="restart"/>
            <w:vAlign w:val="center"/>
            <w:hideMark/>
          </w:tcPr>
          <w:p w14:paraId="2B8309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D22A5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274B4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F8072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C609E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D9B169A" w14:textId="77777777" w:rsidTr="00CB7E50">
        <w:trPr>
          <w:tblHeader/>
          <w:jc w:val="center"/>
        </w:trPr>
        <w:tc>
          <w:tcPr>
            <w:tcW w:w="405" w:type="pct"/>
            <w:vMerge/>
            <w:vAlign w:val="center"/>
            <w:hideMark/>
          </w:tcPr>
          <w:p w14:paraId="28D6B81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06155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dans les conditions générales prévues au contrat le mètre carré des opérations de décapage de terre végétale sur une épaisseur de 10 cm. Il rémunère tous les travaux tels qu'ils sont décrits dans le Cahier des Prescriptions Techniques (CPT) et comprend notamment :</w:t>
            </w:r>
          </w:p>
        </w:tc>
        <w:tc>
          <w:tcPr>
            <w:tcW w:w="475" w:type="pct"/>
            <w:vMerge/>
            <w:vAlign w:val="center"/>
            <w:hideMark/>
          </w:tcPr>
          <w:p w14:paraId="41226E5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0F04BDC" w14:textId="77777777" w:rsidR="00A84AB6" w:rsidRPr="00C17ED4" w:rsidRDefault="00A84AB6" w:rsidP="003721C8">
            <w:pPr>
              <w:spacing w:line="276" w:lineRule="auto"/>
              <w:jc w:val="both"/>
              <w:rPr>
                <w:rFonts w:ascii="Bookman Old Style" w:hAnsi="Bookman Old Style"/>
                <w:sz w:val="20"/>
              </w:rPr>
            </w:pPr>
          </w:p>
        </w:tc>
      </w:tr>
      <w:tr w:rsidR="00C17ED4" w:rsidRPr="00C17ED4" w14:paraId="7CEC103B" w14:textId="77777777" w:rsidTr="00CB7E50">
        <w:trPr>
          <w:tblHeader/>
          <w:jc w:val="center"/>
        </w:trPr>
        <w:tc>
          <w:tcPr>
            <w:tcW w:w="405" w:type="pct"/>
            <w:vMerge/>
            <w:vAlign w:val="center"/>
            <w:hideMark/>
          </w:tcPr>
          <w:p w14:paraId="41BF106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9E5F0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le terrassement des terres végétales ;  </w:t>
            </w:r>
          </w:p>
        </w:tc>
        <w:tc>
          <w:tcPr>
            <w:tcW w:w="475" w:type="pct"/>
            <w:vMerge/>
            <w:vAlign w:val="center"/>
            <w:hideMark/>
          </w:tcPr>
          <w:p w14:paraId="6546573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8D11AD" w14:textId="77777777" w:rsidR="00A84AB6" w:rsidRPr="00C17ED4" w:rsidRDefault="00A84AB6" w:rsidP="003721C8">
            <w:pPr>
              <w:spacing w:line="276" w:lineRule="auto"/>
              <w:jc w:val="both"/>
              <w:rPr>
                <w:rFonts w:ascii="Bookman Old Style" w:hAnsi="Bookman Old Style"/>
                <w:sz w:val="20"/>
              </w:rPr>
            </w:pPr>
          </w:p>
        </w:tc>
      </w:tr>
      <w:tr w:rsidR="00C17ED4" w:rsidRPr="00C17ED4" w14:paraId="5FE5723D" w14:textId="77777777" w:rsidTr="00CB7E50">
        <w:trPr>
          <w:tblHeader/>
          <w:jc w:val="center"/>
        </w:trPr>
        <w:tc>
          <w:tcPr>
            <w:tcW w:w="405" w:type="pct"/>
            <w:vMerge/>
            <w:vAlign w:val="center"/>
            <w:hideMark/>
          </w:tcPr>
          <w:p w14:paraId="0737A75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D1B6A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le transport et la mise en dépôt ;</w:t>
            </w:r>
          </w:p>
        </w:tc>
        <w:tc>
          <w:tcPr>
            <w:tcW w:w="475" w:type="pct"/>
            <w:vMerge/>
            <w:vAlign w:val="center"/>
            <w:hideMark/>
          </w:tcPr>
          <w:p w14:paraId="1FD0BB2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5A90304" w14:textId="77777777" w:rsidR="00A84AB6" w:rsidRPr="00C17ED4" w:rsidRDefault="00A84AB6" w:rsidP="003721C8">
            <w:pPr>
              <w:spacing w:line="276" w:lineRule="auto"/>
              <w:jc w:val="both"/>
              <w:rPr>
                <w:rFonts w:ascii="Bookman Old Style" w:hAnsi="Bookman Old Style"/>
                <w:sz w:val="20"/>
              </w:rPr>
            </w:pPr>
          </w:p>
        </w:tc>
      </w:tr>
      <w:tr w:rsidR="00C17ED4" w:rsidRPr="00C17ED4" w14:paraId="7A56F282" w14:textId="77777777" w:rsidTr="00CB7E50">
        <w:trPr>
          <w:tblHeader/>
          <w:jc w:val="center"/>
        </w:trPr>
        <w:tc>
          <w:tcPr>
            <w:tcW w:w="405" w:type="pct"/>
            <w:vMerge/>
            <w:vAlign w:val="center"/>
            <w:hideMark/>
          </w:tcPr>
          <w:p w14:paraId="005C7A7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6D1B9D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Francs CFA</w:t>
            </w:r>
          </w:p>
        </w:tc>
        <w:tc>
          <w:tcPr>
            <w:tcW w:w="475" w:type="pct"/>
            <w:vMerge/>
            <w:vAlign w:val="center"/>
            <w:hideMark/>
          </w:tcPr>
          <w:p w14:paraId="66D3F5F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C9063F0" w14:textId="77777777" w:rsidR="00A84AB6" w:rsidRPr="00C17ED4" w:rsidRDefault="00A84AB6" w:rsidP="003721C8">
            <w:pPr>
              <w:spacing w:line="276" w:lineRule="auto"/>
              <w:jc w:val="both"/>
              <w:rPr>
                <w:rFonts w:ascii="Bookman Old Style" w:hAnsi="Bookman Old Style"/>
                <w:sz w:val="20"/>
              </w:rPr>
            </w:pPr>
          </w:p>
        </w:tc>
      </w:tr>
      <w:tr w:rsidR="00C17ED4" w:rsidRPr="00C17ED4" w14:paraId="007F4254" w14:textId="77777777" w:rsidTr="00CB7E50">
        <w:trPr>
          <w:tblHeader/>
          <w:jc w:val="center"/>
        </w:trPr>
        <w:tc>
          <w:tcPr>
            <w:tcW w:w="405" w:type="pct"/>
            <w:vMerge w:val="restart"/>
            <w:vAlign w:val="center"/>
            <w:hideMark/>
          </w:tcPr>
          <w:p w14:paraId="74A25D09"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F.802</w:t>
            </w:r>
          </w:p>
        </w:tc>
        <w:tc>
          <w:tcPr>
            <w:tcW w:w="3407" w:type="pct"/>
            <w:vAlign w:val="center"/>
            <w:hideMark/>
          </w:tcPr>
          <w:p w14:paraId="13D80D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Fouilles en rigole </w:t>
            </w:r>
          </w:p>
        </w:tc>
        <w:tc>
          <w:tcPr>
            <w:tcW w:w="475" w:type="pct"/>
            <w:vMerge w:val="restart"/>
            <w:vAlign w:val="center"/>
            <w:hideMark/>
          </w:tcPr>
          <w:p w14:paraId="627EF2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2759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ACE0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562485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23158F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2ECD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FD4C056" w14:textId="77777777" w:rsidTr="00CB7E50">
        <w:trPr>
          <w:tblHeader/>
          <w:jc w:val="center"/>
        </w:trPr>
        <w:tc>
          <w:tcPr>
            <w:tcW w:w="405" w:type="pct"/>
            <w:vMerge/>
            <w:vAlign w:val="center"/>
            <w:hideMark/>
          </w:tcPr>
          <w:p w14:paraId="2D2048D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A9810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l’excavation des terres sur une épaisseur de 35 cm et le dégagement et rangement des déblais hors de l’emprise des ouvrages </w:t>
            </w:r>
          </w:p>
        </w:tc>
        <w:tc>
          <w:tcPr>
            <w:tcW w:w="475" w:type="pct"/>
            <w:vMerge/>
            <w:vAlign w:val="center"/>
            <w:hideMark/>
          </w:tcPr>
          <w:p w14:paraId="46BF63B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76098DA" w14:textId="77777777" w:rsidR="00A84AB6" w:rsidRPr="00C17ED4" w:rsidRDefault="00A84AB6" w:rsidP="003721C8">
            <w:pPr>
              <w:spacing w:line="276" w:lineRule="auto"/>
              <w:jc w:val="both"/>
              <w:rPr>
                <w:rFonts w:ascii="Bookman Old Style" w:hAnsi="Bookman Old Style"/>
                <w:sz w:val="20"/>
              </w:rPr>
            </w:pPr>
          </w:p>
        </w:tc>
      </w:tr>
      <w:tr w:rsidR="00C17ED4" w:rsidRPr="00C17ED4" w14:paraId="651C5BFB" w14:textId="77777777" w:rsidTr="00CB7E50">
        <w:trPr>
          <w:tblHeader/>
          <w:jc w:val="center"/>
        </w:trPr>
        <w:tc>
          <w:tcPr>
            <w:tcW w:w="405" w:type="pct"/>
            <w:vMerge/>
            <w:vAlign w:val="center"/>
            <w:hideMark/>
          </w:tcPr>
          <w:p w14:paraId="6FE34E4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E3DD1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248CBDC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59263A" w14:textId="77777777" w:rsidR="00A84AB6" w:rsidRPr="00C17ED4" w:rsidRDefault="00A84AB6" w:rsidP="003721C8">
            <w:pPr>
              <w:spacing w:line="276" w:lineRule="auto"/>
              <w:jc w:val="both"/>
              <w:rPr>
                <w:rFonts w:ascii="Bookman Old Style" w:hAnsi="Bookman Old Style"/>
                <w:sz w:val="20"/>
              </w:rPr>
            </w:pPr>
          </w:p>
        </w:tc>
      </w:tr>
      <w:tr w:rsidR="00C17ED4" w:rsidRPr="00C17ED4" w14:paraId="06613CA6" w14:textId="77777777" w:rsidTr="00CB7E50">
        <w:trPr>
          <w:tblHeader/>
          <w:jc w:val="center"/>
        </w:trPr>
        <w:tc>
          <w:tcPr>
            <w:tcW w:w="405" w:type="pct"/>
            <w:vMerge w:val="restart"/>
            <w:vAlign w:val="center"/>
            <w:hideMark/>
          </w:tcPr>
          <w:p w14:paraId="0C018F0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F.803</w:t>
            </w:r>
          </w:p>
        </w:tc>
        <w:tc>
          <w:tcPr>
            <w:tcW w:w="3407" w:type="pct"/>
            <w:vAlign w:val="center"/>
            <w:hideMark/>
          </w:tcPr>
          <w:p w14:paraId="32D8565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Forme de sable stabilisé d'épaisseur 15cm sous dallage de propreté</w:t>
            </w:r>
          </w:p>
        </w:tc>
        <w:tc>
          <w:tcPr>
            <w:tcW w:w="475" w:type="pct"/>
            <w:vMerge w:val="restart"/>
            <w:vAlign w:val="center"/>
            <w:hideMark/>
          </w:tcPr>
          <w:p w14:paraId="3074D8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A122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A417D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734CD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FB6118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CAD4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43A9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D2CF2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9F12D15" w14:textId="77777777" w:rsidTr="00CB7E50">
        <w:trPr>
          <w:tblHeader/>
          <w:jc w:val="center"/>
        </w:trPr>
        <w:tc>
          <w:tcPr>
            <w:tcW w:w="405" w:type="pct"/>
            <w:vMerge/>
            <w:vAlign w:val="center"/>
            <w:hideMark/>
          </w:tcPr>
          <w:p w14:paraId="5B6051F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936652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56D24D0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CE1B532" w14:textId="77777777" w:rsidR="00A84AB6" w:rsidRPr="00C17ED4" w:rsidRDefault="00A84AB6" w:rsidP="003721C8">
            <w:pPr>
              <w:spacing w:line="276" w:lineRule="auto"/>
              <w:jc w:val="both"/>
              <w:rPr>
                <w:rFonts w:ascii="Bookman Old Style" w:hAnsi="Bookman Old Style"/>
                <w:sz w:val="20"/>
              </w:rPr>
            </w:pPr>
          </w:p>
        </w:tc>
      </w:tr>
      <w:tr w:rsidR="00C17ED4" w:rsidRPr="00C17ED4" w14:paraId="3AA8E1DB" w14:textId="77777777" w:rsidTr="00CB7E50">
        <w:trPr>
          <w:tblHeader/>
          <w:jc w:val="center"/>
        </w:trPr>
        <w:tc>
          <w:tcPr>
            <w:tcW w:w="405" w:type="pct"/>
            <w:vMerge/>
            <w:vAlign w:val="center"/>
            <w:hideMark/>
          </w:tcPr>
          <w:p w14:paraId="145B6A6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20CC65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mise en place d’un lit de sable de 15cm au fond des fouilles.</w:t>
            </w:r>
          </w:p>
        </w:tc>
        <w:tc>
          <w:tcPr>
            <w:tcW w:w="475" w:type="pct"/>
            <w:vMerge/>
            <w:vAlign w:val="center"/>
            <w:hideMark/>
          </w:tcPr>
          <w:p w14:paraId="0F2276F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83A9668" w14:textId="77777777" w:rsidR="00A84AB6" w:rsidRPr="00C17ED4" w:rsidRDefault="00A84AB6" w:rsidP="003721C8">
            <w:pPr>
              <w:spacing w:line="276" w:lineRule="auto"/>
              <w:jc w:val="both"/>
              <w:rPr>
                <w:rFonts w:ascii="Bookman Old Style" w:hAnsi="Bookman Old Style"/>
                <w:sz w:val="20"/>
              </w:rPr>
            </w:pPr>
          </w:p>
        </w:tc>
      </w:tr>
      <w:tr w:rsidR="00C17ED4" w:rsidRPr="00C17ED4" w14:paraId="349BACE5" w14:textId="77777777" w:rsidTr="00CB7E50">
        <w:trPr>
          <w:tblHeader/>
          <w:jc w:val="center"/>
        </w:trPr>
        <w:tc>
          <w:tcPr>
            <w:tcW w:w="405" w:type="pct"/>
            <w:vMerge/>
            <w:vAlign w:val="center"/>
            <w:hideMark/>
          </w:tcPr>
          <w:p w14:paraId="7BED72B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F5790E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 Francs CFA</w:t>
            </w:r>
          </w:p>
        </w:tc>
        <w:tc>
          <w:tcPr>
            <w:tcW w:w="475" w:type="pct"/>
            <w:vMerge/>
            <w:vAlign w:val="center"/>
            <w:hideMark/>
          </w:tcPr>
          <w:p w14:paraId="3D5DE7D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953193" w14:textId="77777777" w:rsidR="00A84AB6" w:rsidRPr="00C17ED4" w:rsidRDefault="00A84AB6" w:rsidP="003721C8">
            <w:pPr>
              <w:spacing w:line="276" w:lineRule="auto"/>
              <w:jc w:val="both"/>
              <w:rPr>
                <w:rFonts w:ascii="Bookman Old Style" w:hAnsi="Bookman Old Style"/>
                <w:sz w:val="20"/>
              </w:rPr>
            </w:pPr>
          </w:p>
        </w:tc>
      </w:tr>
      <w:tr w:rsidR="00C17ED4" w:rsidRPr="00C17ED4" w14:paraId="7927E9C6" w14:textId="77777777" w:rsidTr="00CB7E50">
        <w:trPr>
          <w:tblHeader/>
          <w:jc w:val="center"/>
        </w:trPr>
        <w:tc>
          <w:tcPr>
            <w:tcW w:w="405" w:type="pct"/>
            <w:vMerge w:val="restart"/>
            <w:vAlign w:val="center"/>
            <w:hideMark/>
          </w:tcPr>
          <w:p w14:paraId="5344948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F.804</w:t>
            </w:r>
          </w:p>
        </w:tc>
        <w:tc>
          <w:tcPr>
            <w:tcW w:w="3407" w:type="pct"/>
            <w:vAlign w:val="center"/>
            <w:hideMark/>
          </w:tcPr>
          <w:p w14:paraId="0902AF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de propreté de propreté en béton dosé à 150 kg /m3</w:t>
            </w:r>
          </w:p>
        </w:tc>
        <w:tc>
          <w:tcPr>
            <w:tcW w:w="475" w:type="pct"/>
            <w:vMerge w:val="restart"/>
            <w:vAlign w:val="center"/>
            <w:hideMark/>
          </w:tcPr>
          <w:p w14:paraId="47146F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F95C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A6518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359E9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B6071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3E0060E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F93426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F686A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BB2F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F23BD7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1369FCB" w14:textId="77777777" w:rsidTr="00CB7E50">
        <w:trPr>
          <w:tblHeader/>
          <w:jc w:val="center"/>
        </w:trPr>
        <w:tc>
          <w:tcPr>
            <w:tcW w:w="405" w:type="pct"/>
            <w:vMerge/>
            <w:vAlign w:val="center"/>
            <w:hideMark/>
          </w:tcPr>
          <w:p w14:paraId="0B403A9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A141E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30D3993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0A9E803" w14:textId="77777777" w:rsidR="00A84AB6" w:rsidRPr="00C17ED4" w:rsidRDefault="00A84AB6" w:rsidP="003721C8">
            <w:pPr>
              <w:spacing w:line="276" w:lineRule="auto"/>
              <w:jc w:val="both"/>
              <w:rPr>
                <w:rFonts w:ascii="Bookman Old Style" w:hAnsi="Bookman Old Style"/>
                <w:sz w:val="20"/>
              </w:rPr>
            </w:pPr>
          </w:p>
        </w:tc>
      </w:tr>
      <w:tr w:rsidR="00C17ED4" w:rsidRPr="00C17ED4" w14:paraId="4BF282C6" w14:textId="77777777" w:rsidTr="00CB7E50">
        <w:trPr>
          <w:tblHeader/>
          <w:jc w:val="center"/>
        </w:trPr>
        <w:tc>
          <w:tcPr>
            <w:tcW w:w="405" w:type="pct"/>
            <w:vMerge/>
            <w:vAlign w:val="center"/>
            <w:hideMark/>
          </w:tcPr>
          <w:p w14:paraId="379D0D6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F172B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de tous les matériaux et la confection du béton ;</w:t>
            </w:r>
          </w:p>
        </w:tc>
        <w:tc>
          <w:tcPr>
            <w:tcW w:w="475" w:type="pct"/>
            <w:vMerge/>
            <w:vAlign w:val="center"/>
            <w:hideMark/>
          </w:tcPr>
          <w:p w14:paraId="56FB81A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9A9A383" w14:textId="77777777" w:rsidR="00A84AB6" w:rsidRPr="00C17ED4" w:rsidRDefault="00A84AB6" w:rsidP="003721C8">
            <w:pPr>
              <w:spacing w:line="276" w:lineRule="auto"/>
              <w:jc w:val="both"/>
              <w:rPr>
                <w:rFonts w:ascii="Bookman Old Style" w:hAnsi="Bookman Old Style"/>
                <w:sz w:val="20"/>
              </w:rPr>
            </w:pPr>
          </w:p>
        </w:tc>
      </w:tr>
      <w:tr w:rsidR="00C17ED4" w:rsidRPr="00C17ED4" w14:paraId="3EC9B46B" w14:textId="77777777" w:rsidTr="00CB7E50">
        <w:trPr>
          <w:tblHeader/>
          <w:jc w:val="center"/>
        </w:trPr>
        <w:tc>
          <w:tcPr>
            <w:tcW w:w="405" w:type="pct"/>
            <w:vMerge/>
            <w:vAlign w:val="center"/>
            <w:hideMark/>
          </w:tcPr>
          <w:p w14:paraId="318FC9E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440C8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La mise en œuvre du béton vibré </w:t>
            </w:r>
          </w:p>
        </w:tc>
        <w:tc>
          <w:tcPr>
            <w:tcW w:w="475" w:type="pct"/>
            <w:vMerge/>
            <w:vAlign w:val="center"/>
            <w:hideMark/>
          </w:tcPr>
          <w:p w14:paraId="746366C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46B2DD3" w14:textId="77777777" w:rsidR="00A84AB6" w:rsidRPr="00C17ED4" w:rsidRDefault="00A84AB6" w:rsidP="003721C8">
            <w:pPr>
              <w:spacing w:line="276" w:lineRule="auto"/>
              <w:jc w:val="both"/>
              <w:rPr>
                <w:rFonts w:ascii="Bookman Old Style" w:hAnsi="Bookman Old Style"/>
                <w:sz w:val="20"/>
              </w:rPr>
            </w:pPr>
          </w:p>
        </w:tc>
      </w:tr>
      <w:tr w:rsidR="00C17ED4" w:rsidRPr="00C17ED4" w14:paraId="5AB206F4" w14:textId="77777777" w:rsidTr="00CB7E50">
        <w:trPr>
          <w:tblHeader/>
          <w:jc w:val="center"/>
        </w:trPr>
        <w:tc>
          <w:tcPr>
            <w:tcW w:w="405" w:type="pct"/>
            <w:vMerge/>
            <w:vAlign w:val="center"/>
            <w:hideMark/>
          </w:tcPr>
          <w:p w14:paraId="5B1B529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23D91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4EF9346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95B9D65" w14:textId="77777777" w:rsidR="00A84AB6" w:rsidRPr="00C17ED4" w:rsidRDefault="00A84AB6" w:rsidP="003721C8">
            <w:pPr>
              <w:spacing w:line="276" w:lineRule="auto"/>
              <w:jc w:val="both"/>
              <w:rPr>
                <w:rFonts w:ascii="Bookman Old Style" w:hAnsi="Bookman Old Style"/>
                <w:sz w:val="20"/>
              </w:rPr>
            </w:pPr>
          </w:p>
        </w:tc>
      </w:tr>
      <w:tr w:rsidR="00C17ED4" w:rsidRPr="00C17ED4" w14:paraId="5621DF1C" w14:textId="77777777" w:rsidTr="00CB7E50">
        <w:trPr>
          <w:tblHeader/>
          <w:jc w:val="center"/>
        </w:trPr>
        <w:tc>
          <w:tcPr>
            <w:tcW w:w="405" w:type="pct"/>
            <w:vMerge w:val="restart"/>
            <w:vAlign w:val="center"/>
            <w:hideMark/>
          </w:tcPr>
          <w:p w14:paraId="7AC1A19E"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F.805</w:t>
            </w:r>
          </w:p>
        </w:tc>
        <w:tc>
          <w:tcPr>
            <w:tcW w:w="3407" w:type="pct"/>
            <w:vAlign w:val="center"/>
            <w:hideMark/>
          </w:tcPr>
          <w:p w14:paraId="716228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en béton armé dosé à 350 kg /m3 pour aire de puisage de dimensions 300x300x20cm</w:t>
            </w:r>
          </w:p>
        </w:tc>
        <w:tc>
          <w:tcPr>
            <w:tcW w:w="475" w:type="pct"/>
            <w:vMerge w:val="restart"/>
            <w:vAlign w:val="center"/>
            <w:hideMark/>
          </w:tcPr>
          <w:p w14:paraId="5DBB8B1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ED486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A44CB0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C2CBF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BBB7F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305B8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D8098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595A856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0BCD42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24A3A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A822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43407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00E90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CF88C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5464FF8" w14:textId="77777777" w:rsidTr="00CB7E50">
        <w:trPr>
          <w:tblHeader/>
          <w:jc w:val="center"/>
        </w:trPr>
        <w:tc>
          <w:tcPr>
            <w:tcW w:w="405" w:type="pct"/>
            <w:vMerge/>
            <w:vAlign w:val="center"/>
            <w:hideMark/>
          </w:tcPr>
          <w:p w14:paraId="6C790FD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B6156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03A1A1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00830D6" w14:textId="77777777" w:rsidR="00A84AB6" w:rsidRPr="00C17ED4" w:rsidRDefault="00A84AB6" w:rsidP="003721C8">
            <w:pPr>
              <w:spacing w:line="276" w:lineRule="auto"/>
              <w:jc w:val="both"/>
              <w:rPr>
                <w:rFonts w:ascii="Bookman Old Style" w:hAnsi="Bookman Old Style"/>
                <w:sz w:val="20"/>
              </w:rPr>
            </w:pPr>
          </w:p>
        </w:tc>
      </w:tr>
      <w:tr w:rsidR="00C17ED4" w:rsidRPr="00C17ED4" w14:paraId="691BA772" w14:textId="77777777" w:rsidTr="00CB7E50">
        <w:trPr>
          <w:tblHeader/>
          <w:jc w:val="center"/>
        </w:trPr>
        <w:tc>
          <w:tcPr>
            <w:tcW w:w="405" w:type="pct"/>
            <w:vMerge/>
            <w:vAlign w:val="center"/>
            <w:hideMark/>
          </w:tcPr>
          <w:p w14:paraId="3576A8D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43858D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w:t>
            </w:r>
          </w:p>
        </w:tc>
        <w:tc>
          <w:tcPr>
            <w:tcW w:w="475" w:type="pct"/>
            <w:vMerge/>
            <w:vAlign w:val="center"/>
            <w:hideMark/>
          </w:tcPr>
          <w:p w14:paraId="20B3DE1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F5BA026" w14:textId="77777777" w:rsidR="00A84AB6" w:rsidRPr="00C17ED4" w:rsidRDefault="00A84AB6" w:rsidP="003721C8">
            <w:pPr>
              <w:spacing w:line="276" w:lineRule="auto"/>
              <w:jc w:val="both"/>
              <w:rPr>
                <w:rFonts w:ascii="Bookman Old Style" w:hAnsi="Bookman Old Style"/>
                <w:sz w:val="20"/>
              </w:rPr>
            </w:pPr>
          </w:p>
        </w:tc>
      </w:tr>
      <w:tr w:rsidR="00C17ED4" w:rsidRPr="00C17ED4" w14:paraId="36CE6613" w14:textId="77777777" w:rsidTr="00CB7E50">
        <w:trPr>
          <w:tblHeader/>
          <w:jc w:val="center"/>
        </w:trPr>
        <w:tc>
          <w:tcPr>
            <w:tcW w:w="405" w:type="pct"/>
            <w:vMerge/>
            <w:vAlign w:val="center"/>
            <w:hideMark/>
          </w:tcPr>
          <w:p w14:paraId="64F3B1D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3FAF88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7E1DF27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DEBB6BD" w14:textId="77777777" w:rsidR="00A84AB6" w:rsidRPr="00C17ED4" w:rsidRDefault="00A84AB6" w:rsidP="003721C8">
            <w:pPr>
              <w:spacing w:line="276" w:lineRule="auto"/>
              <w:jc w:val="both"/>
              <w:rPr>
                <w:rFonts w:ascii="Bookman Old Style" w:hAnsi="Bookman Old Style"/>
                <w:sz w:val="20"/>
              </w:rPr>
            </w:pPr>
          </w:p>
        </w:tc>
      </w:tr>
      <w:tr w:rsidR="00C17ED4" w:rsidRPr="00C17ED4" w14:paraId="4F0D1B13" w14:textId="77777777" w:rsidTr="00CB7E50">
        <w:trPr>
          <w:tblHeader/>
          <w:jc w:val="center"/>
        </w:trPr>
        <w:tc>
          <w:tcPr>
            <w:tcW w:w="405" w:type="pct"/>
            <w:vMerge/>
            <w:vAlign w:val="center"/>
            <w:hideMark/>
          </w:tcPr>
          <w:p w14:paraId="272EB29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585C32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379BFAB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EE38FC" w14:textId="77777777" w:rsidR="00A84AB6" w:rsidRPr="00C17ED4" w:rsidRDefault="00A84AB6" w:rsidP="003721C8">
            <w:pPr>
              <w:spacing w:line="276" w:lineRule="auto"/>
              <w:jc w:val="both"/>
              <w:rPr>
                <w:rFonts w:ascii="Bookman Old Style" w:hAnsi="Bookman Old Style"/>
                <w:sz w:val="20"/>
              </w:rPr>
            </w:pPr>
          </w:p>
        </w:tc>
      </w:tr>
      <w:tr w:rsidR="00C17ED4" w:rsidRPr="00C17ED4" w14:paraId="4B08FA56" w14:textId="77777777" w:rsidTr="00CB7E50">
        <w:trPr>
          <w:tblHeader/>
          <w:jc w:val="center"/>
        </w:trPr>
        <w:tc>
          <w:tcPr>
            <w:tcW w:w="405" w:type="pct"/>
            <w:vMerge/>
            <w:vAlign w:val="center"/>
            <w:hideMark/>
          </w:tcPr>
          <w:p w14:paraId="44D487B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8681D5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3D3AC84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234489" w14:textId="77777777" w:rsidR="00A84AB6" w:rsidRPr="00C17ED4" w:rsidRDefault="00A84AB6" w:rsidP="003721C8">
            <w:pPr>
              <w:spacing w:line="276" w:lineRule="auto"/>
              <w:jc w:val="both"/>
              <w:rPr>
                <w:rFonts w:ascii="Bookman Old Style" w:hAnsi="Bookman Old Style"/>
                <w:sz w:val="20"/>
              </w:rPr>
            </w:pPr>
          </w:p>
        </w:tc>
      </w:tr>
      <w:tr w:rsidR="00C17ED4" w:rsidRPr="00C17ED4" w14:paraId="5B44647B" w14:textId="77777777" w:rsidTr="00CB7E50">
        <w:trPr>
          <w:tblHeader/>
          <w:jc w:val="center"/>
        </w:trPr>
        <w:tc>
          <w:tcPr>
            <w:tcW w:w="405" w:type="pct"/>
            <w:vMerge/>
            <w:vAlign w:val="center"/>
            <w:hideMark/>
          </w:tcPr>
          <w:p w14:paraId="3278826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43020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:…………………………………………Francs CFA</w:t>
            </w:r>
          </w:p>
        </w:tc>
        <w:tc>
          <w:tcPr>
            <w:tcW w:w="475" w:type="pct"/>
            <w:vMerge/>
            <w:vAlign w:val="center"/>
            <w:hideMark/>
          </w:tcPr>
          <w:p w14:paraId="554E7DD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F3E7CBE" w14:textId="77777777" w:rsidR="00A84AB6" w:rsidRPr="00C17ED4" w:rsidRDefault="00A84AB6" w:rsidP="003721C8">
            <w:pPr>
              <w:spacing w:line="276" w:lineRule="auto"/>
              <w:jc w:val="both"/>
              <w:rPr>
                <w:rFonts w:ascii="Bookman Old Style" w:hAnsi="Bookman Old Style"/>
                <w:sz w:val="20"/>
              </w:rPr>
            </w:pPr>
          </w:p>
        </w:tc>
      </w:tr>
      <w:tr w:rsidR="00C17ED4" w:rsidRPr="00C17ED4" w14:paraId="2DA6CA8E" w14:textId="77777777" w:rsidTr="00CB7E50">
        <w:trPr>
          <w:tblHeader/>
          <w:jc w:val="center"/>
        </w:trPr>
        <w:tc>
          <w:tcPr>
            <w:tcW w:w="405" w:type="pct"/>
            <w:vMerge w:val="restart"/>
            <w:vAlign w:val="center"/>
            <w:hideMark/>
          </w:tcPr>
          <w:p w14:paraId="69CFAC4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F.806</w:t>
            </w:r>
          </w:p>
        </w:tc>
        <w:tc>
          <w:tcPr>
            <w:tcW w:w="3407" w:type="pct"/>
            <w:vAlign w:val="center"/>
            <w:hideMark/>
          </w:tcPr>
          <w:p w14:paraId="5F1037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Construction d’un muret en agglomérés de 15x20x40 avec raidisseurs d’extrémité en béton armé dosé à 350kg/m3 (1,80 x 1,50 m) pour fixer quatre robinets </w:t>
            </w:r>
          </w:p>
        </w:tc>
        <w:tc>
          <w:tcPr>
            <w:tcW w:w="475" w:type="pct"/>
            <w:vMerge w:val="restart"/>
            <w:vAlign w:val="center"/>
            <w:hideMark/>
          </w:tcPr>
          <w:p w14:paraId="0C223D2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8FC4C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7DAD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7927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E9D1C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6521383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77C63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m2</w:t>
            </w:r>
          </w:p>
        </w:tc>
        <w:tc>
          <w:tcPr>
            <w:tcW w:w="713" w:type="pct"/>
            <w:vMerge w:val="restart"/>
            <w:vAlign w:val="center"/>
            <w:hideMark/>
          </w:tcPr>
          <w:p w14:paraId="7BFD0D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360CB31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03F396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48AA3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A87EB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6C1325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9EF19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FF1F307" w14:textId="77777777" w:rsidTr="00CB7E50">
        <w:trPr>
          <w:tblHeader/>
          <w:jc w:val="center"/>
        </w:trPr>
        <w:tc>
          <w:tcPr>
            <w:tcW w:w="405" w:type="pct"/>
            <w:vMerge/>
            <w:vAlign w:val="center"/>
            <w:hideMark/>
          </w:tcPr>
          <w:p w14:paraId="72B572D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6047AD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4E9CCB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85E97C9" w14:textId="77777777" w:rsidR="00A84AB6" w:rsidRPr="00C17ED4" w:rsidRDefault="00A84AB6" w:rsidP="003721C8">
            <w:pPr>
              <w:spacing w:line="276" w:lineRule="auto"/>
              <w:jc w:val="both"/>
              <w:rPr>
                <w:rFonts w:ascii="Bookman Old Style" w:hAnsi="Bookman Old Style"/>
                <w:sz w:val="20"/>
              </w:rPr>
            </w:pPr>
          </w:p>
        </w:tc>
      </w:tr>
      <w:tr w:rsidR="00C17ED4" w:rsidRPr="00C17ED4" w14:paraId="50283820" w14:textId="77777777" w:rsidTr="00CB7E50">
        <w:trPr>
          <w:tblHeader/>
          <w:jc w:val="center"/>
        </w:trPr>
        <w:tc>
          <w:tcPr>
            <w:tcW w:w="405" w:type="pct"/>
            <w:vMerge/>
            <w:vAlign w:val="center"/>
            <w:hideMark/>
          </w:tcPr>
          <w:p w14:paraId="60053AD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3B042F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des agglos de 15x20x40, et tous les matériaux inhérents à la confection du béton pour les raidisseurs</w:t>
            </w:r>
          </w:p>
        </w:tc>
        <w:tc>
          <w:tcPr>
            <w:tcW w:w="475" w:type="pct"/>
            <w:vMerge/>
            <w:vAlign w:val="center"/>
            <w:hideMark/>
          </w:tcPr>
          <w:p w14:paraId="5C06FD2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2A1304" w14:textId="77777777" w:rsidR="00A84AB6" w:rsidRPr="00C17ED4" w:rsidRDefault="00A84AB6" w:rsidP="003721C8">
            <w:pPr>
              <w:spacing w:line="276" w:lineRule="auto"/>
              <w:jc w:val="both"/>
              <w:rPr>
                <w:rFonts w:ascii="Bookman Old Style" w:hAnsi="Bookman Old Style"/>
                <w:sz w:val="20"/>
              </w:rPr>
            </w:pPr>
          </w:p>
        </w:tc>
      </w:tr>
      <w:tr w:rsidR="00C17ED4" w:rsidRPr="00C17ED4" w14:paraId="28D9732E" w14:textId="77777777" w:rsidTr="00CB7E50">
        <w:trPr>
          <w:tblHeader/>
          <w:jc w:val="center"/>
        </w:trPr>
        <w:tc>
          <w:tcPr>
            <w:tcW w:w="405" w:type="pct"/>
            <w:vMerge/>
            <w:vAlign w:val="center"/>
            <w:hideMark/>
          </w:tcPr>
          <w:p w14:paraId="31FDFBE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7B532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7D63BA9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FA92AA" w14:textId="77777777" w:rsidR="00A84AB6" w:rsidRPr="00C17ED4" w:rsidRDefault="00A84AB6" w:rsidP="003721C8">
            <w:pPr>
              <w:spacing w:line="276" w:lineRule="auto"/>
              <w:jc w:val="both"/>
              <w:rPr>
                <w:rFonts w:ascii="Bookman Old Style" w:hAnsi="Bookman Old Style"/>
                <w:sz w:val="20"/>
              </w:rPr>
            </w:pPr>
          </w:p>
        </w:tc>
      </w:tr>
      <w:tr w:rsidR="00C17ED4" w:rsidRPr="00C17ED4" w14:paraId="3FFE1413" w14:textId="77777777" w:rsidTr="00CB7E50">
        <w:trPr>
          <w:tblHeader/>
          <w:jc w:val="center"/>
        </w:trPr>
        <w:tc>
          <w:tcPr>
            <w:tcW w:w="405" w:type="pct"/>
            <w:vMerge/>
            <w:vAlign w:val="center"/>
            <w:hideMark/>
          </w:tcPr>
          <w:p w14:paraId="3924631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3F9FF6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68C73BE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E50E215" w14:textId="77777777" w:rsidR="00A84AB6" w:rsidRPr="00C17ED4" w:rsidRDefault="00A84AB6" w:rsidP="003721C8">
            <w:pPr>
              <w:spacing w:line="276" w:lineRule="auto"/>
              <w:jc w:val="both"/>
              <w:rPr>
                <w:rFonts w:ascii="Bookman Old Style" w:hAnsi="Bookman Old Style"/>
                <w:sz w:val="20"/>
              </w:rPr>
            </w:pPr>
          </w:p>
        </w:tc>
      </w:tr>
      <w:tr w:rsidR="00C17ED4" w:rsidRPr="00C17ED4" w14:paraId="211AEED7" w14:textId="77777777" w:rsidTr="00CB7E50">
        <w:trPr>
          <w:tblHeader/>
          <w:jc w:val="center"/>
        </w:trPr>
        <w:tc>
          <w:tcPr>
            <w:tcW w:w="405" w:type="pct"/>
            <w:vMerge/>
            <w:vAlign w:val="center"/>
            <w:hideMark/>
          </w:tcPr>
          <w:p w14:paraId="1154EB9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1DE5B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mise en œuvre du béton vibré</w:t>
            </w:r>
          </w:p>
        </w:tc>
        <w:tc>
          <w:tcPr>
            <w:tcW w:w="475" w:type="pct"/>
            <w:vMerge/>
            <w:vAlign w:val="center"/>
            <w:hideMark/>
          </w:tcPr>
          <w:p w14:paraId="4A7AEC5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8C9CF19" w14:textId="77777777" w:rsidR="00A84AB6" w:rsidRPr="00C17ED4" w:rsidRDefault="00A84AB6" w:rsidP="003721C8">
            <w:pPr>
              <w:spacing w:line="276" w:lineRule="auto"/>
              <w:jc w:val="both"/>
              <w:rPr>
                <w:rFonts w:ascii="Bookman Old Style" w:hAnsi="Bookman Old Style"/>
                <w:sz w:val="20"/>
              </w:rPr>
            </w:pPr>
          </w:p>
        </w:tc>
      </w:tr>
      <w:tr w:rsidR="00C17ED4" w:rsidRPr="00C17ED4" w14:paraId="0179D8E5" w14:textId="77777777" w:rsidTr="00CB7E50">
        <w:trPr>
          <w:tblHeader/>
          <w:jc w:val="center"/>
        </w:trPr>
        <w:tc>
          <w:tcPr>
            <w:tcW w:w="405" w:type="pct"/>
            <w:vMerge/>
            <w:vAlign w:val="center"/>
            <w:hideMark/>
          </w:tcPr>
          <w:p w14:paraId="2149722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9ACA63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……………………………………….Francs CFA</w:t>
            </w:r>
          </w:p>
        </w:tc>
        <w:tc>
          <w:tcPr>
            <w:tcW w:w="475" w:type="pct"/>
            <w:vMerge/>
            <w:vAlign w:val="center"/>
            <w:hideMark/>
          </w:tcPr>
          <w:p w14:paraId="0F7195B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88C853" w14:textId="77777777" w:rsidR="00A84AB6" w:rsidRPr="00C17ED4" w:rsidRDefault="00A84AB6" w:rsidP="003721C8">
            <w:pPr>
              <w:spacing w:line="276" w:lineRule="auto"/>
              <w:jc w:val="both"/>
              <w:rPr>
                <w:rFonts w:ascii="Bookman Old Style" w:hAnsi="Bookman Old Style"/>
                <w:sz w:val="20"/>
              </w:rPr>
            </w:pPr>
          </w:p>
        </w:tc>
      </w:tr>
      <w:tr w:rsidR="00C17ED4" w:rsidRPr="00C17ED4" w14:paraId="2A8A50DC" w14:textId="77777777" w:rsidTr="00CB7E50">
        <w:trPr>
          <w:tblHeader/>
          <w:jc w:val="center"/>
        </w:trPr>
        <w:tc>
          <w:tcPr>
            <w:tcW w:w="405" w:type="pct"/>
            <w:vMerge w:val="restart"/>
            <w:vAlign w:val="center"/>
            <w:hideMark/>
          </w:tcPr>
          <w:p w14:paraId="3A827A45"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F.807</w:t>
            </w:r>
          </w:p>
        </w:tc>
        <w:tc>
          <w:tcPr>
            <w:tcW w:w="3407" w:type="pct"/>
            <w:vAlign w:val="center"/>
            <w:hideMark/>
          </w:tcPr>
          <w:p w14:paraId="3A9981E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de carreaux de faïence sur toute la hauteur du muret de l’aire de puisage (02 faces)</w:t>
            </w:r>
          </w:p>
        </w:tc>
        <w:tc>
          <w:tcPr>
            <w:tcW w:w="475" w:type="pct"/>
            <w:vMerge w:val="restart"/>
            <w:vAlign w:val="center"/>
            <w:hideMark/>
          </w:tcPr>
          <w:p w14:paraId="2E1A7D1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93E08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BDF40C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C4855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3BD7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C86B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1D1DBD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m2</w:t>
            </w:r>
          </w:p>
        </w:tc>
        <w:tc>
          <w:tcPr>
            <w:tcW w:w="713" w:type="pct"/>
            <w:vMerge w:val="restart"/>
            <w:vAlign w:val="center"/>
            <w:hideMark/>
          </w:tcPr>
          <w:p w14:paraId="7AEB40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E0E1C6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E64FDE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36E4AC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36D0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E647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50EC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AEBDFA6" w14:textId="77777777" w:rsidTr="00CB7E50">
        <w:trPr>
          <w:tblHeader/>
          <w:jc w:val="center"/>
        </w:trPr>
        <w:tc>
          <w:tcPr>
            <w:tcW w:w="405" w:type="pct"/>
            <w:vMerge/>
            <w:vAlign w:val="center"/>
            <w:hideMark/>
          </w:tcPr>
          <w:p w14:paraId="174CE42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BD9C35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C29027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C5102F8" w14:textId="77777777" w:rsidR="00A84AB6" w:rsidRPr="00C17ED4" w:rsidRDefault="00A84AB6" w:rsidP="003721C8">
            <w:pPr>
              <w:spacing w:line="276" w:lineRule="auto"/>
              <w:jc w:val="both"/>
              <w:rPr>
                <w:rFonts w:ascii="Bookman Old Style" w:hAnsi="Bookman Old Style"/>
                <w:sz w:val="20"/>
              </w:rPr>
            </w:pPr>
          </w:p>
        </w:tc>
      </w:tr>
      <w:tr w:rsidR="00C17ED4" w:rsidRPr="00C17ED4" w14:paraId="6AEDA27A" w14:textId="77777777" w:rsidTr="00CB7E50">
        <w:trPr>
          <w:tblHeader/>
          <w:jc w:val="center"/>
        </w:trPr>
        <w:tc>
          <w:tcPr>
            <w:tcW w:w="405" w:type="pct"/>
            <w:vMerge/>
            <w:vAlign w:val="center"/>
            <w:hideMark/>
          </w:tcPr>
          <w:p w14:paraId="55EFD16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C4023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des carreaux de faïence ;</w:t>
            </w:r>
          </w:p>
        </w:tc>
        <w:tc>
          <w:tcPr>
            <w:tcW w:w="475" w:type="pct"/>
            <w:vMerge/>
            <w:vAlign w:val="center"/>
            <w:hideMark/>
          </w:tcPr>
          <w:p w14:paraId="73930E6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B9C6C24" w14:textId="77777777" w:rsidR="00A84AB6" w:rsidRPr="00C17ED4" w:rsidRDefault="00A84AB6" w:rsidP="003721C8">
            <w:pPr>
              <w:spacing w:line="276" w:lineRule="auto"/>
              <w:jc w:val="both"/>
              <w:rPr>
                <w:rFonts w:ascii="Bookman Old Style" w:hAnsi="Bookman Old Style"/>
                <w:sz w:val="20"/>
              </w:rPr>
            </w:pPr>
          </w:p>
        </w:tc>
      </w:tr>
      <w:tr w:rsidR="00C17ED4" w:rsidRPr="00C17ED4" w14:paraId="550C7ABC" w14:textId="77777777" w:rsidTr="00CB7E50">
        <w:trPr>
          <w:tblHeader/>
          <w:jc w:val="center"/>
        </w:trPr>
        <w:tc>
          <w:tcPr>
            <w:tcW w:w="405" w:type="pct"/>
            <w:vMerge/>
            <w:vAlign w:val="center"/>
            <w:hideMark/>
          </w:tcPr>
          <w:p w14:paraId="397F16D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B9BD49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pose du carrelage sur les 02 faces du muret</w:t>
            </w:r>
          </w:p>
        </w:tc>
        <w:tc>
          <w:tcPr>
            <w:tcW w:w="475" w:type="pct"/>
            <w:vMerge/>
            <w:vAlign w:val="center"/>
            <w:hideMark/>
          </w:tcPr>
          <w:p w14:paraId="0437EF0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0D92279" w14:textId="77777777" w:rsidR="00A84AB6" w:rsidRPr="00C17ED4" w:rsidRDefault="00A84AB6" w:rsidP="003721C8">
            <w:pPr>
              <w:spacing w:line="276" w:lineRule="auto"/>
              <w:jc w:val="both"/>
              <w:rPr>
                <w:rFonts w:ascii="Bookman Old Style" w:hAnsi="Bookman Old Style"/>
                <w:sz w:val="20"/>
              </w:rPr>
            </w:pPr>
          </w:p>
        </w:tc>
      </w:tr>
      <w:tr w:rsidR="00C17ED4" w:rsidRPr="00C17ED4" w14:paraId="32600BBE" w14:textId="77777777" w:rsidTr="00CB7E50">
        <w:trPr>
          <w:tblHeader/>
          <w:jc w:val="center"/>
        </w:trPr>
        <w:tc>
          <w:tcPr>
            <w:tcW w:w="405" w:type="pct"/>
            <w:vMerge/>
            <w:vAlign w:val="center"/>
            <w:hideMark/>
          </w:tcPr>
          <w:p w14:paraId="5ACD650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4A972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confection du mortier de pose du carrelage</w:t>
            </w:r>
          </w:p>
        </w:tc>
        <w:tc>
          <w:tcPr>
            <w:tcW w:w="475" w:type="pct"/>
            <w:vMerge/>
            <w:vAlign w:val="center"/>
            <w:hideMark/>
          </w:tcPr>
          <w:p w14:paraId="438CBC8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92A2F2A" w14:textId="77777777" w:rsidR="00A84AB6" w:rsidRPr="00C17ED4" w:rsidRDefault="00A84AB6" w:rsidP="003721C8">
            <w:pPr>
              <w:spacing w:line="276" w:lineRule="auto"/>
              <w:jc w:val="both"/>
              <w:rPr>
                <w:rFonts w:ascii="Bookman Old Style" w:hAnsi="Bookman Old Style"/>
                <w:sz w:val="20"/>
              </w:rPr>
            </w:pPr>
          </w:p>
        </w:tc>
      </w:tr>
      <w:tr w:rsidR="00C17ED4" w:rsidRPr="00C17ED4" w14:paraId="3725878A" w14:textId="77777777" w:rsidTr="00CB7E50">
        <w:trPr>
          <w:tblHeader/>
          <w:jc w:val="center"/>
        </w:trPr>
        <w:tc>
          <w:tcPr>
            <w:tcW w:w="405" w:type="pct"/>
            <w:vMerge/>
            <w:vAlign w:val="center"/>
            <w:hideMark/>
          </w:tcPr>
          <w:p w14:paraId="29AF355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19D2E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La confection de la barbotine pour le jointoiement </w:t>
            </w:r>
          </w:p>
        </w:tc>
        <w:tc>
          <w:tcPr>
            <w:tcW w:w="475" w:type="pct"/>
            <w:vMerge/>
            <w:vAlign w:val="center"/>
            <w:hideMark/>
          </w:tcPr>
          <w:p w14:paraId="4603640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B221FAB" w14:textId="77777777" w:rsidR="00A84AB6" w:rsidRPr="00C17ED4" w:rsidRDefault="00A84AB6" w:rsidP="003721C8">
            <w:pPr>
              <w:spacing w:line="276" w:lineRule="auto"/>
              <w:jc w:val="both"/>
              <w:rPr>
                <w:rFonts w:ascii="Bookman Old Style" w:hAnsi="Bookman Old Style"/>
                <w:sz w:val="20"/>
              </w:rPr>
            </w:pPr>
          </w:p>
        </w:tc>
      </w:tr>
      <w:tr w:rsidR="00C17ED4" w:rsidRPr="00C17ED4" w14:paraId="6274349A" w14:textId="77777777" w:rsidTr="00CB7E50">
        <w:trPr>
          <w:tblHeader/>
          <w:jc w:val="center"/>
        </w:trPr>
        <w:tc>
          <w:tcPr>
            <w:tcW w:w="405" w:type="pct"/>
            <w:vMerge/>
            <w:vAlign w:val="center"/>
            <w:hideMark/>
          </w:tcPr>
          <w:p w14:paraId="35CD774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6649BF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carré à : ………………………………………Francs CFA</w:t>
            </w:r>
          </w:p>
        </w:tc>
        <w:tc>
          <w:tcPr>
            <w:tcW w:w="475" w:type="pct"/>
            <w:vMerge/>
            <w:vAlign w:val="center"/>
            <w:hideMark/>
          </w:tcPr>
          <w:p w14:paraId="7CC0BBD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8F2B772" w14:textId="77777777" w:rsidR="00A84AB6" w:rsidRPr="00C17ED4" w:rsidRDefault="00A84AB6" w:rsidP="003721C8">
            <w:pPr>
              <w:spacing w:line="276" w:lineRule="auto"/>
              <w:jc w:val="both"/>
              <w:rPr>
                <w:rFonts w:ascii="Bookman Old Style" w:hAnsi="Bookman Old Style"/>
                <w:sz w:val="20"/>
              </w:rPr>
            </w:pPr>
          </w:p>
        </w:tc>
      </w:tr>
      <w:tr w:rsidR="00C17ED4" w:rsidRPr="00C17ED4" w14:paraId="6AE0A6A7" w14:textId="77777777" w:rsidTr="00CB7E50">
        <w:trPr>
          <w:tblHeader/>
          <w:jc w:val="center"/>
        </w:trPr>
        <w:tc>
          <w:tcPr>
            <w:tcW w:w="405" w:type="pct"/>
            <w:vMerge w:val="restart"/>
            <w:vAlign w:val="center"/>
            <w:hideMark/>
          </w:tcPr>
          <w:p w14:paraId="1F12EDE3"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F.808</w:t>
            </w:r>
          </w:p>
        </w:tc>
        <w:tc>
          <w:tcPr>
            <w:tcW w:w="3407" w:type="pct"/>
            <w:vAlign w:val="center"/>
            <w:hideMark/>
          </w:tcPr>
          <w:p w14:paraId="343CCD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Béton armé en béton armé dosé à 350 kg /m3 pour canal de dimensions     20cm x 20cm x 500 cm au droit de l’aire de puisage pour l'évacuation des eaux perdues vers le puits d’infiltration</w:t>
            </w:r>
          </w:p>
        </w:tc>
        <w:tc>
          <w:tcPr>
            <w:tcW w:w="475" w:type="pct"/>
            <w:vMerge w:val="restart"/>
            <w:vAlign w:val="center"/>
            <w:hideMark/>
          </w:tcPr>
          <w:p w14:paraId="1B98C5B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EE4D89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C54EE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141CA0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3EF4E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EAEB8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FD7EA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93C81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152EC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546AE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3A44E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6B97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9FA9C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341B5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7950716C" w14:textId="77777777" w:rsidTr="00CB7E50">
        <w:trPr>
          <w:tblHeader/>
          <w:jc w:val="center"/>
        </w:trPr>
        <w:tc>
          <w:tcPr>
            <w:tcW w:w="405" w:type="pct"/>
            <w:vMerge/>
            <w:vAlign w:val="center"/>
            <w:hideMark/>
          </w:tcPr>
          <w:p w14:paraId="476644C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968BC7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0213E47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030C05C" w14:textId="77777777" w:rsidR="00A84AB6" w:rsidRPr="00C17ED4" w:rsidRDefault="00A84AB6" w:rsidP="003721C8">
            <w:pPr>
              <w:spacing w:line="276" w:lineRule="auto"/>
              <w:jc w:val="both"/>
              <w:rPr>
                <w:rFonts w:ascii="Bookman Old Style" w:hAnsi="Bookman Old Style"/>
                <w:sz w:val="20"/>
              </w:rPr>
            </w:pPr>
          </w:p>
        </w:tc>
      </w:tr>
      <w:tr w:rsidR="00C17ED4" w:rsidRPr="00C17ED4" w14:paraId="1D315A0A" w14:textId="77777777" w:rsidTr="00CB7E50">
        <w:trPr>
          <w:tblHeader/>
          <w:jc w:val="center"/>
        </w:trPr>
        <w:tc>
          <w:tcPr>
            <w:tcW w:w="405" w:type="pct"/>
            <w:vMerge/>
            <w:vAlign w:val="center"/>
            <w:hideMark/>
          </w:tcPr>
          <w:p w14:paraId="1E1C319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AA6994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w:t>
            </w:r>
          </w:p>
        </w:tc>
        <w:tc>
          <w:tcPr>
            <w:tcW w:w="475" w:type="pct"/>
            <w:vMerge/>
            <w:vAlign w:val="center"/>
            <w:hideMark/>
          </w:tcPr>
          <w:p w14:paraId="2452766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A95502C" w14:textId="77777777" w:rsidR="00A84AB6" w:rsidRPr="00C17ED4" w:rsidRDefault="00A84AB6" w:rsidP="003721C8">
            <w:pPr>
              <w:spacing w:line="276" w:lineRule="auto"/>
              <w:jc w:val="both"/>
              <w:rPr>
                <w:rFonts w:ascii="Bookman Old Style" w:hAnsi="Bookman Old Style"/>
                <w:sz w:val="20"/>
              </w:rPr>
            </w:pPr>
          </w:p>
        </w:tc>
      </w:tr>
      <w:tr w:rsidR="00C17ED4" w:rsidRPr="00C17ED4" w14:paraId="63D55206" w14:textId="77777777" w:rsidTr="00CB7E50">
        <w:trPr>
          <w:tblHeader/>
          <w:jc w:val="center"/>
        </w:trPr>
        <w:tc>
          <w:tcPr>
            <w:tcW w:w="405" w:type="pct"/>
            <w:vMerge/>
            <w:vAlign w:val="center"/>
            <w:hideMark/>
          </w:tcPr>
          <w:p w14:paraId="0957F20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DEB9E9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2330410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D3C7807" w14:textId="77777777" w:rsidR="00A84AB6" w:rsidRPr="00C17ED4" w:rsidRDefault="00A84AB6" w:rsidP="003721C8">
            <w:pPr>
              <w:spacing w:line="276" w:lineRule="auto"/>
              <w:jc w:val="both"/>
              <w:rPr>
                <w:rFonts w:ascii="Bookman Old Style" w:hAnsi="Bookman Old Style"/>
                <w:sz w:val="20"/>
              </w:rPr>
            </w:pPr>
          </w:p>
        </w:tc>
      </w:tr>
      <w:tr w:rsidR="00C17ED4" w:rsidRPr="00C17ED4" w14:paraId="6EF3351E" w14:textId="77777777" w:rsidTr="00CB7E50">
        <w:trPr>
          <w:tblHeader/>
          <w:jc w:val="center"/>
        </w:trPr>
        <w:tc>
          <w:tcPr>
            <w:tcW w:w="405" w:type="pct"/>
            <w:vMerge/>
            <w:vAlign w:val="center"/>
            <w:hideMark/>
          </w:tcPr>
          <w:p w14:paraId="09B893D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90C428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3661CB7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0C7E042" w14:textId="77777777" w:rsidR="00A84AB6" w:rsidRPr="00C17ED4" w:rsidRDefault="00A84AB6" w:rsidP="003721C8">
            <w:pPr>
              <w:spacing w:line="276" w:lineRule="auto"/>
              <w:jc w:val="both"/>
              <w:rPr>
                <w:rFonts w:ascii="Bookman Old Style" w:hAnsi="Bookman Old Style"/>
                <w:sz w:val="20"/>
              </w:rPr>
            </w:pPr>
          </w:p>
        </w:tc>
      </w:tr>
      <w:tr w:rsidR="00C17ED4" w:rsidRPr="00C17ED4" w14:paraId="6E5C1BE5" w14:textId="77777777" w:rsidTr="00CB7E50">
        <w:trPr>
          <w:tblHeader/>
          <w:jc w:val="center"/>
        </w:trPr>
        <w:tc>
          <w:tcPr>
            <w:tcW w:w="405" w:type="pct"/>
            <w:vMerge/>
            <w:vAlign w:val="center"/>
            <w:hideMark/>
          </w:tcPr>
          <w:p w14:paraId="0349A46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B33E7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5133679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C1AE1FB" w14:textId="77777777" w:rsidR="00A84AB6" w:rsidRPr="00C17ED4" w:rsidRDefault="00A84AB6" w:rsidP="003721C8">
            <w:pPr>
              <w:spacing w:line="276" w:lineRule="auto"/>
              <w:jc w:val="both"/>
              <w:rPr>
                <w:rFonts w:ascii="Bookman Old Style" w:hAnsi="Bookman Old Style"/>
                <w:sz w:val="20"/>
              </w:rPr>
            </w:pPr>
          </w:p>
        </w:tc>
      </w:tr>
      <w:tr w:rsidR="00C17ED4" w:rsidRPr="00C17ED4" w14:paraId="10605EB0" w14:textId="77777777" w:rsidTr="00CB7E50">
        <w:trPr>
          <w:tblHeader/>
          <w:jc w:val="center"/>
        </w:trPr>
        <w:tc>
          <w:tcPr>
            <w:tcW w:w="405" w:type="pct"/>
            <w:vMerge/>
            <w:vAlign w:val="center"/>
            <w:hideMark/>
          </w:tcPr>
          <w:p w14:paraId="5EA7057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88AA2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:…………………………………………Francs CFA</w:t>
            </w:r>
          </w:p>
        </w:tc>
        <w:tc>
          <w:tcPr>
            <w:tcW w:w="475" w:type="pct"/>
            <w:vMerge/>
            <w:vAlign w:val="center"/>
            <w:hideMark/>
          </w:tcPr>
          <w:p w14:paraId="09940E6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FFA4CC8" w14:textId="77777777" w:rsidR="00A84AB6" w:rsidRPr="00C17ED4" w:rsidRDefault="00A84AB6" w:rsidP="003721C8">
            <w:pPr>
              <w:spacing w:line="276" w:lineRule="auto"/>
              <w:jc w:val="both"/>
              <w:rPr>
                <w:rFonts w:ascii="Bookman Old Style" w:hAnsi="Bookman Old Style"/>
                <w:sz w:val="20"/>
              </w:rPr>
            </w:pPr>
          </w:p>
        </w:tc>
      </w:tr>
      <w:tr w:rsidR="00C17ED4" w:rsidRPr="00C17ED4" w14:paraId="1AB9E254" w14:textId="77777777" w:rsidTr="00CB7E50">
        <w:trPr>
          <w:tblHeader/>
          <w:jc w:val="center"/>
        </w:trPr>
        <w:tc>
          <w:tcPr>
            <w:tcW w:w="405" w:type="pct"/>
            <w:vMerge w:val="restart"/>
            <w:vAlign w:val="center"/>
            <w:hideMark/>
          </w:tcPr>
          <w:p w14:paraId="5C1D4B18"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F.809</w:t>
            </w:r>
          </w:p>
        </w:tc>
        <w:tc>
          <w:tcPr>
            <w:tcW w:w="3407" w:type="pct"/>
            <w:vAlign w:val="center"/>
            <w:hideMark/>
          </w:tcPr>
          <w:p w14:paraId="6AD6CA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Béton armé dosé à 350kg/m3 pour construction d'un puits d’infiltration (puits perdu) en buses perforées et couverture en 2 éléments symétriques </w:t>
            </w:r>
          </w:p>
        </w:tc>
        <w:tc>
          <w:tcPr>
            <w:tcW w:w="475" w:type="pct"/>
            <w:vMerge w:val="restart"/>
            <w:vAlign w:val="center"/>
            <w:hideMark/>
          </w:tcPr>
          <w:p w14:paraId="4D29814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C521A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4D33F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2C0B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FD3384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521DA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EC16B4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w:t>
            </w:r>
          </w:p>
        </w:tc>
        <w:tc>
          <w:tcPr>
            <w:tcW w:w="713" w:type="pct"/>
            <w:vMerge w:val="restart"/>
            <w:vAlign w:val="center"/>
            <w:hideMark/>
          </w:tcPr>
          <w:p w14:paraId="2D3D8D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752F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3B33A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D21F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119FF0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D59219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F6B19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74568EF" w14:textId="77777777" w:rsidTr="00CB7E50">
        <w:trPr>
          <w:tblHeader/>
          <w:jc w:val="center"/>
        </w:trPr>
        <w:tc>
          <w:tcPr>
            <w:tcW w:w="405" w:type="pct"/>
            <w:vMerge/>
            <w:vAlign w:val="center"/>
            <w:hideMark/>
          </w:tcPr>
          <w:p w14:paraId="682C718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C0D21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6ECC738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4785443" w14:textId="77777777" w:rsidR="00A84AB6" w:rsidRPr="00C17ED4" w:rsidRDefault="00A84AB6" w:rsidP="003721C8">
            <w:pPr>
              <w:spacing w:line="276" w:lineRule="auto"/>
              <w:jc w:val="both"/>
              <w:rPr>
                <w:rFonts w:ascii="Bookman Old Style" w:hAnsi="Bookman Old Style"/>
                <w:sz w:val="20"/>
              </w:rPr>
            </w:pPr>
          </w:p>
        </w:tc>
      </w:tr>
      <w:tr w:rsidR="00C17ED4" w:rsidRPr="00C17ED4" w14:paraId="6261CCA7" w14:textId="77777777" w:rsidTr="00CB7E50">
        <w:trPr>
          <w:tblHeader/>
          <w:jc w:val="center"/>
        </w:trPr>
        <w:tc>
          <w:tcPr>
            <w:tcW w:w="405" w:type="pct"/>
            <w:vMerge/>
            <w:vAlign w:val="center"/>
            <w:hideMark/>
          </w:tcPr>
          <w:p w14:paraId="0CD73D1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84F71E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w:t>
            </w:r>
          </w:p>
        </w:tc>
        <w:tc>
          <w:tcPr>
            <w:tcW w:w="475" w:type="pct"/>
            <w:vMerge/>
            <w:vAlign w:val="center"/>
            <w:hideMark/>
          </w:tcPr>
          <w:p w14:paraId="5AD1568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BF147F2" w14:textId="77777777" w:rsidR="00A84AB6" w:rsidRPr="00C17ED4" w:rsidRDefault="00A84AB6" w:rsidP="003721C8">
            <w:pPr>
              <w:spacing w:line="276" w:lineRule="auto"/>
              <w:jc w:val="both"/>
              <w:rPr>
                <w:rFonts w:ascii="Bookman Old Style" w:hAnsi="Bookman Old Style"/>
                <w:sz w:val="20"/>
              </w:rPr>
            </w:pPr>
          </w:p>
        </w:tc>
      </w:tr>
      <w:tr w:rsidR="00C17ED4" w:rsidRPr="00C17ED4" w14:paraId="7F5029C3" w14:textId="77777777" w:rsidTr="00CB7E50">
        <w:trPr>
          <w:tblHeader/>
          <w:jc w:val="center"/>
        </w:trPr>
        <w:tc>
          <w:tcPr>
            <w:tcW w:w="405" w:type="pct"/>
            <w:vMerge/>
            <w:vAlign w:val="center"/>
            <w:hideMark/>
          </w:tcPr>
          <w:p w14:paraId="5CF5164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164AC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4E37135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1ED7FE4" w14:textId="77777777" w:rsidR="00A84AB6" w:rsidRPr="00C17ED4" w:rsidRDefault="00A84AB6" w:rsidP="003721C8">
            <w:pPr>
              <w:spacing w:line="276" w:lineRule="auto"/>
              <w:jc w:val="both"/>
              <w:rPr>
                <w:rFonts w:ascii="Bookman Old Style" w:hAnsi="Bookman Old Style"/>
                <w:sz w:val="20"/>
              </w:rPr>
            </w:pPr>
          </w:p>
        </w:tc>
      </w:tr>
      <w:tr w:rsidR="00C17ED4" w:rsidRPr="00C17ED4" w14:paraId="6AB9F3D7" w14:textId="77777777" w:rsidTr="00CB7E50">
        <w:trPr>
          <w:tblHeader/>
          <w:jc w:val="center"/>
        </w:trPr>
        <w:tc>
          <w:tcPr>
            <w:tcW w:w="405" w:type="pct"/>
            <w:vMerge/>
            <w:vAlign w:val="center"/>
            <w:hideMark/>
          </w:tcPr>
          <w:p w14:paraId="415F192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855863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040B1F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9BEE091" w14:textId="77777777" w:rsidR="00A84AB6" w:rsidRPr="00C17ED4" w:rsidRDefault="00A84AB6" w:rsidP="003721C8">
            <w:pPr>
              <w:spacing w:line="276" w:lineRule="auto"/>
              <w:jc w:val="both"/>
              <w:rPr>
                <w:rFonts w:ascii="Bookman Old Style" w:hAnsi="Bookman Old Style"/>
                <w:sz w:val="20"/>
              </w:rPr>
            </w:pPr>
          </w:p>
        </w:tc>
      </w:tr>
      <w:tr w:rsidR="00C17ED4" w:rsidRPr="00C17ED4" w14:paraId="6533E90C" w14:textId="77777777" w:rsidTr="00CB7E50">
        <w:trPr>
          <w:tblHeader/>
          <w:jc w:val="center"/>
        </w:trPr>
        <w:tc>
          <w:tcPr>
            <w:tcW w:w="405" w:type="pct"/>
            <w:vMerge/>
            <w:vAlign w:val="center"/>
            <w:hideMark/>
          </w:tcPr>
          <w:p w14:paraId="7ACC5EC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D5D438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4DF3505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A5E7825" w14:textId="77777777" w:rsidR="00A84AB6" w:rsidRPr="00C17ED4" w:rsidRDefault="00A84AB6" w:rsidP="003721C8">
            <w:pPr>
              <w:spacing w:line="276" w:lineRule="auto"/>
              <w:jc w:val="both"/>
              <w:rPr>
                <w:rFonts w:ascii="Bookman Old Style" w:hAnsi="Bookman Old Style"/>
                <w:sz w:val="20"/>
              </w:rPr>
            </w:pPr>
          </w:p>
        </w:tc>
      </w:tr>
      <w:tr w:rsidR="00C17ED4" w:rsidRPr="00C17ED4" w14:paraId="4F93BFEC" w14:textId="77777777" w:rsidTr="00CB7E50">
        <w:trPr>
          <w:tblHeader/>
          <w:jc w:val="center"/>
        </w:trPr>
        <w:tc>
          <w:tcPr>
            <w:tcW w:w="405" w:type="pct"/>
            <w:vMerge/>
            <w:vAlign w:val="center"/>
            <w:hideMark/>
          </w:tcPr>
          <w:p w14:paraId="138067C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018E3E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………………………………………Francs CFA</w:t>
            </w:r>
          </w:p>
        </w:tc>
        <w:tc>
          <w:tcPr>
            <w:tcW w:w="475" w:type="pct"/>
            <w:vMerge/>
            <w:vAlign w:val="center"/>
            <w:hideMark/>
          </w:tcPr>
          <w:p w14:paraId="15ECD74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A0AE8DA" w14:textId="77777777" w:rsidR="00A84AB6" w:rsidRPr="00C17ED4" w:rsidRDefault="00A84AB6" w:rsidP="003721C8">
            <w:pPr>
              <w:spacing w:line="276" w:lineRule="auto"/>
              <w:jc w:val="both"/>
              <w:rPr>
                <w:rFonts w:ascii="Bookman Old Style" w:hAnsi="Bookman Old Style"/>
                <w:sz w:val="20"/>
              </w:rPr>
            </w:pPr>
          </w:p>
        </w:tc>
      </w:tr>
      <w:tr w:rsidR="00C17ED4" w:rsidRPr="00C17ED4" w14:paraId="27F48772" w14:textId="77777777" w:rsidTr="00CB7E50">
        <w:trPr>
          <w:tblHeader/>
          <w:jc w:val="center"/>
        </w:trPr>
        <w:tc>
          <w:tcPr>
            <w:tcW w:w="405" w:type="pct"/>
            <w:vMerge w:val="restart"/>
            <w:vAlign w:val="center"/>
            <w:hideMark/>
          </w:tcPr>
          <w:p w14:paraId="72369A9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F.810</w:t>
            </w:r>
          </w:p>
        </w:tc>
        <w:tc>
          <w:tcPr>
            <w:tcW w:w="3407" w:type="pct"/>
            <w:vAlign w:val="center"/>
            <w:hideMark/>
          </w:tcPr>
          <w:p w14:paraId="33D4CB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Réalisation de regard en Béton armé de 100x100 pour compteur volumétrique</w:t>
            </w:r>
          </w:p>
        </w:tc>
        <w:tc>
          <w:tcPr>
            <w:tcW w:w="475" w:type="pct"/>
            <w:vMerge w:val="restart"/>
            <w:vAlign w:val="center"/>
            <w:hideMark/>
          </w:tcPr>
          <w:p w14:paraId="057F717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52FD83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8679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EFA3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0603F5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6ABE4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512832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423F706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6C6E5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762E6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2F37F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820F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6A9450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CAAA5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A0658AA" w14:textId="77777777" w:rsidTr="00CB7E50">
        <w:trPr>
          <w:tblHeader/>
          <w:jc w:val="center"/>
        </w:trPr>
        <w:tc>
          <w:tcPr>
            <w:tcW w:w="405" w:type="pct"/>
            <w:vMerge/>
            <w:vAlign w:val="center"/>
            <w:hideMark/>
          </w:tcPr>
          <w:p w14:paraId="6AFCE5B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305C4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 </w:t>
            </w:r>
          </w:p>
        </w:tc>
        <w:tc>
          <w:tcPr>
            <w:tcW w:w="475" w:type="pct"/>
            <w:vMerge/>
            <w:vAlign w:val="center"/>
            <w:hideMark/>
          </w:tcPr>
          <w:p w14:paraId="0F58B0D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8860F50" w14:textId="77777777" w:rsidR="00A84AB6" w:rsidRPr="00C17ED4" w:rsidRDefault="00A84AB6" w:rsidP="003721C8">
            <w:pPr>
              <w:spacing w:line="276" w:lineRule="auto"/>
              <w:jc w:val="both"/>
              <w:rPr>
                <w:rFonts w:ascii="Bookman Old Style" w:hAnsi="Bookman Old Style"/>
                <w:sz w:val="20"/>
              </w:rPr>
            </w:pPr>
          </w:p>
        </w:tc>
      </w:tr>
      <w:tr w:rsidR="00C17ED4" w:rsidRPr="00C17ED4" w14:paraId="7C2A604C" w14:textId="77777777" w:rsidTr="00CB7E50">
        <w:trPr>
          <w:tblHeader/>
          <w:jc w:val="center"/>
        </w:trPr>
        <w:tc>
          <w:tcPr>
            <w:tcW w:w="405" w:type="pct"/>
            <w:vMerge/>
            <w:vAlign w:val="center"/>
            <w:hideMark/>
          </w:tcPr>
          <w:p w14:paraId="50843B1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BDC9AB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de tous les matériaux et la confection du béton</w:t>
            </w:r>
          </w:p>
        </w:tc>
        <w:tc>
          <w:tcPr>
            <w:tcW w:w="475" w:type="pct"/>
            <w:vMerge/>
            <w:vAlign w:val="center"/>
            <w:hideMark/>
          </w:tcPr>
          <w:p w14:paraId="5927DD0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958510D" w14:textId="77777777" w:rsidR="00A84AB6" w:rsidRPr="00C17ED4" w:rsidRDefault="00A84AB6" w:rsidP="003721C8">
            <w:pPr>
              <w:spacing w:line="276" w:lineRule="auto"/>
              <w:jc w:val="both"/>
              <w:rPr>
                <w:rFonts w:ascii="Bookman Old Style" w:hAnsi="Bookman Old Style"/>
                <w:sz w:val="20"/>
              </w:rPr>
            </w:pPr>
          </w:p>
        </w:tc>
      </w:tr>
      <w:tr w:rsidR="00C17ED4" w:rsidRPr="00C17ED4" w14:paraId="3E251A3C" w14:textId="77777777" w:rsidTr="00CB7E50">
        <w:trPr>
          <w:tblHeader/>
          <w:jc w:val="center"/>
        </w:trPr>
        <w:tc>
          <w:tcPr>
            <w:tcW w:w="405" w:type="pct"/>
            <w:vMerge/>
            <w:vAlign w:val="center"/>
            <w:hideMark/>
          </w:tcPr>
          <w:p w14:paraId="00BD382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61EE87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armatures</w:t>
            </w:r>
          </w:p>
        </w:tc>
        <w:tc>
          <w:tcPr>
            <w:tcW w:w="475" w:type="pct"/>
            <w:vMerge/>
            <w:vAlign w:val="center"/>
            <w:hideMark/>
          </w:tcPr>
          <w:p w14:paraId="1AC9B41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0FA476" w14:textId="77777777" w:rsidR="00A84AB6" w:rsidRPr="00C17ED4" w:rsidRDefault="00A84AB6" w:rsidP="003721C8">
            <w:pPr>
              <w:spacing w:line="276" w:lineRule="auto"/>
              <w:jc w:val="both"/>
              <w:rPr>
                <w:rFonts w:ascii="Bookman Old Style" w:hAnsi="Bookman Old Style"/>
                <w:sz w:val="20"/>
              </w:rPr>
            </w:pPr>
          </w:p>
        </w:tc>
      </w:tr>
      <w:tr w:rsidR="00C17ED4" w:rsidRPr="00C17ED4" w14:paraId="49A3D4A9" w14:textId="77777777" w:rsidTr="00CB7E50">
        <w:trPr>
          <w:tblHeader/>
          <w:jc w:val="center"/>
        </w:trPr>
        <w:tc>
          <w:tcPr>
            <w:tcW w:w="405" w:type="pct"/>
            <w:vMerge/>
            <w:vAlign w:val="center"/>
            <w:hideMark/>
          </w:tcPr>
          <w:p w14:paraId="306C41B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421119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confection des coffrages</w:t>
            </w:r>
          </w:p>
        </w:tc>
        <w:tc>
          <w:tcPr>
            <w:tcW w:w="475" w:type="pct"/>
            <w:vMerge/>
            <w:vAlign w:val="center"/>
            <w:hideMark/>
          </w:tcPr>
          <w:p w14:paraId="43ACDC7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991CE4A" w14:textId="77777777" w:rsidR="00A84AB6" w:rsidRPr="00C17ED4" w:rsidRDefault="00A84AB6" w:rsidP="003721C8">
            <w:pPr>
              <w:spacing w:line="276" w:lineRule="auto"/>
              <w:jc w:val="both"/>
              <w:rPr>
                <w:rFonts w:ascii="Bookman Old Style" w:hAnsi="Bookman Old Style"/>
                <w:sz w:val="20"/>
              </w:rPr>
            </w:pPr>
          </w:p>
        </w:tc>
      </w:tr>
      <w:tr w:rsidR="00C17ED4" w:rsidRPr="00C17ED4" w14:paraId="74F566DF" w14:textId="77777777" w:rsidTr="00CB7E50">
        <w:trPr>
          <w:tblHeader/>
          <w:jc w:val="center"/>
        </w:trPr>
        <w:tc>
          <w:tcPr>
            <w:tcW w:w="405" w:type="pct"/>
            <w:vMerge/>
            <w:vAlign w:val="center"/>
            <w:hideMark/>
          </w:tcPr>
          <w:p w14:paraId="2D2220D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15218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mise en œuvre du béton vibré  </w:t>
            </w:r>
          </w:p>
        </w:tc>
        <w:tc>
          <w:tcPr>
            <w:tcW w:w="475" w:type="pct"/>
            <w:vMerge/>
            <w:vAlign w:val="center"/>
            <w:hideMark/>
          </w:tcPr>
          <w:p w14:paraId="158DEAE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07A755F" w14:textId="77777777" w:rsidR="00A84AB6" w:rsidRPr="00C17ED4" w:rsidRDefault="00A84AB6" w:rsidP="003721C8">
            <w:pPr>
              <w:spacing w:line="276" w:lineRule="auto"/>
              <w:jc w:val="both"/>
              <w:rPr>
                <w:rFonts w:ascii="Bookman Old Style" w:hAnsi="Bookman Old Style"/>
                <w:sz w:val="20"/>
              </w:rPr>
            </w:pPr>
          </w:p>
        </w:tc>
      </w:tr>
      <w:tr w:rsidR="00C17ED4" w:rsidRPr="00C17ED4" w14:paraId="3DCCA249" w14:textId="77777777" w:rsidTr="00CB7E50">
        <w:trPr>
          <w:tblHeader/>
          <w:jc w:val="center"/>
        </w:trPr>
        <w:tc>
          <w:tcPr>
            <w:tcW w:w="405" w:type="pct"/>
            <w:vMerge/>
            <w:vAlign w:val="center"/>
            <w:hideMark/>
          </w:tcPr>
          <w:p w14:paraId="05785D0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59640E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Merge/>
            <w:vAlign w:val="center"/>
            <w:hideMark/>
          </w:tcPr>
          <w:p w14:paraId="2044592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91BE27C" w14:textId="77777777" w:rsidR="00A84AB6" w:rsidRPr="00C17ED4" w:rsidRDefault="00A84AB6" w:rsidP="003721C8">
            <w:pPr>
              <w:spacing w:line="276" w:lineRule="auto"/>
              <w:jc w:val="both"/>
              <w:rPr>
                <w:rFonts w:ascii="Bookman Old Style" w:hAnsi="Bookman Old Style"/>
                <w:sz w:val="20"/>
              </w:rPr>
            </w:pPr>
          </w:p>
        </w:tc>
      </w:tr>
      <w:tr w:rsidR="00C17ED4" w:rsidRPr="00C17ED4" w14:paraId="3EC35ED5" w14:textId="77777777" w:rsidTr="00CB7E50">
        <w:trPr>
          <w:tblHeader/>
          <w:jc w:val="center"/>
        </w:trPr>
        <w:tc>
          <w:tcPr>
            <w:tcW w:w="405" w:type="pct"/>
            <w:shd w:val="clear" w:color="auto" w:fill="D9D9D9" w:themeFill="background1" w:themeFillShade="D9"/>
            <w:vAlign w:val="center"/>
            <w:hideMark/>
          </w:tcPr>
          <w:p w14:paraId="6E7AB271"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F.900</w:t>
            </w:r>
          </w:p>
        </w:tc>
        <w:tc>
          <w:tcPr>
            <w:tcW w:w="3407" w:type="pct"/>
            <w:shd w:val="clear" w:color="auto" w:fill="D9D9D9" w:themeFill="background1" w:themeFillShade="D9"/>
            <w:vAlign w:val="center"/>
            <w:hideMark/>
          </w:tcPr>
          <w:p w14:paraId="741C96C7"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xml:space="preserve">CONDUITES </w:t>
            </w:r>
          </w:p>
        </w:tc>
        <w:tc>
          <w:tcPr>
            <w:tcW w:w="475" w:type="pct"/>
            <w:shd w:val="clear" w:color="auto" w:fill="D9D9D9" w:themeFill="background1" w:themeFillShade="D9"/>
            <w:vAlign w:val="center"/>
            <w:hideMark/>
          </w:tcPr>
          <w:p w14:paraId="07D148B5"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02DEF756"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35FBCA6F" w14:textId="77777777" w:rsidTr="00CB7E50">
        <w:trPr>
          <w:tblHeader/>
          <w:jc w:val="center"/>
        </w:trPr>
        <w:tc>
          <w:tcPr>
            <w:tcW w:w="405" w:type="pct"/>
            <w:vMerge w:val="restart"/>
            <w:vAlign w:val="center"/>
            <w:hideMark/>
          </w:tcPr>
          <w:p w14:paraId="6819DAE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F.901</w:t>
            </w:r>
          </w:p>
        </w:tc>
        <w:tc>
          <w:tcPr>
            <w:tcW w:w="3407" w:type="pct"/>
            <w:vAlign w:val="center"/>
            <w:hideMark/>
          </w:tcPr>
          <w:p w14:paraId="42EF08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Fouilles pour tuyauterie de refoulement et de distribution. </w:t>
            </w:r>
          </w:p>
        </w:tc>
        <w:tc>
          <w:tcPr>
            <w:tcW w:w="475" w:type="pct"/>
            <w:vMerge w:val="restart"/>
            <w:vAlign w:val="center"/>
            <w:hideMark/>
          </w:tcPr>
          <w:p w14:paraId="671ADFF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0F43E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DADA7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9F5248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C871B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m3</w:t>
            </w:r>
          </w:p>
        </w:tc>
        <w:tc>
          <w:tcPr>
            <w:tcW w:w="713" w:type="pct"/>
            <w:vMerge w:val="restart"/>
            <w:vAlign w:val="center"/>
            <w:hideMark/>
          </w:tcPr>
          <w:p w14:paraId="262FEF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17F7A21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212E35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A757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3D1782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tc>
      </w:tr>
      <w:tr w:rsidR="00C17ED4" w:rsidRPr="00C17ED4" w14:paraId="6D60E67E" w14:textId="77777777" w:rsidTr="00CB7E50">
        <w:trPr>
          <w:tblHeader/>
          <w:jc w:val="center"/>
        </w:trPr>
        <w:tc>
          <w:tcPr>
            <w:tcW w:w="405" w:type="pct"/>
            <w:vMerge/>
            <w:vAlign w:val="center"/>
            <w:hideMark/>
          </w:tcPr>
          <w:p w14:paraId="1791E2B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2B41B0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 </w:t>
            </w:r>
          </w:p>
        </w:tc>
        <w:tc>
          <w:tcPr>
            <w:tcW w:w="475" w:type="pct"/>
            <w:vMerge/>
            <w:vAlign w:val="center"/>
            <w:hideMark/>
          </w:tcPr>
          <w:p w14:paraId="627E392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F647ECB" w14:textId="77777777" w:rsidR="00A84AB6" w:rsidRPr="00C17ED4" w:rsidRDefault="00A84AB6" w:rsidP="003721C8">
            <w:pPr>
              <w:spacing w:line="276" w:lineRule="auto"/>
              <w:jc w:val="both"/>
              <w:rPr>
                <w:rFonts w:ascii="Bookman Old Style" w:hAnsi="Bookman Old Style"/>
                <w:sz w:val="20"/>
              </w:rPr>
            </w:pPr>
          </w:p>
        </w:tc>
      </w:tr>
      <w:tr w:rsidR="00C17ED4" w:rsidRPr="00C17ED4" w14:paraId="603AC876" w14:textId="77777777" w:rsidTr="00CB7E50">
        <w:trPr>
          <w:tblHeader/>
          <w:jc w:val="center"/>
        </w:trPr>
        <w:tc>
          <w:tcPr>
            <w:tcW w:w="405" w:type="pct"/>
            <w:vMerge/>
            <w:vAlign w:val="center"/>
            <w:hideMark/>
          </w:tcPr>
          <w:p w14:paraId="39776B2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557A3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terrassement et le dégagement et rangement des déblais hors de l’emprise des ouvrages ;</w:t>
            </w:r>
          </w:p>
        </w:tc>
        <w:tc>
          <w:tcPr>
            <w:tcW w:w="475" w:type="pct"/>
            <w:vMerge/>
            <w:vAlign w:val="center"/>
            <w:hideMark/>
          </w:tcPr>
          <w:p w14:paraId="7E35710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33E1865" w14:textId="77777777" w:rsidR="00A84AB6" w:rsidRPr="00C17ED4" w:rsidRDefault="00A84AB6" w:rsidP="003721C8">
            <w:pPr>
              <w:spacing w:line="276" w:lineRule="auto"/>
              <w:jc w:val="both"/>
              <w:rPr>
                <w:rFonts w:ascii="Bookman Old Style" w:hAnsi="Bookman Old Style"/>
                <w:sz w:val="20"/>
              </w:rPr>
            </w:pPr>
          </w:p>
        </w:tc>
      </w:tr>
      <w:tr w:rsidR="00C17ED4" w:rsidRPr="00C17ED4" w14:paraId="06FA7C07" w14:textId="77777777" w:rsidTr="00CB7E50">
        <w:trPr>
          <w:tblHeader/>
          <w:jc w:val="center"/>
        </w:trPr>
        <w:tc>
          <w:tcPr>
            <w:tcW w:w="405" w:type="pct"/>
            <w:vMerge/>
            <w:vAlign w:val="center"/>
            <w:hideMark/>
          </w:tcPr>
          <w:p w14:paraId="4A2934A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9D6BA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fermeture après passage des canalisations</w:t>
            </w:r>
          </w:p>
        </w:tc>
        <w:tc>
          <w:tcPr>
            <w:tcW w:w="475" w:type="pct"/>
            <w:vMerge/>
            <w:vAlign w:val="center"/>
            <w:hideMark/>
          </w:tcPr>
          <w:p w14:paraId="2DC0583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0431E2" w14:textId="77777777" w:rsidR="00A84AB6" w:rsidRPr="00C17ED4" w:rsidRDefault="00A84AB6" w:rsidP="003721C8">
            <w:pPr>
              <w:spacing w:line="276" w:lineRule="auto"/>
              <w:jc w:val="both"/>
              <w:rPr>
                <w:rFonts w:ascii="Bookman Old Style" w:hAnsi="Bookman Old Style"/>
                <w:sz w:val="20"/>
              </w:rPr>
            </w:pPr>
          </w:p>
        </w:tc>
      </w:tr>
      <w:tr w:rsidR="00C17ED4" w:rsidRPr="00C17ED4" w14:paraId="322EEA41" w14:textId="77777777" w:rsidTr="00CB7E50">
        <w:trPr>
          <w:tblHeader/>
          <w:jc w:val="center"/>
        </w:trPr>
        <w:tc>
          <w:tcPr>
            <w:tcW w:w="405" w:type="pct"/>
            <w:vMerge/>
            <w:vAlign w:val="center"/>
            <w:hideMark/>
          </w:tcPr>
          <w:p w14:paraId="5274D29D"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6C0A2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à : …………………………………………….. CFA</w:t>
            </w:r>
          </w:p>
        </w:tc>
        <w:tc>
          <w:tcPr>
            <w:tcW w:w="475" w:type="pct"/>
            <w:vMerge/>
            <w:vAlign w:val="center"/>
            <w:hideMark/>
          </w:tcPr>
          <w:p w14:paraId="0717D42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833B18B" w14:textId="77777777" w:rsidR="00A84AB6" w:rsidRPr="00C17ED4" w:rsidRDefault="00A84AB6" w:rsidP="003721C8">
            <w:pPr>
              <w:spacing w:line="276" w:lineRule="auto"/>
              <w:jc w:val="both"/>
              <w:rPr>
                <w:rFonts w:ascii="Bookman Old Style" w:hAnsi="Bookman Old Style"/>
                <w:sz w:val="20"/>
              </w:rPr>
            </w:pPr>
          </w:p>
        </w:tc>
      </w:tr>
      <w:tr w:rsidR="00C17ED4" w:rsidRPr="00C17ED4" w14:paraId="1440BA25" w14:textId="77777777" w:rsidTr="00CB7E50">
        <w:trPr>
          <w:tblHeader/>
          <w:jc w:val="center"/>
        </w:trPr>
        <w:tc>
          <w:tcPr>
            <w:tcW w:w="405" w:type="pct"/>
            <w:vAlign w:val="center"/>
            <w:hideMark/>
          </w:tcPr>
          <w:p w14:paraId="4CDD816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F.902</w:t>
            </w:r>
          </w:p>
        </w:tc>
        <w:tc>
          <w:tcPr>
            <w:tcW w:w="3407" w:type="pct"/>
            <w:vAlign w:val="center"/>
            <w:hideMark/>
          </w:tcPr>
          <w:p w14:paraId="68BA12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Couche de sable de 10Cm d’épaisseur</w:t>
            </w:r>
          </w:p>
          <w:p w14:paraId="455DE60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au mètre cube la fourniture et mise en œuvre d’une couche de sable sur les matériaux de terre compactés d’une épaisseur de 10Cm.</w:t>
            </w:r>
          </w:p>
          <w:p w14:paraId="3E4F49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Il comprend :</w:t>
            </w:r>
          </w:p>
          <w:p w14:paraId="02CE34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La fourniture et l’étalage du sable de remblai (épaisseur de 5cm) sous dallage ;</w:t>
            </w:r>
          </w:p>
          <w:p w14:paraId="3BD2506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Et toutes sujétions.</w:t>
            </w:r>
          </w:p>
          <w:p w14:paraId="0E64530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cube : ………………………………………….. francs CFA</w:t>
            </w:r>
          </w:p>
        </w:tc>
        <w:tc>
          <w:tcPr>
            <w:tcW w:w="475" w:type="pct"/>
            <w:vAlign w:val="center"/>
            <w:hideMark/>
          </w:tcPr>
          <w:p w14:paraId="39D0D2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m3 </w:t>
            </w:r>
          </w:p>
        </w:tc>
        <w:tc>
          <w:tcPr>
            <w:tcW w:w="713" w:type="pct"/>
            <w:vAlign w:val="center"/>
            <w:hideMark/>
          </w:tcPr>
          <w:p w14:paraId="1B2C79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51E8A656" w14:textId="77777777" w:rsidTr="00CB7E50">
        <w:trPr>
          <w:tblHeader/>
          <w:jc w:val="center"/>
        </w:trPr>
        <w:tc>
          <w:tcPr>
            <w:tcW w:w="405" w:type="pct"/>
            <w:vMerge w:val="restart"/>
            <w:vAlign w:val="center"/>
            <w:hideMark/>
          </w:tcPr>
          <w:p w14:paraId="1231EAB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F.903</w:t>
            </w:r>
          </w:p>
        </w:tc>
        <w:tc>
          <w:tcPr>
            <w:tcW w:w="3407" w:type="pct"/>
            <w:vAlign w:val="center"/>
            <w:hideMark/>
          </w:tcPr>
          <w:p w14:paraId="20056C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 et P grillage avertisseur</w:t>
            </w:r>
          </w:p>
        </w:tc>
        <w:tc>
          <w:tcPr>
            <w:tcW w:w="475" w:type="pct"/>
            <w:vMerge w:val="restart"/>
            <w:vAlign w:val="center"/>
          </w:tcPr>
          <w:p w14:paraId="0B225E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9AADF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0FD27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F0ADA6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tcPr>
          <w:p w14:paraId="1E68945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0F33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B2D3A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130A2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63F902C3" w14:textId="77777777" w:rsidTr="00CB7E50">
        <w:trPr>
          <w:tblHeader/>
          <w:jc w:val="center"/>
        </w:trPr>
        <w:tc>
          <w:tcPr>
            <w:tcW w:w="405" w:type="pct"/>
            <w:vMerge/>
            <w:vAlign w:val="center"/>
            <w:hideMark/>
          </w:tcPr>
          <w:p w14:paraId="65420B7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1BE55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6DE8D2D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7EC6C07" w14:textId="77777777" w:rsidR="00A84AB6" w:rsidRPr="00C17ED4" w:rsidRDefault="00A84AB6" w:rsidP="003721C8">
            <w:pPr>
              <w:spacing w:line="276" w:lineRule="auto"/>
              <w:jc w:val="both"/>
              <w:rPr>
                <w:rFonts w:ascii="Bookman Old Style" w:hAnsi="Bookman Old Style"/>
                <w:sz w:val="20"/>
              </w:rPr>
            </w:pPr>
          </w:p>
        </w:tc>
      </w:tr>
      <w:tr w:rsidR="00C17ED4" w:rsidRPr="00C17ED4" w14:paraId="484A774A" w14:textId="77777777" w:rsidTr="00CB7E50">
        <w:trPr>
          <w:tblHeader/>
          <w:jc w:val="center"/>
        </w:trPr>
        <w:tc>
          <w:tcPr>
            <w:tcW w:w="405" w:type="pct"/>
            <w:vMerge/>
            <w:vAlign w:val="center"/>
            <w:hideMark/>
          </w:tcPr>
          <w:p w14:paraId="62EBD1D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BDE57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d’un grillage avertisseur (couleur bleue) sur la canalisation avant le remblayage des fouilles ;</w:t>
            </w:r>
          </w:p>
        </w:tc>
        <w:tc>
          <w:tcPr>
            <w:tcW w:w="475" w:type="pct"/>
            <w:vMerge/>
            <w:vAlign w:val="center"/>
            <w:hideMark/>
          </w:tcPr>
          <w:p w14:paraId="6BE141F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BABC8FD" w14:textId="77777777" w:rsidR="00A84AB6" w:rsidRPr="00C17ED4" w:rsidRDefault="00A84AB6" w:rsidP="003721C8">
            <w:pPr>
              <w:spacing w:line="276" w:lineRule="auto"/>
              <w:jc w:val="both"/>
              <w:rPr>
                <w:rFonts w:ascii="Bookman Old Style" w:hAnsi="Bookman Old Style"/>
                <w:sz w:val="20"/>
              </w:rPr>
            </w:pPr>
          </w:p>
        </w:tc>
      </w:tr>
      <w:tr w:rsidR="00C17ED4" w:rsidRPr="00C17ED4" w14:paraId="69AD5F3C" w14:textId="77777777" w:rsidTr="00CB7E50">
        <w:trPr>
          <w:tblHeader/>
          <w:jc w:val="center"/>
        </w:trPr>
        <w:tc>
          <w:tcPr>
            <w:tcW w:w="405" w:type="pct"/>
            <w:vMerge/>
            <w:vAlign w:val="center"/>
            <w:hideMark/>
          </w:tcPr>
          <w:p w14:paraId="6BCF228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46B99C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Et toute sujétion de mise en œuvre </w:t>
            </w:r>
          </w:p>
        </w:tc>
        <w:tc>
          <w:tcPr>
            <w:tcW w:w="475" w:type="pct"/>
            <w:vMerge/>
            <w:vAlign w:val="center"/>
            <w:hideMark/>
          </w:tcPr>
          <w:p w14:paraId="2EF795A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B34F524" w14:textId="77777777" w:rsidR="00A84AB6" w:rsidRPr="00C17ED4" w:rsidRDefault="00A84AB6" w:rsidP="003721C8">
            <w:pPr>
              <w:spacing w:line="276" w:lineRule="auto"/>
              <w:jc w:val="both"/>
              <w:rPr>
                <w:rFonts w:ascii="Bookman Old Style" w:hAnsi="Bookman Old Style"/>
                <w:sz w:val="20"/>
              </w:rPr>
            </w:pPr>
          </w:p>
        </w:tc>
      </w:tr>
      <w:tr w:rsidR="00C17ED4" w:rsidRPr="00C17ED4" w14:paraId="4804CBD3" w14:textId="77777777" w:rsidTr="00CB7E50">
        <w:trPr>
          <w:tblHeader/>
          <w:jc w:val="center"/>
        </w:trPr>
        <w:tc>
          <w:tcPr>
            <w:tcW w:w="405" w:type="pct"/>
            <w:vMerge/>
            <w:vAlign w:val="center"/>
            <w:hideMark/>
          </w:tcPr>
          <w:p w14:paraId="3B2B760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D5D01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441171D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C4902FE" w14:textId="77777777" w:rsidR="00A84AB6" w:rsidRPr="00C17ED4" w:rsidRDefault="00A84AB6" w:rsidP="003721C8">
            <w:pPr>
              <w:spacing w:line="276" w:lineRule="auto"/>
              <w:jc w:val="both"/>
              <w:rPr>
                <w:rFonts w:ascii="Bookman Old Style" w:hAnsi="Bookman Old Style"/>
                <w:sz w:val="20"/>
              </w:rPr>
            </w:pPr>
          </w:p>
        </w:tc>
      </w:tr>
      <w:tr w:rsidR="00C17ED4" w:rsidRPr="00C17ED4" w14:paraId="58C974B9" w14:textId="77777777" w:rsidTr="00CB7E50">
        <w:trPr>
          <w:tblHeader/>
          <w:jc w:val="center"/>
        </w:trPr>
        <w:tc>
          <w:tcPr>
            <w:tcW w:w="405" w:type="pct"/>
            <w:vMerge w:val="restart"/>
            <w:vAlign w:val="center"/>
            <w:hideMark/>
          </w:tcPr>
          <w:p w14:paraId="7B0C39B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F.904</w:t>
            </w:r>
          </w:p>
        </w:tc>
        <w:tc>
          <w:tcPr>
            <w:tcW w:w="3407" w:type="pct"/>
            <w:vAlign w:val="center"/>
            <w:hideMark/>
          </w:tcPr>
          <w:p w14:paraId="1F0FEA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Fet P de la conduite de refoulement PEHD Ø 40 mm partant de la tête du forage jusqu’à la cuve y/c accessoires de pose</w:t>
            </w:r>
          </w:p>
        </w:tc>
        <w:tc>
          <w:tcPr>
            <w:tcW w:w="475" w:type="pct"/>
            <w:vMerge w:val="restart"/>
            <w:vAlign w:val="center"/>
            <w:hideMark/>
          </w:tcPr>
          <w:p w14:paraId="40A68D8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9027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3A8BA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20BB3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5FF58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E6E0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hideMark/>
          </w:tcPr>
          <w:p w14:paraId="073FC87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4FA9D8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D7925A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BA605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B237D8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B94714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934C8DD" w14:textId="77777777" w:rsidTr="00CB7E50">
        <w:trPr>
          <w:tblHeader/>
          <w:jc w:val="center"/>
        </w:trPr>
        <w:tc>
          <w:tcPr>
            <w:tcW w:w="405" w:type="pct"/>
            <w:vMerge/>
            <w:vAlign w:val="center"/>
            <w:hideMark/>
          </w:tcPr>
          <w:p w14:paraId="438FBA3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BE6D39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615080B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866576C" w14:textId="77777777" w:rsidR="00A84AB6" w:rsidRPr="00C17ED4" w:rsidRDefault="00A84AB6" w:rsidP="003721C8">
            <w:pPr>
              <w:spacing w:line="276" w:lineRule="auto"/>
              <w:jc w:val="both"/>
              <w:rPr>
                <w:rFonts w:ascii="Bookman Old Style" w:hAnsi="Bookman Old Style"/>
                <w:sz w:val="20"/>
              </w:rPr>
            </w:pPr>
          </w:p>
        </w:tc>
      </w:tr>
      <w:tr w:rsidR="00C17ED4" w:rsidRPr="00C17ED4" w14:paraId="2FA221A8" w14:textId="77777777" w:rsidTr="00CB7E50">
        <w:trPr>
          <w:tblHeader/>
          <w:jc w:val="center"/>
        </w:trPr>
        <w:tc>
          <w:tcPr>
            <w:tcW w:w="405" w:type="pct"/>
            <w:vMerge/>
            <w:vAlign w:val="center"/>
            <w:hideMark/>
          </w:tcPr>
          <w:p w14:paraId="390A9F1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7857F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des tuyaux PEHD  Ø 40 comme colonne de refoulement jusqu’au château;</w:t>
            </w:r>
          </w:p>
        </w:tc>
        <w:tc>
          <w:tcPr>
            <w:tcW w:w="475" w:type="pct"/>
            <w:vMerge/>
            <w:vAlign w:val="center"/>
            <w:hideMark/>
          </w:tcPr>
          <w:p w14:paraId="076A1B8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CAEF964" w14:textId="77777777" w:rsidR="00A84AB6" w:rsidRPr="00C17ED4" w:rsidRDefault="00A84AB6" w:rsidP="003721C8">
            <w:pPr>
              <w:spacing w:line="276" w:lineRule="auto"/>
              <w:jc w:val="both"/>
              <w:rPr>
                <w:rFonts w:ascii="Bookman Old Style" w:hAnsi="Bookman Old Style"/>
                <w:sz w:val="20"/>
              </w:rPr>
            </w:pPr>
          </w:p>
        </w:tc>
      </w:tr>
      <w:tr w:rsidR="00C17ED4" w:rsidRPr="00C17ED4" w14:paraId="6902BF89" w14:textId="77777777" w:rsidTr="00CB7E50">
        <w:trPr>
          <w:tblHeader/>
          <w:jc w:val="center"/>
        </w:trPr>
        <w:tc>
          <w:tcPr>
            <w:tcW w:w="405" w:type="pct"/>
            <w:vMerge/>
            <w:vAlign w:val="center"/>
            <w:hideMark/>
          </w:tcPr>
          <w:p w14:paraId="79F209F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574293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645DBB2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AE2C73F" w14:textId="77777777" w:rsidR="00A84AB6" w:rsidRPr="00C17ED4" w:rsidRDefault="00A84AB6" w:rsidP="003721C8">
            <w:pPr>
              <w:spacing w:line="276" w:lineRule="auto"/>
              <w:jc w:val="both"/>
              <w:rPr>
                <w:rFonts w:ascii="Bookman Old Style" w:hAnsi="Bookman Old Style"/>
                <w:sz w:val="20"/>
              </w:rPr>
            </w:pPr>
          </w:p>
        </w:tc>
      </w:tr>
      <w:tr w:rsidR="00C17ED4" w:rsidRPr="00C17ED4" w14:paraId="4EA7D75D" w14:textId="77777777" w:rsidTr="00CB7E50">
        <w:trPr>
          <w:tblHeader/>
          <w:jc w:val="center"/>
        </w:trPr>
        <w:tc>
          <w:tcPr>
            <w:tcW w:w="405" w:type="pct"/>
            <w:vMerge/>
            <w:vAlign w:val="center"/>
            <w:hideMark/>
          </w:tcPr>
          <w:p w14:paraId="297ACA28"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6AA1CC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271EB34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FD021A6" w14:textId="77777777" w:rsidR="00A84AB6" w:rsidRPr="00C17ED4" w:rsidRDefault="00A84AB6" w:rsidP="003721C8">
            <w:pPr>
              <w:spacing w:line="276" w:lineRule="auto"/>
              <w:jc w:val="both"/>
              <w:rPr>
                <w:rFonts w:ascii="Bookman Old Style" w:hAnsi="Bookman Old Style"/>
                <w:sz w:val="20"/>
              </w:rPr>
            </w:pPr>
          </w:p>
        </w:tc>
      </w:tr>
      <w:tr w:rsidR="00C17ED4" w:rsidRPr="00C17ED4" w14:paraId="550A1B87" w14:textId="77777777" w:rsidTr="00CB7E50">
        <w:trPr>
          <w:tblHeader/>
          <w:jc w:val="center"/>
        </w:trPr>
        <w:tc>
          <w:tcPr>
            <w:tcW w:w="405" w:type="pct"/>
            <w:vMerge/>
            <w:vAlign w:val="center"/>
            <w:hideMark/>
          </w:tcPr>
          <w:p w14:paraId="17FDE08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19A86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20366E84"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33A7793" w14:textId="77777777" w:rsidR="00A84AB6" w:rsidRPr="00C17ED4" w:rsidRDefault="00A84AB6" w:rsidP="003721C8">
            <w:pPr>
              <w:spacing w:line="276" w:lineRule="auto"/>
              <w:jc w:val="both"/>
              <w:rPr>
                <w:rFonts w:ascii="Bookman Old Style" w:hAnsi="Bookman Old Style"/>
                <w:sz w:val="20"/>
              </w:rPr>
            </w:pPr>
          </w:p>
        </w:tc>
      </w:tr>
      <w:tr w:rsidR="00C17ED4" w:rsidRPr="00C17ED4" w14:paraId="636F91C0" w14:textId="77777777" w:rsidTr="00CB7E50">
        <w:trPr>
          <w:tblHeader/>
          <w:jc w:val="center"/>
        </w:trPr>
        <w:tc>
          <w:tcPr>
            <w:tcW w:w="405" w:type="pct"/>
            <w:vMerge w:val="restart"/>
            <w:vAlign w:val="center"/>
            <w:hideMark/>
          </w:tcPr>
          <w:p w14:paraId="7FCEF962"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F.905</w:t>
            </w:r>
          </w:p>
        </w:tc>
        <w:tc>
          <w:tcPr>
            <w:tcW w:w="3407" w:type="pct"/>
            <w:vAlign w:val="center"/>
            <w:hideMark/>
          </w:tcPr>
          <w:p w14:paraId="424221A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 et P d'un clapet anti retour  y/c accessoires de pose</w:t>
            </w:r>
          </w:p>
        </w:tc>
        <w:tc>
          <w:tcPr>
            <w:tcW w:w="475" w:type="pct"/>
            <w:vMerge w:val="restart"/>
            <w:vAlign w:val="center"/>
            <w:hideMark/>
          </w:tcPr>
          <w:p w14:paraId="7E120A0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517091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FC4250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2CC379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F7D2D0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34BC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423B25B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221B36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1EBF71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4731FA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90F0A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6DF57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5895FDE" w14:textId="77777777" w:rsidTr="00CB7E50">
        <w:trPr>
          <w:tblHeader/>
          <w:jc w:val="center"/>
        </w:trPr>
        <w:tc>
          <w:tcPr>
            <w:tcW w:w="405" w:type="pct"/>
            <w:vMerge/>
            <w:vAlign w:val="center"/>
            <w:hideMark/>
          </w:tcPr>
          <w:p w14:paraId="4A376EA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B9DF3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059A5EB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E2F3ED0" w14:textId="77777777" w:rsidR="00A84AB6" w:rsidRPr="00C17ED4" w:rsidRDefault="00A84AB6" w:rsidP="003721C8">
            <w:pPr>
              <w:spacing w:line="276" w:lineRule="auto"/>
              <w:jc w:val="both"/>
              <w:rPr>
                <w:rFonts w:ascii="Bookman Old Style" w:hAnsi="Bookman Old Style"/>
                <w:sz w:val="20"/>
              </w:rPr>
            </w:pPr>
          </w:p>
        </w:tc>
      </w:tr>
      <w:tr w:rsidR="00C17ED4" w:rsidRPr="00C17ED4" w14:paraId="56FDCEB8" w14:textId="77777777" w:rsidTr="00CB7E50">
        <w:trPr>
          <w:tblHeader/>
          <w:jc w:val="center"/>
        </w:trPr>
        <w:tc>
          <w:tcPr>
            <w:tcW w:w="405" w:type="pct"/>
            <w:vMerge/>
            <w:vAlign w:val="center"/>
            <w:hideMark/>
          </w:tcPr>
          <w:p w14:paraId="422FAB3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9C8B94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 clapet anti retour ;</w:t>
            </w:r>
          </w:p>
        </w:tc>
        <w:tc>
          <w:tcPr>
            <w:tcW w:w="475" w:type="pct"/>
            <w:vMerge/>
            <w:vAlign w:val="center"/>
            <w:hideMark/>
          </w:tcPr>
          <w:p w14:paraId="647866C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A0CC566" w14:textId="77777777" w:rsidR="00A84AB6" w:rsidRPr="00C17ED4" w:rsidRDefault="00A84AB6" w:rsidP="003721C8">
            <w:pPr>
              <w:spacing w:line="276" w:lineRule="auto"/>
              <w:jc w:val="both"/>
              <w:rPr>
                <w:rFonts w:ascii="Bookman Old Style" w:hAnsi="Bookman Old Style"/>
                <w:sz w:val="20"/>
              </w:rPr>
            </w:pPr>
          </w:p>
        </w:tc>
      </w:tr>
      <w:tr w:rsidR="00C17ED4" w:rsidRPr="00C17ED4" w14:paraId="66A013E2" w14:textId="77777777" w:rsidTr="00CB7E50">
        <w:trPr>
          <w:tblHeader/>
          <w:jc w:val="center"/>
        </w:trPr>
        <w:tc>
          <w:tcPr>
            <w:tcW w:w="405" w:type="pct"/>
            <w:vMerge/>
            <w:vAlign w:val="center"/>
            <w:hideMark/>
          </w:tcPr>
          <w:p w14:paraId="61F03BA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82CD16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4A6A398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82ECDF5" w14:textId="77777777" w:rsidR="00A84AB6" w:rsidRPr="00C17ED4" w:rsidRDefault="00A84AB6" w:rsidP="003721C8">
            <w:pPr>
              <w:spacing w:line="276" w:lineRule="auto"/>
              <w:jc w:val="both"/>
              <w:rPr>
                <w:rFonts w:ascii="Bookman Old Style" w:hAnsi="Bookman Old Style"/>
                <w:sz w:val="20"/>
              </w:rPr>
            </w:pPr>
          </w:p>
        </w:tc>
      </w:tr>
      <w:tr w:rsidR="00C17ED4" w:rsidRPr="00C17ED4" w14:paraId="5516B76F" w14:textId="77777777" w:rsidTr="00CB7E50">
        <w:trPr>
          <w:tblHeader/>
          <w:jc w:val="center"/>
        </w:trPr>
        <w:tc>
          <w:tcPr>
            <w:tcW w:w="405" w:type="pct"/>
            <w:vMerge/>
            <w:vAlign w:val="center"/>
            <w:hideMark/>
          </w:tcPr>
          <w:p w14:paraId="2627A3D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9C42C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55F827F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C22FB7D" w14:textId="77777777" w:rsidR="00A84AB6" w:rsidRPr="00C17ED4" w:rsidRDefault="00A84AB6" w:rsidP="003721C8">
            <w:pPr>
              <w:spacing w:line="276" w:lineRule="auto"/>
              <w:jc w:val="both"/>
              <w:rPr>
                <w:rFonts w:ascii="Bookman Old Style" w:hAnsi="Bookman Old Style"/>
                <w:sz w:val="20"/>
              </w:rPr>
            </w:pPr>
          </w:p>
        </w:tc>
      </w:tr>
      <w:tr w:rsidR="00C17ED4" w:rsidRPr="00C17ED4" w14:paraId="22C2D320" w14:textId="77777777" w:rsidTr="00CB7E50">
        <w:trPr>
          <w:tblHeader/>
          <w:jc w:val="center"/>
        </w:trPr>
        <w:tc>
          <w:tcPr>
            <w:tcW w:w="405" w:type="pct"/>
            <w:vMerge/>
            <w:vAlign w:val="center"/>
            <w:hideMark/>
          </w:tcPr>
          <w:p w14:paraId="6388130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64F27D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55B77E2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706AEC" w14:textId="77777777" w:rsidR="00A84AB6" w:rsidRPr="00C17ED4" w:rsidRDefault="00A84AB6" w:rsidP="003721C8">
            <w:pPr>
              <w:spacing w:line="276" w:lineRule="auto"/>
              <w:jc w:val="both"/>
              <w:rPr>
                <w:rFonts w:ascii="Bookman Old Style" w:hAnsi="Bookman Old Style"/>
                <w:sz w:val="20"/>
              </w:rPr>
            </w:pPr>
          </w:p>
        </w:tc>
      </w:tr>
      <w:tr w:rsidR="00C17ED4" w:rsidRPr="00C17ED4" w14:paraId="3AAA6CD2" w14:textId="77777777" w:rsidTr="00CB7E50">
        <w:trPr>
          <w:tblHeader/>
          <w:jc w:val="center"/>
        </w:trPr>
        <w:tc>
          <w:tcPr>
            <w:tcW w:w="405" w:type="pct"/>
            <w:vMerge w:val="restart"/>
            <w:vAlign w:val="center"/>
            <w:hideMark/>
          </w:tcPr>
          <w:p w14:paraId="272A41FA"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F.906</w:t>
            </w:r>
          </w:p>
        </w:tc>
        <w:tc>
          <w:tcPr>
            <w:tcW w:w="3407" w:type="pct"/>
            <w:vAlign w:val="center"/>
            <w:hideMark/>
          </w:tcPr>
          <w:p w14:paraId="1B31D503" w14:textId="6EB3854F"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Fet P de la co</w:t>
            </w:r>
            <w:r w:rsidR="00582C73">
              <w:rPr>
                <w:rFonts w:ascii="Bookman Old Style" w:hAnsi="Bookman Old Style"/>
                <w:sz w:val="20"/>
              </w:rPr>
              <w:t>nduite de distribution PEHD</w:t>
            </w:r>
            <w:r w:rsidR="00741FAC" w:rsidRPr="00C17ED4">
              <w:rPr>
                <w:rFonts w:ascii="Bookman Old Style" w:hAnsi="Bookman Old Style"/>
                <w:sz w:val="20"/>
              </w:rPr>
              <w:t xml:space="preserve"> </w:t>
            </w:r>
            <w:r w:rsidR="00741FAC">
              <w:rPr>
                <w:rFonts w:ascii="Bookman Old Style" w:hAnsi="Bookman Old Style"/>
                <w:sz w:val="20"/>
              </w:rPr>
              <w:t xml:space="preserve"> </w:t>
            </w:r>
            <w:r w:rsidR="00582C73">
              <w:rPr>
                <w:rFonts w:ascii="Bookman Old Style" w:hAnsi="Bookman Old Style"/>
                <w:sz w:val="20"/>
              </w:rPr>
              <w:t xml:space="preserve"> Ø 40</w:t>
            </w:r>
            <w:r w:rsidRPr="00C17ED4">
              <w:rPr>
                <w:rFonts w:ascii="Bookman Old Style" w:hAnsi="Bookman Old Style"/>
                <w:sz w:val="20"/>
              </w:rPr>
              <w:t xml:space="preserve"> </w:t>
            </w:r>
            <w:r w:rsidR="00582C73">
              <w:rPr>
                <w:rFonts w:ascii="Bookman Old Style" w:hAnsi="Bookman Old Style"/>
                <w:sz w:val="20"/>
              </w:rPr>
              <w:t xml:space="preserve"> et Ø 40/32</w:t>
            </w:r>
            <w:r w:rsidR="00582C73" w:rsidRPr="00C17ED4">
              <w:rPr>
                <w:rFonts w:ascii="Bookman Old Style" w:hAnsi="Bookman Old Style"/>
                <w:sz w:val="20"/>
              </w:rPr>
              <w:t xml:space="preserve"> </w:t>
            </w:r>
            <w:r w:rsidRPr="00C17ED4">
              <w:rPr>
                <w:rFonts w:ascii="Bookman Old Style" w:hAnsi="Bookman Old Style"/>
                <w:sz w:val="20"/>
              </w:rPr>
              <w:t xml:space="preserve">mm de la borne fontaine </w:t>
            </w:r>
            <w:r w:rsidR="00741FAC">
              <w:rPr>
                <w:rFonts w:ascii="Bookman Old Style" w:hAnsi="Bookman Old Style"/>
                <w:sz w:val="20"/>
              </w:rPr>
              <w:t xml:space="preserve"> et Ø 63 si </w:t>
            </w:r>
            <w:proofErr w:type="spellStart"/>
            <w:r w:rsidR="00741FAC">
              <w:rPr>
                <w:rFonts w:ascii="Bookman Old Style" w:hAnsi="Bookman Old Style"/>
                <w:sz w:val="20"/>
              </w:rPr>
              <w:t>neccesaire</w:t>
            </w:r>
            <w:proofErr w:type="spellEnd"/>
            <w:r w:rsidR="00741FAC">
              <w:rPr>
                <w:rFonts w:ascii="Bookman Old Style" w:hAnsi="Bookman Old Style"/>
                <w:sz w:val="20"/>
              </w:rPr>
              <w:t xml:space="preserve"> </w:t>
            </w:r>
            <w:r w:rsidRPr="00C17ED4">
              <w:rPr>
                <w:rFonts w:ascii="Bookman Old Style" w:hAnsi="Bookman Old Style"/>
                <w:sz w:val="20"/>
              </w:rPr>
              <w:t>y/c accessoires de pose</w:t>
            </w:r>
          </w:p>
        </w:tc>
        <w:tc>
          <w:tcPr>
            <w:tcW w:w="475" w:type="pct"/>
            <w:vMerge w:val="restart"/>
            <w:vAlign w:val="center"/>
            <w:hideMark/>
          </w:tcPr>
          <w:p w14:paraId="61C5889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216D5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10AD53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7A18C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B91FA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37E4B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hideMark/>
          </w:tcPr>
          <w:p w14:paraId="5D4D51A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A42A7C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A2C0A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68AD04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664B3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0410D5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1A6555C" w14:textId="77777777" w:rsidTr="00CB7E50">
        <w:trPr>
          <w:tblHeader/>
          <w:jc w:val="center"/>
        </w:trPr>
        <w:tc>
          <w:tcPr>
            <w:tcW w:w="405" w:type="pct"/>
            <w:vMerge/>
            <w:vAlign w:val="center"/>
            <w:hideMark/>
          </w:tcPr>
          <w:p w14:paraId="371D8B6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37ADE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1BAF9DB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B4282F2" w14:textId="77777777" w:rsidR="00A84AB6" w:rsidRPr="00C17ED4" w:rsidRDefault="00A84AB6" w:rsidP="003721C8">
            <w:pPr>
              <w:spacing w:line="276" w:lineRule="auto"/>
              <w:jc w:val="both"/>
              <w:rPr>
                <w:rFonts w:ascii="Bookman Old Style" w:hAnsi="Bookman Old Style"/>
                <w:sz w:val="20"/>
              </w:rPr>
            </w:pPr>
          </w:p>
        </w:tc>
      </w:tr>
      <w:tr w:rsidR="00C17ED4" w:rsidRPr="00C17ED4" w14:paraId="0E47DAF3" w14:textId="77777777" w:rsidTr="00CB7E50">
        <w:trPr>
          <w:tblHeader/>
          <w:jc w:val="center"/>
        </w:trPr>
        <w:tc>
          <w:tcPr>
            <w:tcW w:w="405" w:type="pct"/>
            <w:vMerge/>
            <w:vAlign w:val="center"/>
            <w:hideMark/>
          </w:tcPr>
          <w:p w14:paraId="65255CE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0E97B86" w14:textId="4EF86AF2" w:rsidR="00A84AB6" w:rsidRDefault="00D1537B" w:rsidP="003721C8">
            <w:pPr>
              <w:spacing w:line="276" w:lineRule="auto"/>
              <w:jc w:val="both"/>
              <w:rPr>
                <w:rFonts w:ascii="Bookman Old Style" w:hAnsi="Bookman Old Style"/>
                <w:sz w:val="20"/>
              </w:rPr>
            </w:pPr>
            <w:r w:rsidRPr="00C17ED4">
              <w:rPr>
                <w:rFonts w:ascii="Bookman Old Style" w:hAnsi="Bookman Old Style"/>
                <w:sz w:val="20"/>
              </w:rPr>
              <w:t>La</w:t>
            </w:r>
            <w:r w:rsidR="00A84AB6" w:rsidRPr="00C17ED4">
              <w:rPr>
                <w:rFonts w:ascii="Bookman Old Style" w:hAnsi="Bookman Old Style"/>
                <w:sz w:val="20"/>
              </w:rPr>
              <w:t xml:space="preserve"> fourniture</w:t>
            </w:r>
            <w:r>
              <w:rPr>
                <w:rFonts w:ascii="Bookman Old Style" w:hAnsi="Bookman Old Style"/>
                <w:sz w:val="20"/>
              </w:rPr>
              <w:t xml:space="preserve"> et la pose des tuyaux PEHD Ø 63</w:t>
            </w:r>
            <w:r w:rsidR="00A84AB6" w:rsidRPr="00C17ED4">
              <w:rPr>
                <w:rFonts w:ascii="Bookman Old Style" w:hAnsi="Bookman Old Style"/>
                <w:sz w:val="20"/>
              </w:rPr>
              <w:t xml:space="preserve"> mm</w:t>
            </w:r>
            <w:r>
              <w:rPr>
                <w:rFonts w:ascii="Bookman Old Style" w:hAnsi="Bookman Old Style"/>
                <w:sz w:val="20"/>
              </w:rPr>
              <w:t xml:space="preserve"> sur un </w:t>
            </w:r>
            <w:proofErr w:type="spellStart"/>
            <w:r>
              <w:rPr>
                <w:rFonts w:ascii="Bookman Old Style" w:hAnsi="Bookman Old Style"/>
                <w:sz w:val="20"/>
              </w:rPr>
              <w:t>lineaire</w:t>
            </w:r>
            <w:proofErr w:type="spellEnd"/>
            <w:r>
              <w:rPr>
                <w:rFonts w:ascii="Bookman Old Style" w:hAnsi="Bookman Old Style"/>
                <w:sz w:val="20"/>
              </w:rPr>
              <w:t xml:space="preserve"> de 200m si </w:t>
            </w:r>
            <w:proofErr w:type="spellStart"/>
            <w:r>
              <w:rPr>
                <w:rFonts w:ascii="Bookman Old Style" w:hAnsi="Bookman Old Style"/>
                <w:sz w:val="20"/>
              </w:rPr>
              <w:t>neccesiare</w:t>
            </w:r>
            <w:proofErr w:type="spellEnd"/>
            <w:r>
              <w:rPr>
                <w:rFonts w:ascii="Bookman Old Style" w:hAnsi="Bookman Old Style"/>
                <w:sz w:val="20"/>
              </w:rPr>
              <w:t xml:space="preserve"> </w:t>
            </w:r>
          </w:p>
          <w:p w14:paraId="6BC9A567" w14:textId="77777777" w:rsidR="00D1537B" w:rsidRDefault="00D1537B" w:rsidP="003721C8">
            <w:pPr>
              <w:spacing w:line="276" w:lineRule="auto"/>
              <w:jc w:val="both"/>
              <w:rPr>
                <w:rFonts w:ascii="Bookman Old Style" w:hAnsi="Bookman Old Style"/>
                <w:sz w:val="20"/>
              </w:rPr>
            </w:pPr>
            <w:r>
              <w:rPr>
                <w:rFonts w:ascii="Bookman Old Style" w:hAnsi="Bookman Old Style"/>
                <w:sz w:val="20"/>
              </w:rPr>
              <w:t>L</w:t>
            </w:r>
            <w:r w:rsidRPr="00C17ED4">
              <w:rPr>
                <w:rFonts w:ascii="Bookman Old Style" w:hAnsi="Bookman Old Style"/>
                <w:sz w:val="20"/>
              </w:rPr>
              <w:t>a fourniture</w:t>
            </w:r>
            <w:r>
              <w:rPr>
                <w:rFonts w:ascii="Bookman Old Style" w:hAnsi="Bookman Old Style"/>
                <w:sz w:val="20"/>
              </w:rPr>
              <w:t xml:space="preserve"> et la pose des tuyaux PEHD Ø 40</w:t>
            </w:r>
            <w:r w:rsidRPr="00C17ED4">
              <w:rPr>
                <w:rFonts w:ascii="Bookman Old Style" w:hAnsi="Bookman Old Style"/>
                <w:sz w:val="20"/>
              </w:rPr>
              <w:t xml:space="preserve"> mm</w:t>
            </w:r>
          </w:p>
          <w:p w14:paraId="656AB3E8" w14:textId="3D2D4C74" w:rsidR="00741FAC" w:rsidRPr="00C17ED4" w:rsidRDefault="00741FAC" w:rsidP="003721C8">
            <w:pPr>
              <w:spacing w:line="276" w:lineRule="auto"/>
              <w:jc w:val="both"/>
              <w:rPr>
                <w:rFonts w:ascii="Bookman Old Style" w:hAnsi="Bookman Old Style"/>
                <w:sz w:val="20"/>
              </w:rPr>
            </w:pPr>
            <w:r>
              <w:rPr>
                <w:rFonts w:ascii="Bookman Old Style" w:hAnsi="Bookman Old Style"/>
                <w:sz w:val="20"/>
              </w:rPr>
              <w:t>L</w:t>
            </w:r>
            <w:r w:rsidRPr="00C17ED4">
              <w:rPr>
                <w:rFonts w:ascii="Bookman Old Style" w:hAnsi="Bookman Old Style"/>
                <w:sz w:val="20"/>
              </w:rPr>
              <w:t>a fourniture</w:t>
            </w:r>
            <w:r>
              <w:rPr>
                <w:rFonts w:ascii="Bookman Old Style" w:hAnsi="Bookman Old Style"/>
                <w:sz w:val="20"/>
              </w:rPr>
              <w:t xml:space="preserve"> et la pose des tuyaux PEHD Ø 32</w:t>
            </w:r>
            <w:r w:rsidRPr="00C17ED4">
              <w:rPr>
                <w:rFonts w:ascii="Bookman Old Style" w:hAnsi="Bookman Old Style"/>
                <w:sz w:val="20"/>
              </w:rPr>
              <w:t xml:space="preserve"> mm</w:t>
            </w:r>
          </w:p>
        </w:tc>
        <w:tc>
          <w:tcPr>
            <w:tcW w:w="475" w:type="pct"/>
            <w:vMerge/>
            <w:vAlign w:val="center"/>
            <w:hideMark/>
          </w:tcPr>
          <w:p w14:paraId="4984BF5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4AD7AAC" w14:textId="77777777" w:rsidR="00A84AB6" w:rsidRPr="00C17ED4" w:rsidRDefault="00A84AB6" w:rsidP="003721C8">
            <w:pPr>
              <w:spacing w:line="276" w:lineRule="auto"/>
              <w:jc w:val="both"/>
              <w:rPr>
                <w:rFonts w:ascii="Bookman Old Style" w:hAnsi="Bookman Old Style"/>
                <w:sz w:val="20"/>
              </w:rPr>
            </w:pPr>
          </w:p>
        </w:tc>
      </w:tr>
      <w:tr w:rsidR="00C17ED4" w:rsidRPr="00C17ED4" w14:paraId="64FB1EEC" w14:textId="77777777" w:rsidTr="00CB7E50">
        <w:trPr>
          <w:tblHeader/>
          <w:jc w:val="center"/>
        </w:trPr>
        <w:tc>
          <w:tcPr>
            <w:tcW w:w="405" w:type="pct"/>
            <w:vMerge/>
            <w:vAlign w:val="center"/>
            <w:hideMark/>
          </w:tcPr>
          <w:p w14:paraId="75A7542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F5509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6C4D100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36CEE34" w14:textId="77777777" w:rsidR="00A84AB6" w:rsidRPr="00C17ED4" w:rsidRDefault="00A84AB6" w:rsidP="003721C8">
            <w:pPr>
              <w:spacing w:line="276" w:lineRule="auto"/>
              <w:jc w:val="both"/>
              <w:rPr>
                <w:rFonts w:ascii="Bookman Old Style" w:hAnsi="Bookman Old Style"/>
                <w:sz w:val="20"/>
              </w:rPr>
            </w:pPr>
          </w:p>
        </w:tc>
      </w:tr>
      <w:tr w:rsidR="00C17ED4" w:rsidRPr="00C17ED4" w14:paraId="3DEDAAE3" w14:textId="77777777" w:rsidTr="00CB7E50">
        <w:trPr>
          <w:tblHeader/>
          <w:jc w:val="center"/>
        </w:trPr>
        <w:tc>
          <w:tcPr>
            <w:tcW w:w="405" w:type="pct"/>
            <w:vMerge/>
            <w:vAlign w:val="center"/>
            <w:hideMark/>
          </w:tcPr>
          <w:p w14:paraId="10DE425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9A4C29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00C9649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9257B08" w14:textId="77777777" w:rsidR="00A84AB6" w:rsidRPr="00C17ED4" w:rsidRDefault="00A84AB6" w:rsidP="003721C8">
            <w:pPr>
              <w:spacing w:line="276" w:lineRule="auto"/>
              <w:jc w:val="both"/>
              <w:rPr>
                <w:rFonts w:ascii="Bookman Old Style" w:hAnsi="Bookman Old Style"/>
                <w:sz w:val="20"/>
              </w:rPr>
            </w:pPr>
          </w:p>
        </w:tc>
      </w:tr>
      <w:tr w:rsidR="00C17ED4" w:rsidRPr="00C17ED4" w14:paraId="3764F269" w14:textId="77777777" w:rsidTr="00CB7E50">
        <w:trPr>
          <w:tblHeader/>
          <w:jc w:val="center"/>
        </w:trPr>
        <w:tc>
          <w:tcPr>
            <w:tcW w:w="405" w:type="pct"/>
            <w:vMerge/>
            <w:vAlign w:val="center"/>
            <w:hideMark/>
          </w:tcPr>
          <w:p w14:paraId="61C1A89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D6EB3A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7AEEE9F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A9313A2" w14:textId="77777777" w:rsidR="00A84AB6" w:rsidRPr="00C17ED4" w:rsidRDefault="00A84AB6" w:rsidP="003721C8">
            <w:pPr>
              <w:spacing w:line="276" w:lineRule="auto"/>
              <w:jc w:val="both"/>
              <w:rPr>
                <w:rFonts w:ascii="Bookman Old Style" w:hAnsi="Bookman Old Style"/>
                <w:sz w:val="20"/>
              </w:rPr>
            </w:pPr>
          </w:p>
        </w:tc>
      </w:tr>
      <w:tr w:rsidR="00C17ED4" w:rsidRPr="00C17ED4" w14:paraId="0705464A" w14:textId="77777777" w:rsidTr="00CB7E50">
        <w:trPr>
          <w:tblHeader/>
          <w:jc w:val="center"/>
        </w:trPr>
        <w:tc>
          <w:tcPr>
            <w:tcW w:w="405" w:type="pct"/>
            <w:vMerge w:val="restart"/>
            <w:vAlign w:val="center"/>
            <w:hideMark/>
          </w:tcPr>
          <w:p w14:paraId="36B487B4"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F.907</w:t>
            </w:r>
          </w:p>
        </w:tc>
        <w:tc>
          <w:tcPr>
            <w:tcW w:w="3407" w:type="pct"/>
            <w:vAlign w:val="center"/>
            <w:hideMark/>
          </w:tcPr>
          <w:p w14:paraId="46C6CAE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Fourniture et pose du tuyau </w:t>
            </w:r>
            <w:proofErr w:type="spellStart"/>
            <w:r w:rsidRPr="00C17ED4">
              <w:rPr>
                <w:rFonts w:ascii="Bookman Old Style" w:hAnsi="Bookman Old Style"/>
                <w:sz w:val="20"/>
              </w:rPr>
              <w:t>galva</w:t>
            </w:r>
            <w:proofErr w:type="spellEnd"/>
            <w:r w:rsidRPr="00C17ED4">
              <w:rPr>
                <w:rFonts w:ascii="Bookman Old Style" w:hAnsi="Bookman Old Style"/>
                <w:sz w:val="20"/>
              </w:rPr>
              <w:t xml:space="preserve"> Ø 32 mm muni d’un T pour les robinets (hauteur BF)</w:t>
            </w:r>
          </w:p>
        </w:tc>
        <w:tc>
          <w:tcPr>
            <w:tcW w:w="475" w:type="pct"/>
            <w:vMerge w:val="restart"/>
            <w:vAlign w:val="center"/>
            <w:hideMark/>
          </w:tcPr>
          <w:p w14:paraId="5362B07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18E06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165D67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AE06CA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EB597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78C042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xml:space="preserve">ml </w:t>
            </w:r>
          </w:p>
        </w:tc>
        <w:tc>
          <w:tcPr>
            <w:tcW w:w="713" w:type="pct"/>
            <w:vMerge w:val="restart"/>
            <w:vAlign w:val="center"/>
            <w:hideMark/>
          </w:tcPr>
          <w:p w14:paraId="7188572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p w14:paraId="1684979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B736D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AC0CE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1BADA5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8566FA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lastRenderedPageBreak/>
              <w:t> </w:t>
            </w:r>
          </w:p>
        </w:tc>
      </w:tr>
      <w:tr w:rsidR="00C17ED4" w:rsidRPr="00C17ED4" w14:paraId="7DE01474" w14:textId="77777777" w:rsidTr="00CB7E50">
        <w:trPr>
          <w:tblHeader/>
          <w:jc w:val="center"/>
        </w:trPr>
        <w:tc>
          <w:tcPr>
            <w:tcW w:w="405" w:type="pct"/>
            <w:vMerge/>
            <w:vAlign w:val="center"/>
            <w:hideMark/>
          </w:tcPr>
          <w:p w14:paraId="70662D5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AE6661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13E7EB4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3390776" w14:textId="77777777" w:rsidR="00A84AB6" w:rsidRPr="00C17ED4" w:rsidRDefault="00A84AB6" w:rsidP="003721C8">
            <w:pPr>
              <w:spacing w:line="276" w:lineRule="auto"/>
              <w:jc w:val="both"/>
              <w:rPr>
                <w:rFonts w:ascii="Bookman Old Style" w:hAnsi="Bookman Old Style"/>
                <w:sz w:val="20"/>
              </w:rPr>
            </w:pPr>
          </w:p>
        </w:tc>
      </w:tr>
      <w:tr w:rsidR="00C17ED4" w:rsidRPr="00C17ED4" w14:paraId="224BBCA3" w14:textId="77777777" w:rsidTr="00CB7E50">
        <w:trPr>
          <w:tblHeader/>
          <w:jc w:val="center"/>
        </w:trPr>
        <w:tc>
          <w:tcPr>
            <w:tcW w:w="405" w:type="pct"/>
            <w:vMerge/>
            <w:vAlign w:val="center"/>
            <w:hideMark/>
          </w:tcPr>
          <w:p w14:paraId="187D9723"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51BC9E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la fourniture et la pose des Tuyaux </w:t>
            </w:r>
            <w:proofErr w:type="spellStart"/>
            <w:r w:rsidRPr="00C17ED4">
              <w:rPr>
                <w:rFonts w:ascii="Bookman Old Style" w:hAnsi="Bookman Old Style"/>
                <w:sz w:val="20"/>
              </w:rPr>
              <w:t>galva</w:t>
            </w:r>
            <w:proofErr w:type="spellEnd"/>
            <w:r w:rsidRPr="00C17ED4">
              <w:rPr>
                <w:rFonts w:ascii="Bookman Old Style" w:hAnsi="Bookman Old Style"/>
                <w:sz w:val="20"/>
              </w:rPr>
              <w:t xml:space="preserve"> Ø 32mm en T ;</w:t>
            </w:r>
          </w:p>
        </w:tc>
        <w:tc>
          <w:tcPr>
            <w:tcW w:w="475" w:type="pct"/>
            <w:vMerge/>
            <w:vAlign w:val="center"/>
            <w:hideMark/>
          </w:tcPr>
          <w:p w14:paraId="361D282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79AA229" w14:textId="77777777" w:rsidR="00A84AB6" w:rsidRPr="00C17ED4" w:rsidRDefault="00A84AB6" w:rsidP="003721C8">
            <w:pPr>
              <w:spacing w:line="276" w:lineRule="auto"/>
              <w:jc w:val="both"/>
              <w:rPr>
                <w:rFonts w:ascii="Bookman Old Style" w:hAnsi="Bookman Old Style"/>
                <w:sz w:val="20"/>
              </w:rPr>
            </w:pPr>
          </w:p>
        </w:tc>
      </w:tr>
      <w:tr w:rsidR="00C17ED4" w:rsidRPr="00C17ED4" w14:paraId="4EB9A923" w14:textId="77777777" w:rsidTr="00CB7E50">
        <w:trPr>
          <w:tblHeader/>
          <w:jc w:val="center"/>
        </w:trPr>
        <w:tc>
          <w:tcPr>
            <w:tcW w:w="405" w:type="pct"/>
            <w:vMerge/>
            <w:vAlign w:val="center"/>
            <w:hideMark/>
          </w:tcPr>
          <w:p w14:paraId="4E90867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983677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6125DB3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45868D0" w14:textId="77777777" w:rsidR="00A84AB6" w:rsidRPr="00C17ED4" w:rsidRDefault="00A84AB6" w:rsidP="003721C8">
            <w:pPr>
              <w:spacing w:line="276" w:lineRule="auto"/>
              <w:jc w:val="both"/>
              <w:rPr>
                <w:rFonts w:ascii="Bookman Old Style" w:hAnsi="Bookman Old Style"/>
                <w:sz w:val="20"/>
              </w:rPr>
            </w:pPr>
          </w:p>
        </w:tc>
      </w:tr>
      <w:tr w:rsidR="00C17ED4" w:rsidRPr="00C17ED4" w14:paraId="13E242B9" w14:textId="77777777" w:rsidTr="00CB7E50">
        <w:trPr>
          <w:tblHeader/>
          <w:jc w:val="center"/>
        </w:trPr>
        <w:tc>
          <w:tcPr>
            <w:tcW w:w="405" w:type="pct"/>
            <w:vMerge/>
            <w:vAlign w:val="center"/>
            <w:hideMark/>
          </w:tcPr>
          <w:p w14:paraId="439A78A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814AAA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6BE4147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7F24232" w14:textId="77777777" w:rsidR="00A84AB6" w:rsidRPr="00C17ED4" w:rsidRDefault="00A84AB6" w:rsidP="003721C8">
            <w:pPr>
              <w:spacing w:line="276" w:lineRule="auto"/>
              <w:jc w:val="both"/>
              <w:rPr>
                <w:rFonts w:ascii="Bookman Old Style" w:hAnsi="Bookman Old Style"/>
                <w:sz w:val="20"/>
              </w:rPr>
            </w:pPr>
          </w:p>
        </w:tc>
      </w:tr>
      <w:tr w:rsidR="00C17ED4" w:rsidRPr="00C17ED4" w14:paraId="464B4B04" w14:textId="77777777" w:rsidTr="00CB7E50">
        <w:trPr>
          <w:tblHeader/>
          <w:jc w:val="center"/>
        </w:trPr>
        <w:tc>
          <w:tcPr>
            <w:tcW w:w="405" w:type="pct"/>
            <w:vMerge/>
            <w:vAlign w:val="center"/>
            <w:hideMark/>
          </w:tcPr>
          <w:p w14:paraId="6A265C6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CB44AF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0BACB442"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8C093C" w14:textId="77777777" w:rsidR="00A84AB6" w:rsidRPr="00C17ED4" w:rsidRDefault="00A84AB6" w:rsidP="003721C8">
            <w:pPr>
              <w:spacing w:line="276" w:lineRule="auto"/>
              <w:jc w:val="both"/>
              <w:rPr>
                <w:rFonts w:ascii="Bookman Old Style" w:hAnsi="Bookman Old Style"/>
                <w:sz w:val="20"/>
              </w:rPr>
            </w:pPr>
          </w:p>
        </w:tc>
      </w:tr>
      <w:tr w:rsidR="00C17ED4" w:rsidRPr="00C17ED4" w14:paraId="64C6F915" w14:textId="77777777" w:rsidTr="00CB7E50">
        <w:trPr>
          <w:tblHeader/>
          <w:jc w:val="center"/>
        </w:trPr>
        <w:tc>
          <w:tcPr>
            <w:tcW w:w="405" w:type="pct"/>
            <w:vMerge w:val="restart"/>
            <w:vAlign w:val="center"/>
            <w:hideMark/>
          </w:tcPr>
          <w:p w14:paraId="5189BAFC"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F.908</w:t>
            </w:r>
          </w:p>
        </w:tc>
        <w:tc>
          <w:tcPr>
            <w:tcW w:w="3407" w:type="pct"/>
            <w:vAlign w:val="center"/>
            <w:hideMark/>
          </w:tcPr>
          <w:p w14:paraId="2BD729E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robinet 20/27</w:t>
            </w:r>
          </w:p>
        </w:tc>
        <w:tc>
          <w:tcPr>
            <w:tcW w:w="475" w:type="pct"/>
            <w:vMerge w:val="restart"/>
            <w:vAlign w:val="center"/>
            <w:hideMark/>
          </w:tcPr>
          <w:p w14:paraId="786FE4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8DA69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03CA1B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1569A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83535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21B78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028AA9D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CA2A5F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6C5B2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95B404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CBDADD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3C3AC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40F27511" w14:textId="77777777" w:rsidTr="00CB7E50">
        <w:trPr>
          <w:tblHeader/>
          <w:jc w:val="center"/>
        </w:trPr>
        <w:tc>
          <w:tcPr>
            <w:tcW w:w="405" w:type="pct"/>
            <w:vMerge/>
            <w:vAlign w:val="center"/>
            <w:hideMark/>
          </w:tcPr>
          <w:p w14:paraId="404E8D1F"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088A6B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3570AD1F"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EAE54A8" w14:textId="77777777" w:rsidR="00A84AB6" w:rsidRPr="00C17ED4" w:rsidRDefault="00A84AB6" w:rsidP="003721C8">
            <w:pPr>
              <w:spacing w:line="276" w:lineRule="auto"/>
              <w:jc w:val="both"/>
              <w:rPr>
                <w:rFonts w:ascii="Bookman Old Style" w:hAnsi="Bookman Old Style"/>
                <w:sz w:val="20"/>
              </w:rPr>
            </w:pPr>
          </w:p>
        </w:tc>
      </w:tr>
      <w:tr w:rsidR="00C17ED4" w:rsidRPr="00C17ED4" w14:paraId="523652AF" w14:textId="77777777" w:rsidTr="00CB7E50">
        <w:trPr>
          <w:tblHeader/>
          <w:jc w:val="center"/>
        </w:trPr>
        <w:tc>
          <w:tcPr>
            <w:tcW w:w="405" w:type="pct"/>
            <w:vMerge/>
            <w:vAlign w:val="center"/>
            <w:hideMark/>
          </w:tcPr>
          <w:p w14:paraId="3081E45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220DA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des robinets 20/27 ;</w:t>
            </w:r>
          </w:p>
        </w:tc>
        <w:tc>
          <w:tcPr>
            <w:tcW w:w="475" w:type="pct"/>
            <w:vMerge/>
            <w:vAlign w:val="center"/>
            <w:hideMark/>
          </w:tcPr>
          <w:p w14:paraId="4175FEF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6C29761" w14:textId="77777777" w:rsidR="00A84AB6" w:rsidRPr="00C17ED4" w:rsidRDefault="00A84AB6" w:rsidP="003721C8">
            <w:pPr>
              <w:spacing w:line="276" w:lineRule="auto"/>
              <w:jc w:val="both"/>
              <w:rPr>
                <w:rFonts w:ascii="Bookman Old Style" w:hAnsi="Bookman Old Style"/>
                <w:sz w:val="20"/>
              </w:rPr>
            </w:pPr>
          </w:p>
        </w:tc>
      </w:tr>
      <w:tr w:rsidR="00C17ED4" w:rsidRPr="00C17ED4" w14:paraId="5A9BFCF1" w14:textId="77777777" w:rsidTr="00CB7E50">
        <w:trPr>
          <w:tblHeader/>
          <w:jc w:val="center"/>
        </w:trPr>
        <w:tc>
          <w:tcPr>
            <w:tcW w:w="405" w:type="pct"/>
            <w:vMerge/>
            <w:vAlign w:val="center"/>
            <w:hideMark/>
          </w:tcPr>
          <w:p w14:paraId="090ED360"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8CFCE8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tous les accessoires de raccordement</w:t>
            </w:r>
          </w:p>
        </w:tc>
        <w:tc>
          <w:tcPr>
            <w:tcW w:w="475" w:type="pct"/>
            <w:vMerge/>
            <w:vAlign w:val="center"/>
            <w:hideMark/>
          </w:tcPr>
          <w:p w14:paraId="773239C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CDE6380" w14:textId="77777777" w:rsidR="00A84AB6" w:rsidRPr="00C17ED4" w:rsidRDefault="00A84AB6" w:rsidP="003721C8">
            <w:pPr>
              <w:spacing w:line="276" w:lineRule="auto"/>
              <w:jc w:val="both"/>
              <w:rPr>
                <w:rFonts w:ascii="Bookman Old Style" w:hAnsi="Bookman Old Style"/>
                <w:sz w:val="20"/>
              </w:rPr>
            </w:pPr>
          </w:p>
        </w:tc>
      </w:tr>
      <w:tr w:rsidR="00C17ED4" w:rsidRPr="00C17ED4" w14:paraId="66A4DF8A" w14:textId="77777777" w:rsidTr="00CB7E50">
        <w:trPr>
          <w:tblHeader/>
          <w:jc w:val="center"/>
        </w:trPr>
        <w:tc>
          <w:tcPr>
            <w:tcW w:w="405" w:type="pct"/>
            <w:vMerge/>
            <w:vAlign w:val="center"/>
            <w:hideMark/>
          </w:tcPr>
          <w:p w14:paraId="2D43826B"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1EF06A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19E029D0"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7B0D9EB" w14:textId="77777777" w:rsidR="00A84AB6" w:rsidRPr="00C17ED4" w:rsidRDefault="00A84AB6" w:rsidP="003721C8">
            <w:pPr>
              <w:spacing w:line="276" w:lineRule="auto"/>
              <w:jc w:val="both"/>
              <w:rPr>
                <w:rFonts w:ascii="Bookman Old Style" w:hAnsi="Bookman Old Style"/>
                <w:sz w:val="20"/>
              </w:rPr>
            </w:pPr>
          </w:p>
        </w:tc>
      </w:tr>
      <w:tr w:rsidR="00C17ED4" w:rsidRPr="00C17ED4" w14:paraId="003B7A54" w14:textId="77777777" w:rsidTr="00CB7E50">
        <w:trPr>
          <w:tblHeader/>
          <w:jc w:val="center"/>
        </w:trPr>
        <w:tc>
          <w:tcPr>
            <w:tcW w:w="405" w:type="pct"/>
            <w:vMerge/>
            <w:vAlign w:val="center"/>
            <w:hideMark/>
          </w:tcPr>
          <w:p w14:paraId="5E20A2C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5125B0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4C3A089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9691AF1" w14:textId="77777777" w:rsidR="00A84AB6" w:rsidRPr="00C17ED4" w:rsidRDefault="00A84AB6" w:rsidP="003721C8">
            <w:pPr>
              <w:spacing w:line="276" w:lineRule="auto"/>
              <w:jc w:val="both"/>
              <w:rPr>
                <w:rFonts w:ascii="Bookman Old Style" w:hAnsi="Bookman Old Style"/>
                <w:sz w:val="20"/>
              </w:rPr>
            </w:pPr>
          </w:p>
        </w:tc>
      </w:tr>
      <w:tr w:rsidR="00C17ED4" w:rsidRPr="00C17ED4" w14:paraId="3833B063" w14:textId="77777777" w:rsidTr="00CB7E50">
        <w:trPr>
          <w:tblHeader/>
          <w:jc w:val="center"/>
        </w:trPr>
        <w:tc>
          <w:tcPr>
            <w:tcW w:w="405" w:type="pct"/>
            <w:vMerge w:val="restart"/>
            <w:vAlign w:val="center"/>
            <w:hideMark/>
          </w:tcPr>
          <w:p w14:paraId="04D095C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F.909</w:t>
            </w:r>
          </w:p>
        </w:tc>
        <w:tc>
          <w:tcPr>
            <w:tcW w:w="3407" w:type="pct"/>
            <w:vAlign w:val="center"/>
            <w:hideMark/>
          </w:tcPr>
          <w:p w14:paraId="510E9BAE" w14:textId="15C4ADB6" w:rsidR="00A84AB6" w:rsidRPr="00C17ED4" w:rsidRDefault="00582C73" w:rsidP="003721C8">
            <w:pPr>
              <w:spacing w:line="276" w:lineRule="auto"/>
              <w:jc w:val="both"/>
              <w:rPr>
                <w:rFonts w:ascii="Bookman Old Style" w:hAnsi="Bookman Old Style"/>
                <w:sz w:val="20"/>
              </w:rPr>
            </w:pPr>
            <w:r>
              <w:rPr>
                <w:rFonts w:ascii="Bookman Old Style" w:hAnsi="Bookman Old Style"/>
                <w:sz w:val="20"/>
              </w:rPr>
              <w:t>F et P de tuyau PEHD Ø 4</w:t>
            </w:r>
            <w:r w:rsidR="00A84AB6" w:rsidRPr="00C17ED4">
              <w:rPr>
                <w:rFonts w:ascii="Bookman Old Style" w:hAnsi="Bookman Old Style"/>
                <w:sz w:val="20"/>
              </w:rPr>
              <w:t xml:space="preserve">0 mm pour vidange château, trop plein, vanne d'arrêt y/c accessoires de pose </w:t>
            </w:r>
          </w:p>
        </w:tc>
        <w:tc>
          <w:tcPr>
            <w:tcW w:w="475" w:type="pct"/>
            <w:vMerge w:val="restart"/>
            <w:vAlign w:val="center"/>
            <w:hideMark/>
          </w:tcPr>
          <w:p w14:paraId="387746C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2E213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2480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ml</w:t>
            </w:r>
          </w:p>
        </w:tc>
        <w:tc>
          <w:tcPr>
            <w:tcW w:w="713" w:type="pct"/>
            <w:vMerge w:val="restart"/>
            <w:vAlign w:val="center"/>
            <w:hideMark/>
          </w:tcPr>
          <w:p w14:paraId="0163DC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0118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820AA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0279FFE3" w14:textId="77777777" w:rsidTr="00CB7E50">
        <w:trPr>
          <w:tblHeader/>
          <w:jc w:val="center"/>
        </w:trPr>
        <w:tc>
          <w:tcPr>
            <w:tcW w:w="405" w:type="pct"/>
            <w:vMerge/>
            <w:vAlign w:val="center"/>
            <w:hideMark/>
          </w:tcPr>
          <w:p w14:paraId="3202853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5BD016C" w14:textId="204826A6"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Ce prix rémunère l’achat et </w:t>
            </w:r>
            <w:r w:rsidR="00582C73">
              <w:rPr>
                <w:rFonts w:ascii="Bookman Old Style" w:hAnsi="Bookman Old Style"/>
                <w:sz w:val="20"/>
              </w:rPr>
              <w:t>mise en place  de tuyau PEHD Ø 4</w:t>
            </w:r>
            <w:r w:rsidRPr="00C17ED4">
              <w:rPr>
                <w:rFonts w:ascii="Bookman Old Style" w:hAnsi="Bookman Old Style"/>
                <w:sz w:val="20"/>
              </w:rPr>
              <w:t>0 mm muni de vanne d’arrêt, y compris toutes sujétions</w:t>
            </w:r>
          </w:p>
        </w:tc>
        <w:tc>
          <w:tcPr>
            <w:tcW w:w="475" w:type="pct"/>
            <w:vMerge/>
            <w:vAlign w:val="center"/>
            <w:hideMark/>
          </w:tcPr>
          <w:p w14:paraId="5EEC446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90A12A5" w14:textId="77777777" w:rsidR="00A84AB6" w:rsidRPr="00C17ED4" w:rsidRDefault="00A84AB6" w:rsidP="003721C8">
            <w:pPr>
              <w:spacing w:line="276" w:lineRule="auto"/>
              <w:jc w:val="both"/>
              <w:rPr>
                <w:rFonts w:ascii="Bookman Old Style" w:hAnsi="Bookman Old Style"/>
                <w:sz w:val="20"/>
              </w:rPr>
            </w:pPr>
          </w:p>
        </w:tc>
      </w:tr>
      <w:tr w:rsidR="00C17ED4" w:rsidRPr="00C17ED4" w14:paraId="43471BED" w14:textId="77777777" w:rsidTr="00CB7E50">
        <w:trPr>
          <w:tblHeader/>
          <w:jc w:val="center"/>
        </w:trPr>
        <w:tc>
          <w:tcPr>
            <w:tcW w:w="405" w:type="pct"/>
            <w:vMerge/>
            <w:vAlign w:val="center"/>
            <w:hideMark/>
          </w:tcPr>
          <w:p w14:paraId="1D5A66E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02B8C8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 mètre linéaire à : ………………………………………….  FCFA</w:t>
            </w:r>
          </w:p>
        </w:tc>
        <w:tc>
          <w:tcPr>
            <w:tcW w:w="475" w:type="pct"/>
            <w:vMerge/>
            <w:vAlign w:val="center"/>
            <w:hideMark/>
          </w:tcPr>
          <w:p w14:paraId="11BB269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3C4E30C" w14:textId="77777777" w:rsidR="00A84AB6" w:rsidRPr="00C17ED4" w:rsidRDefault="00A84AB6" w:rsidP="003721C8">
            <w:pPr>
              <w:spacing w:line="276" w:lineRule="auto"/>
              <w:jc w:val="both"/>
              <w:rPr>
                <w:rFonts w:ascii="Bookman Old Style" w:hAnsi="Bookman Old Style"/>
                <w:sz w:val="20"/>
              </w:rPr>
            </w:pPr>
          </w:p>
        </w:tc>
      </w:tr>
      <w:tr w:rsidR="00C17ED4" w:rsidRPr="00C17ED4" w14:paraId="4E49B725" w14:textId="77777777" w:rsidTr="00CB7E50">
        <w:trPr>
          <w:tblHeader/>
          <w:jc w:val="center"/>
        </w:trPr>
        <w:tc>
          <w:tcPr>
            <w:tcW w:w="405" w:type="pct"/>
            <w:vMerge w:val="restart"/>
            <w:vAlign w:val="center"/>
            <w:hideMark/>
          </w:tcPr>
          <w:p w14:paraId="1A072166"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F.910</w:t>
            </w:r>
          </w:p>
        </w:tc>
        <w:tc>
          <w:tcPr>
            <w:tcW w:w="3407" w:type="pct"/>
            <w:vAlign w:val="center"/>
            <w:hideMark/>
          </w:tcPr>
          <w:p w14:paraId="1E9918C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 et P vanne d'arrêt de 32mm et y compris accessoires de pose à l'entrée des BF</w:t>
            </w:r>
          </w:p>
        </w:tc>
        <w:tc>
          <w:tcPr>
            <w:tcW w:w="475" w:type="pct"/>
            <w:vMerge w:val="restart"/>
            <w:vAlign w:val="center"/>
            <w:hideMark/>
          </w:tcPr>
          <w:p w14:paraId="7258522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1545D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82FFF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8A24F5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5CAA7A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7A8F875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47F9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7314A8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055E9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0A5AC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3E59F939" w14:textId="77777777" w:rsidTr="00CB7E50">
        <w:trPr>
          <w:tblHeader/>
          <w:jc w:val="center"/>
        </w:trPr>
        <w:tc>
          <w:tcPr>
            <w:tcW w:w="405" w:type="pct"/>
            <w:vMerge/>
            <w:vAlign w:val="center"/>
            <w:hideMark/>
          </w:tcPr>
          <w:p w14:paraId="7D03F662"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C0FF5A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2B50D33A"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6C428B1" w14:textId="77777777" w:rsidR="00A84AB6" w:rsidRPr="00C17ED4" w:rsidRDefault="00A84AB6" w:rsidP="003721C8">
            <w:pPr>
              <w:spacing w:line="276" w:lineRule="auto"/>
              <w:jc w:val="both"/>
              <w:rPr>
                <w:rFonts w:ascii="Bookman Old Style" w:hAnsi="Bookman Old Style"/>
                <w:sz w:val="20"/>
              </w:rPr>
            </w:pPr>
          </w:p>
        </w:tc>
      </w:tr>
      <w:tr w:rsidR="00C17ED4" w:rsidRPr="00C17ED4" w14:paraId="049DE501" w14:textId="77777777" w:rsidTr="00CB7E50">
        <w:trPr>
          <w:tblHeader/>
          <w:jc w:val="center"/>
        </w:trPr>
        <w:tc>
          <w:tcPr>
            <w:tcW w:w="405" w:type="pct"/>
            <w:vMerge/>
            <w:vAlign w:val="center"/>
            <w:hideMark/>
          </w:tcPr>
          <w:p w14:paraId="1CBAE14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860B4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fourniture et la pose des vannes d’arrêt 32 mm</w:t>
            </w:r>
          </w:p>
        </w:tc>
        <w:tc>
          <w:tcPr>
            <w:tcW w:w="475" w:type="pct"/>
            <w:vMerge/>
            <w:vAlign w:val="center"/>
            <w:hideMark/>
          </w:tcPr>
          <w:p w14:paraId="40EE528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1E12039" w14:textId="77777777" w:rsidR="00A84AB6" w:rsidRPr="00C17ED4" w:rsidRDefault="00A84AB6" w:rsidP="003721C8">
            <w:pPr>
              <w:spacing w:line="276" w:lineRule="auto"/>
              <w:jc w:val="both"/>
              <w:rPr>
                <w:rFonts w:ascii="Bookman Old Style" w:hAnsi="Bookman Old Style"/>
                <w:sz w:val="20"/>
              </w:rPr>
            </w:pPr>
          </w:p>
        </w:tc>
      </w:tr>
      <w:tr w:rsidR="00C17ED4" w:rsidRPr="00C17ED4" w14:paraId="41F8F301" w14:textId="77777777" w:rsidTr="00CB7E50">
        <w:trPr>
          <w:tblHeader/>
          <w:jc w:val="center"/>
        </w:trPr>
        <w:tc>
          <w:tcPr>
            <w:tcW w:w="405" w:type="pct"/>
            <w:vMerge/>
            <w:vAlign w:val="center"/>
            <w:hideMark/>
          </w:tcPr>
          <w:p w14:paraId="386716F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5E956D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43B4CCF8"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A282AA7" w14:textId="77777777" w:rsidR="00A84AB6" w:rsidRPr="00C17ED4" w:rsidRDefault="00A84AB6" w:rsidP="003721C8">
            <w:pPr>
              <w:spacing w:line="276" w:lineRule="auto"/>
              <w:jc w:val="both"/>
              <w:rPr>
                <w:rFonts w:ascii="Bookman Old Style" w:hAnsi="Bookman Old Style"/>
                <w:sz w:val="20"/>
              </w:rPr>
            </w:pPr>
          </w:p>
        </w:tc>
      </w:tr>
      <w:tr w:rsidR="00C17ED4" w:rsidRPr="00C17ED4" w14:paraId="0F72ACAD" w14:textId="77777777" w:rsidTr="00CB7E50">
        <w:trPr>
          <w:tblHeader/>
          <w:jc w:val="center"/>
        </w:trPr>
        <w:tc>
          <w:tcPr>
            <w:tcW w:w="405" w:type="pct"/>
            <w:vMerge/>
            <w:vAlign w:val="center"/>
            <w:hideMark/>
          </w:tcPr>
          <w:p w14:paraId="068F38E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3F8660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2127D79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08668E4" w14:textId="77777777" w:rsidR="00A84AB6" w:rsidRPr="00C17ED4" w:rsidRDefault="00A84AB6" w:rsidP="003721C8">
            <w:pPr>
              <w:spacing w:line="276" w:lineRule="auto"/>
              <w:jc w:val="both"/>
              <w:rPr>
                <w:rFonts w:ascii="Bookman Old Style" w:hAnsi="Bookman Old Style"/>
                <w:sz w:val="20"/>
              </w:rPr>
            </w:pPr>
          </w:p>
        </w:tc>
      </w:tr>
      <w:tr w:rsidR="00C17ED4" w:rsidRPr="00C17ED4" w14:paraId="3D996A43" w14:textId="77777777" w:rsidTr="00CB7E50">
        <w:trPr>
          <w:tblHeader/>
          <w:jc w:val="center"/>
        </w:trPr>
        <w:tc>
          <w:tcPr>
            <w:tcW w:w="405" w:type="pct"/>
            <w:vMerge/>
            <w:vAlign w:val="center"/>
            <w:hideMark/>
          </w:tcPr>
          <w:p w14:paraId="3D57250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333DE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et toutes sujétions de pose</w:t>
            </w:r>
          </w:p>
        </w:tc>
        <w:tc>
          <w:tcPr>
            <w:tcW w:w="475" w:type="pct"/>
            <w:vMerge/>
            <w:vAlign w:val="center"/>
            <w:hideMark/>
          </w:tcPr>
          <w:p w14:paraId="07F80C5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1FEF8BE" w14:textId="77777777" w:rsidR="00A84AB6" w:rsidRPr="00C17ED4" w:rsidRDefault="00A84AB6" w:rsidP="003721C8">
            <w:pPr>
              <w:spacing w:line="276" w:lineRule="auto"/>
              <w:jc w:val="both"/>
              <w:rPr>
                <w:rFonts w:ascii="Bookman Old Style" w:hAnsi="Bookman Old Style"/>
                <w:sz w:val="20"/>
              </w:rPr>
            </w:pPr>
          </w:p>
        </w:tc>
      </w:tr>
      <w:tr w:rsidR="00C17ED4" w:rsidRPr="00C17ED4" w14:paraId="0AE2185B" w14:textId="77777777" w:rsidTr="00CB7E50">
        <w:trPr>
          <w:tblHeader/>
          <w:jc w:val="center"/>
        </w:trPr>
        <w:tc>
          <w:tcPr>
            <w:tcW w:w="405" w:type="pct"/>
            <w:vMerge/>
            <w:vAlign w:val="center"/>
            <w:hideMark/>
          </w:tcPr>
          <w:p w14:paraId="418E72F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0DE4E4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  FCFA</w:t>
            </w:r>
          </w:p>
        </w:tc>
        <w:tc>
          <w:tcPr>
            <w:tcW w:w="475" w:type="pct"/>
            <w:vMerge/>
            <w:vAlign w:val="center"/>
            <w:hideMark/>
          </w:tcPr>
          <w:p w14:paraId="3B6D784C"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1ACBD2B" w14:textId="77777777" w:rsidR="00A84AB6" w:rsidRPr="00C17ED4" w:rsidRDefault="00A84AB6" w:rsidP="003721C8">
            <w:pPr>
              <w:spacing w:line="276" w:lineRule="auto"/>
              <w:jc w:val="both"/>
              <w:rPr>
                <w:rFonts w:ascii="Bookman Old Style" w:hAnsi="Bookman Old Style"/>
                <w:sz w:val="20"/>
              </w:rPr>
            </w:pPr>
          </w:p>
        </w:tc>
      </w:tr>
      <w:tr w:rsidR="00C17ED4" w:rsidRPr="00C17ED4" w14:paraId="02DECD2D" w14:textId="77777777" w:rsidTr="00CB7E50">
        <w:trPr>
          <w:tblHeader/>
          <w:jc w:val="center"/>
        </w:trPr>
        <w:tc>
          <w:tcPr>
            <w:tcW w:w="405" w:type="pct"/>
            <w:shd w:val="clear" w:color="auto" w:fill="D9D9D9" w:themeFill="background1" w:themeFillShade="D9"/>
            <w:vAlign w:val="center"/>
            <w:hideMark/>
          </w:tcPr>
          <w:p w14:paraId="1ECD06BF" w14:textId="77777777" w:rsidR="00A84AB6" w:rsidRPr="00C17ED4" w:rsidRDefault="00A84AB6" w:rsidP="003721C8">
            <w:pPr>
              <w:spacing w:line="276" w:lineRule="auto"/>
              <w:jc w:val="center"/>
              <w:rPr>
                <w:rFonts w:ascii="Bookman Old Style" w:hAnsi="Bookman Old Style"/>
                <w:b/>
                <w:sz w:val="20"/>
                <w:highlight w:val="yellow"/>
              </w:rPr>
            </w:pPr>
            <w:r w:rsidRPr="00C17ED4">
              <w:rPr>
                <w:rFonts w:ascii="Bookman Old Style" w:hAnsi="Bookman Old Style"/>
                <w:b/>
                <w:sz w:val="20"/>
              </w:rPr>
              <w:t>F.1000</w:t>
            </w:r>
          </w:p>
        </w:tc>
        <w:tc>
          <w:tcPr>
            <w:tcW w:w="3407" w:type="pct"/>
            <w:shd w:val="clear" w:color="auto" w:fill="D9D9D9" w:themeFill="background1" w:themeFillShade="D9"/>
            <w:vAlign w:val="center"/>
            <w:hideMark/>
          </w:tcPr>
          <w:p w14:paraId="3A887CE4"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xml:space="preserve">ASPETS SOCIO ENVIRONMENTAUX </w:t>
            </w:r>
          </w:p>
        </w:tc>
        <w:tc>
          <w:tcPr>
            <w:tcW w:w="475" w:type="pct"/>
            <w:shd w:val="clear" w:color="auto" w:fill="D9D9D9" w:themeFill="background1" w:themeFillShade="D9"/>
            <w:vAlign w:val="center"/>
            <w:hideMark/>
          </w:tcPr>
          <w:p w14:paraId="212C16D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3373F730"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6DA3D87D" w14:textId="77777777" w:rsidTr="00CB7E50">
        <w:trPr>
          <w:tblHeader/>
          <w:jc w:val="center"/>
        </w:trPr>
        <w:tc>
          <w:tcPr>
            <w:tcW w:w="405" w:type="pct"/>
            <w:vMerge w:val="restart"/>
            <w:vAlign w:val="center"/>
            <w:hideMark/>
          </w:tcPr>
          <w:p w14:paraId="3871D79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F.1001</w:t>
            </w:r>
          </w:p>
        </w:tc>
        <w:tc>
          <w:tcPr>
            <w:tcW w:w="3407" w:type="pct"/>
            <w:vAlign w:val="center"/>
            <w:hideMark/>
          </w:tcPr>
          <w:p w14:paraId="0267B3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bCs/>
                <w:sz w:val="20"/>
              </w:rPr>
              <w:t>Fourniture du petit matériel d'entretien (01 brouette, 01 pelle maçon, 0 2 râteaux, 0 4 paires de gants et 01 arrosoir)</w:t>
            </w:r>
          </w:p>
        </w:tc>
        <w:tc>
          <w:tcPr>
            <w:tcW w:w="475" w:type="pct"/>
            <w:vMerge w:val="restart"/>
            <w:vAlign w:val="center"/>
            <w:hideMark/>
          </w:tcPr>
          <w:p w14:paraId="5F607CA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39A9DE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DA8C79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EFCC9F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2DBC1E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3A95F0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3AE7EC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842B2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ENS</w:t>
            </w:r>
          </w:p>
        </w:tc>
        <w:tc>
          <w:tcPr>
            <w:tcW w:w="713" w:type="pct"/>
            <w:vMerge w:val="restart"/>
            <w:vAlign w:val="center"/>
            <w:hideMark/>
          </w:tcPr>
          <w:p w14:paraId="61BB057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ECCEC1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689E3A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2EE76F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31560BA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D09515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983653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0CF59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263DCF1C" w14:textId="77777777" w:rsidTr="00CB7E50">
        <w:trPr>
          <w:tblHeader/>
          <w:jc w:val="center"/>
        </w:trPr>
        <w:tc>
          <w:tcPr>
            <w:tcW w:w="405" w:type="pct"/>
            <w:vMerge/>
            <w:vAlign w:val="center"/>
            <w:hideMark/>
          </w:tcPr>
          <w:p w14:paraId="41B52AD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E398EF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rémunère dans l’ensemble la fourniture du matériel d’entretien de bonne qualité à savoir :</w:t>
            </w:r>
          </w:p>
        </w:tc>
        <w:tc>
          <w:tcPr>
            <w:tcW w:w="475" w:type="pct"/>
            <w:vMerge/>
            <w:vAlign w:val="center"/>
            <w:hideMark/>
          </w:tcPr>
          <w:p w14:paraId="612F56AD"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01D11B9" w14:textId="77777777" w:rsidR="00A84AB6" w:rsidRPr="00C17ED4" w:rsidRDefault="00A84AB6" w:rsidP="003721C8">
            <w:pPr>
              <w:spacing w:line="276" w:lineRule="auto"/>
              <w:jc w:val="both"/>
              <w:rPr>
                <w:rFonts w:ascii="Bookman Old Style" w:hAnsi="Bookman Old Style"/>
                <w:sz w:val="20"/>
              </w:rPr>
            </w:pPr>
          </w:p>
        </w:tc>
      </w:tr>
      <w:tr w:rsidR="00C17ED4" w:rsidRPr="00C17ED4" w14:paraId="0A021850" w14:textId="77777777" w:rsidTr="00CB7E50">
        <w:trPr>
          <w:tblHeader/>
          <w:jc w:val="center"/>
        </w:trPr>
        <w:tc>
          <w:tcPr>
            <w:tcW w:w="405" w:type="pct"/>
            <w:vMerge/>
            <w:vAlign w:val="center"/>
            <w:hideMark/>
          </w:tcPr>
          <w:p w14:paraId="2C3F240A"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0D56565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01 brouette</w:t>
            </w:r>
          </w:p>
        </w:tc>
        <w:tc>
          <w:tcPr>
            <w:tcW w:w="475" w:type="pct"/>
            <w:vMerge/>
            <w:vAlign w:val="center"/>
            <w:hideMark/>
          </w:tcPr>
          <w:p w14:paraId="443A549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CCC05AB" w14:textId="77777777" w:rsidR="00A84AB6" w:rsidRPr="00C17ED4" w:rsidRDefault="00A84AB6" w:rsidP="003721C8">
            <w:pPr>
              <w:spacing w:line="276" w:lineRule="auto"/>
              <w:jc w:val="both"/>
              <w:rPr>
                <w:rFonts w:ascii="Bookman Old Style" w:hAnsi="Bookman Old Style"/>
                <w:sz w:val="20"/>
              </w:rPr>
            </w:pPr>
          </w:p>
        </w:tc>
      </w:tr>
      <w:tr w:rsidR="00C17ED4" w:rsidRPr="00C17ED4" w14:paraId="0BB35612" w14:textId="77777777" w:rsidTr="00CB7E50">
        <w:trPr>
          <w:tblHeader/>
          <w:jc w:val="center"/>
        </w:trPr>
        <w:tc>
          <w:tcPr>
            <w:tcW w:w="405" w:type="pct"/>
            <w:vMerge/>
            <w:vAlign w:val="center"/>
            <w:hideMark/>
          </w:tcPr>
          <w:p w14:paraId="0D6B6877"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6C9367EE"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01 pelle maçon</w:t>
            </w:r>
          </w:p>
        </w:tc>
        <w:tc>
          <w:tcPr>
            <w:tcW w:w="475" w:type="pct"/>
            <w:vMerge/>
            <w:vAlign w:val="center"/>
            <w:hideMark/>
          </w:tcPr>
          <w:p w14:paraId="6E07195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2163C618" w14:textId="77777777" w:rsidR="00A84AB6" w:rsidRPr="00C17ED4" w:rsidRDefault="00A84AB6" w:rsidP="003721C8">
            <w:pPr>
              <w:spacing w:line="276" w:lineRule="auto"/>
              <w:jc w:val="both"/>
              <w:rPr>
                <w:rFonts w:ascii="Bookman Old Style" w:hAnsi="Bookman Old Style"/>
                <w:sz w:val="20"/>
              </w:rPr>
            </w:pPr>
          </w:p>
        </w:tc>
      </w:tr>
      <w:tr w:rsidR="00C17ED4" w:rsidRPr="00C17ED4" w14:paraId="33E41041" w14:textId="77777777" w:rsidTr="00CB7E50">
        <w:trPr>
          <w:tblHeader/>
          <w:jc w:val="center"/>
        </w:trPr>
        <w:tc>
          <w:tcPr>
            <w:tcW w:w="405" w:type="pct"/>
            <w:vMerge/>
            <w:vAlign w:val="center"/>
            <w:hideMark/>
          </w:tcPr>
          <w:p w14:paraId="79F9B1B9"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B24077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02 râteaux</w:t>
            </w:r>
          </w:p>
        </w:tc>
        <w:tc>
          <w:tcPr>
            <w:tcW w:w="475" w:type="pct"/>
            <w:vMerge/>
            <w:vAlign w:val="center"/>
            <w:hideMark/>
          </w:tcPr>
          <w:p w14:paraId="303EFA1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B0CC4BA" w14:textId="77777777" w:rsidR="00A84AB6" w:rsidRPr="00C17ED4" w:rsidRDefault="00A84AB6" w:rsidP="003721C8">
            <w:pPr>
              <w:spacing w:line="276" w:lineRule="auto"/>
              <w:jc w:val="both"/>
              <w:rPr>
                <w:rFonts w:ascii="Bookman Old Style" w:hAnsi="Bookman Old Style"/>
                <w:sz w:val="20"/>
              </w:rPr>
            </w:pPr>
          </w:p>
        </w:tc>
      </w:tr>
      <w:tr w:rsidR="00C17ED4" w:rsidRPr="00C17ED4" w14:paraId="51D562B5" w14:textId="77777777" w:rsidTr="00CB7E50">
        <w:trPr>
          <w:tblHeader/>
          <w:jc w:val="center"/>
        </w:trPr>
        <w:tc>
          <w:tcPr>
            <w:tcW w:w="405" w:type="pct"/>
            <w:vMerge/>
            <w:vAlign w:val="center"/>
            <w:hideMark/>
          </w:tcPr>
          <w:p w14:paraId="4F504AA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64DD07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0 4 paires de gants</w:t>
            </w:r>
          </w:p>
        </w:tc>
        <w:tc>
          <w:tcPr>
            <w:tcW w:w="475" w:type="pct"/>
            <w:vMerge/>
            <w:vAlign w:val="center"/>
            <w:hideMark/>
          </w:tcPr>
          <w:p w14:paraId="024394F1"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5B59300" w14:textId="77777777" w:rsidR="00A84AB6" w:rsidRPr="00C17ED4" w:rsidRDefault="00A84AB6" w:rsidP="003721C8">
            <w:pPr>
              <w:spacing w:line="276" w:lineRule="auto"/>
              <w:jc w:val="both"/>
              <w:rPr>
                <w:rFonts w:ascii="Bookman Old Style" w:hAnsi="Bookman Old Style"/>
                <w:sz w:val="20"/>
              </w:rPr>
            </w:pPr>
          </w:p>
        </w:tc>
      </w:tr>
      <w:tr w:rsidR="00C17ED4" w:rsidRPr="00C17ED4" w14:paraId="2F6BC057" w14:textId="77777777" w:rsidTr="00CB7E50">
        <w:trPr>
          <w:tblHeader/>
          <w:jc w:val="center"/>
        </w:trPr>
        <w:tc>
          <w:tcPr>
            <w:tcW w:w="405" w:type="pct"/>
            <w:vMerge/>
            <w:vAlign w:val="center"/>
            <w:hideMark/>
          </w:tcPr>
          <w:p w14:paraId="0238A65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2519F8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01 arrosoir</w:t>
            </w:r>
          </w:p>
        </w:tc>
        <w:tc>
          <w:tcPr>
            <w:tcW w:w="475" w:type="pct"/>
            <w:vMerge/>
            <w:vAlign w:val="center"/>
            <w:hideMark/>
          </w:tcPr>
          <w:p w14:paraId="20630FE3"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13654744" w14:textId="77777777" w:rsidR="00A84AB6" w:rsidRPr="00C17ED4" w:rsidRDefault="00A84AB6" w:rsidP="003721C8">
            <w:pPr>
              <w:spacing w:line="276" w:lineRule="auto"/>
              <w:jc w:val="both"/>
              <w:rPr>
                <w:rFonts w:ascii="Bookman Old Style" w:hAnsi="Bookman Old Style"/>
                <w:sz w:val="20"/>
              </w:rPr>
            </w:pPr>
          </w:p>
        </w:tc>
      </w:tr>
      <w:tr w:rsidR="00C17ED4" w:rsidRPr="00C17ED4" w14:paraId="5B70C42A" w14:textId="77777777" w:rsidTr="00CB7E50">
        <w:trPr>
          <w:tblHeader/>
          <w:jc w:val="center"/>
        </w:trPr>
        <w:tc>
          <w:tcPr>
            <w:tcW w:w="405" w:type="pct"/>
            <w:vMerge/>
            <w:vAlign w:val="center"/>
            <w:hideMark/>
          </w:tcPr>
          <w:p w14:paraId="53BE8BC4"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004C6F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L'ensemble à : …………………………………………. Francs CFA</w:t>
            </w:r>
          </w:p>
        </w:tc>
        <w:tc>
          <w:tcPr>
            <w:tcW w:w="475" w:type="pct"/>
            <w:vMerge/>
            <w:vAlign w:val="center"/>
            <w:hideMark/>
          </w:tcPr>
          <w:p w14:paraId="625155EE"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655A7CC0" w14:textId="77777777" w:rsidR="00A84AB6" w:rsidRPr="00C17ED4" w:rsidRDefault="00A84AB6" w:rsidP="003721C8">
            <w:pPr>
              <w:spacing w:line="276" w:lineRule="auto"/>
              <w:jc w:val="both"/>
              <w:rPr>
                <w:rFonts w:ascii="Bookman Old Style" w:hAnsi="Bookman Old Style"/>
                <w:sz w:val="20"/>
              </w:rPr>
            </w:pPr>
          </w:p>
        </w:tc>
      </w:tr>
      <w:tr w:rsidR="00C17ED4" w:rsidRPr="00C17ED4" w14:paraId="7D556D1B" w14:textId="77777777" w:rsidTr="00CB7E50">
        <w:trPr>
          <w:tblHeader/>
          <w:jc w:val="center"/>
        </w:trPr>
        <w:tc>
          <w:tcPr>
            <w:tcW w:w="405" w:type="pct"/>
            <w:shd w:val="clear" w:color="auto" w:fill="D9D9D9" w:themeFill="background1" w:themeFillShade="D9"/>
            <w:vAlign w:val="center"/>
            <w:hideMark/>
          </w:tcPr>
          <w:p w14:paraId="1022671D" w14:textId="77777777" w:rsidR="00A84AB6" w:rsidRPr="00C17ED4" w:rsidRDefault="00A84AB6" w:rsidP="003721C8">
            <w:pPr>
              <w:spacing w:line="276" w:lineRule="auto"/>
              <w:jc w:val="center"/>
              <w:rPr>
                <w:rFonts w:ascii="Bookman Old Style" w:hAnsi="Bookman Old Style"/>
                <w:b/>
                <w:sz w:val="20"/>
              </w:rPr>
            </w:pPr>
            <w:r w:rsidRPr="00C17ED4">
              <w:rPr>
                <w:rFonts w:ascii="Bookman Old Style" w:hAnsi="Bookman Old Style"/>
                <w:b/>
                <w:sz w:val="20"/>
              </w:rPr>
              <w:t>F.1100</w:t>
            </w:r>
          </w:p>
        </w:tc>
        <w:tc>
          <w:tcPr>
            <w:tcW w:w="3407" w:type="pct"/>
            <w:shd w:val="clear" w:color="auto" w:fill="D9D9D9" w:themeFill="background1" w:themeFillShade="D9"/>
            <w:vAlign w:val="center"/>
            <w:hideMark/>
          </w:tcPr>
          <w:p w14:paraId="12DA6D93"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LABELISATION ET MAINTENANCE</w:t>
            </w:r>
          </w:p>
        </w:tc>
        <w:tc>
          <w:tcPr>
            <w:tcW w:w="475" w:type="pct"/>
            <w:shd w:val="clear" w:color="auto" w:fill="D9D9D9" w:themeFill="background1" w:themeFillShade="D9"/>
            <w:vAlign w:val="center"/>
            <w:hideMark/>
          </w:tcPr>
          <w:p w14:paraId="60AA500E"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c>
          <w:tcPr>
            <w:tcW w:w="713" w:type="pct"/>
            <w:shd w:val="clear" w:color="auto" w:fill="D9D9D9" w:themeFill="background1" w:themeFillShade="D9"/>
            <w:vAlign w:val="center"/>
            <w:hideMark/>
          </w:tcPr>
          <w:p w14:paraId="00CE1703" w14:textId="77777777" w:rsidR="00A84AB6" w:rsidRPr="00C17ED4" w:rsidRDefault="00A84AB6" w:rsidP="003721C8">
            <w:pPr>
              <w:spacing w:line="276" w:lineRule="auto"/>
              <w:jc w:val="both"/>
              <w:rPr>
                <w:rFonts w:ascii="Bookman Old Style" w:hAnsi="Bookman Old Style"/>
                <w:b/>
                <w:sz w:val="20"/>
              </w:rPr>
            </w:pPr>
            <w:r w:rsidRPr="00C17ED4">
              <w:rPr>
                <w:rFonts w:ascii="Bookman Old Style" w:hAnsi="Bookman Old Style"/>
                <w:b/>
                <w:sz w:val="20"/>
              </w:rPr>
              <w:t> </w:t>
            </w:r>
          </w:p>
        </w:tc>
      </w:tr>
      <w:tr w:rsidR="00C17ED4" w:rsidRPr="00C17ED4" w14:paraId="4CD9F757" w14:textId="77777777" w:rsidTr="00CB7E50">
        <w:trPr>
          <w:tblHeader/>
          <w:jc w:val="center"/>
        </w:trPr>
        <w:tc>
          <w:tcPr>
            <w:tcW w:w="405" w:type="pct"/>
            <w:vMerge w:val="restart"/>
            <w:vAlign w:val="center"/>
            <w:hideMark/>
          </w:tcPr>
          <w:p w14:paraId="5147ACA7"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F.1101</w:t>
            </w:r>
          </w:p>
        </w:tc>
        <w:tc>
          <w:tcPr>
            <w:tcW w:w="3407" w:type="pct"/>
            <w:vAlign w:val="center"/>
            <w:hideMark/>
          </w:tcPr>
          <w:p w14:paraId="45B7742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Fourniture  et pose d'une plaque de labélisation (60x80) du financement scellée sur la structure du château</w:t>
            </w:r>
          </w:p>
        </w:tc>
        <w:tc>
          <w:tcPr>
            <w:tcW w:w="475" w:type="pct"/>
            <w:vMerge w:val="restart"/>
            <w:vAlign w:val="center"/>
            <w:hideMark/>
          </w:tcPr>
          <w:p w14:paraId="29F110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2000DE65"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C609A36"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108FB7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50A2A7C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0B0BE1C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Merge w:val="restart"/>
            <w:vAlign w:val="center"/>
            <w:hideMark/>
          </w:tcPr>
          <w:p w14:paraId="61E0613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7FF168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100F5FA8" w14:textId="77777777" w:rsidR="00A84AB6" w:rsidRPr="00C17ED4" w:rsidRDefault="00A84AB6" w:rsidP="003721C8">
            <w:pPr>
              <w:spacing w:line="276" w:lineRule="auto"/>
              <w:jc w:val="both"/>
              <w:rPr>
                <w:rFonts w:ascii="Bookman Old Style" w:hAnsi="Bookman Old Style"/>
                <w:sz w:val="20"/>
                <w:lang w:val="fr-CM"/>
              </w:rPr>
            </w:pPr>
            <w:r w:rsidRPr="00C17ED4">
              <w:rPr>
                <w:rFonts w:ascii="Bookman Old Style" w:hAnsi="Bookman Old Style"/>
                <w:sz w:val="20"/>
              </w:rPr>
              <w:t> </w:t>
            </w:r>
          </w:p>
          <w:p w14:paraId="38D56F3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6F17AFB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7ABD2E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p w14:paraId="46BC9CD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w:t>
            </w:r>
          </w:p>
        </w:tc>
      </w:tr>
      <w:tr w:rsidR="00C17ED4" w:rsidRPr="00C17ED4" w14:paraId="18E6B861" w14:textId="77777777" w:rsidTr="00CB7E50">
        <w:trPr>
          <w:tblHeader/>
          <w:jc w:val="center"/>
        </w:trPr>
        <w:tc>
          <w:tcPr>
            <w:tcW w:w="405" w:type="pct"/>
            <w:vMerge/>
            <w:vAlign w:val="center"/>
            <w:hideMark/>
          </w:tcPr>
          <w:p w14:paraId="60F29B85"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645322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tc>
        <w:tc>
          <w:tcPr>
            <w:tcW w:w="475" w:type="pct"/>
            <w:vMerge/>
            <w:vAlign w:val="center"/>
            <w:hideMark/>
          </w:tcPr>
          <w:p w14:paraId="37A0FCA6"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36092BEB" w14:textId="77777777" w:rsidR="00A84AB6" w:rsidRPr="00C17ED4" w:rsidRDefault="00A84AB6" w:rsidP="003721C8">
            <w:pPr>
              <w:spacing w:line="276" w:lineRule="auto"/>
              <w:jc w:val="both"/>
              <w:rPr>
                <w:rFonts w:ascii="Bookman Old Style" w:hAnsi="Bookman Old Style"/>
                <w:sz w:val="20"/>
              </w:rPr>
            </w:pPr>
          </w:p>
        </w:tc>
      </w:tr>
      <w:tr w:rsidR="00C17ED4" w:rsidRPr="00C17ED4" w14:paraId="22933BCD" w14:textId="77777777" w:rsidTr="00CB7E50">
        <w:trPr>
          <w:tblHeader/>
          <w:jc w:val="center"/>
        </w:trPr>
        <w:tc>
          <w:tcPr>
            <w:tcW w:w="405" w:type="pct"/>
            <w:vMerge/>
            <w:vAlign w:val="center"/>
            <w:hideMark/>
          </w:tcPr>
          <w:p w14:paraId="663C2B31"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2D51DB5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du métal et la confection de la plaque</w:t>
            </w:r>
          </w:p>
        </w:tc>
        <w:tc>
          <w:tcPr>
            <w:tcW w:w="475" w:type="pct"/>
            <w:vMerge/>
            <w:noWrap/>
            <w:vAlign w:val="center"/>
            <w:hideMark/>
          </w:tcPr>
          <w:p w14:paraId="385902C2" w14:textId="77777777" w:rsidR="00A84AB6" w:rsidRPr="00C17ED4" w:rsidRDefault="00A84AB6" w:rsidP="003721C8">
            <w:pPr>
              <w:spacing w:line="276" w:lineRule="auto"/>
              <w:jc w:val="both"/>
              <w:rPr>
                <w:rFonts w:ascii="Bookman Old Style" w:hAnsi="Bookman Old Style"/>
                <w:sz w:val="20"/>
              </w:rPr>
            </w:pPr>
          </w:p>
        </w:tc>
        <w:tc>
          <w:tcPr>
            <w:tcW w:w="713" w:type="pct"/>
            <w:vMerge/>
            <w:noWrap/>
            <w:vAlign w:val="center"/>
            <w:hideMark/>
          </w:tcPr>
          <w:p w14:paraId="49CB9801" w14:textId="77777777" w:rsidR="00A84AB6" w:rsidRPr="00C17ED4" w:rsidRDefault="00A84AB6" w:rsidP="003721C8">
            <w:pPr>
              <w:spacing w:line="276" w:lineRule="auto"/>
              <w:jc w:val="both"/>
              <w:rPr>
                <w:rFonts w:ascii="Bookman Old Style" w:hAnsi="Bookman Old Style"/>
                <w:sz w:val="20"/>
                <w:lang w:val="fr-CM"/>
              </w:rPr>
            </w:pPr>
          </w:p>
        </w:tc>
      </w:tr>
      <w:tr w:rsidR="00C17ED4" w:rsidRPr="00C17ED4" w14:paraId="7771B8A7" w14:textId="77777777" w:rsidTr="00CB7E50">
        <w:trPr>
          <w:tblHeader/>
          <w:jc w:val="center"/>
        </w:trPr>
        <w:tc>
          <w:tcPr>
            <w:tcW w:w="405" w:type="pct"/>
            <w:vMerge/>
            <w:vAlign w:val="center"/>
            <w:hideMark/>
          </w:tcPr>
          <w:p w14:paraId="0569EE5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4BE9EC7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gravure sèche sur la plaque minéralogique</w:t>
            </w:r>
          </w:p>
        </w:tc>
        <w:tc>
          <w:tcPr>
            <w:tcW w:w="475" w:type="pct"/>
            <w:vMerge/>
            <w:vAlign w:val="center"/>
            <w:hideMark/>
          </w:tcPr>
          <w:p w14:paraId="6820FE59"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54CA7EDD" w14:textId="77777777" w:rsidR="00A84AB6" w:rsidRPr="00C17ED4" w:rsidRDefault="00A84AB6" w:rsidP="003721C8">
            <w:pPr>
              <w:spacing w:line="276" w:lineRule="auto"/>
              <w:jc w:val="both"/>
              <w:rPr>
                <w:rFonts w:ascii="Bookman Old Style" w:hAnsi="Bookman Old Style"/>
                <w:sz w:val="20"/>
              </w:rPr>
            </w:pPr>
          </w:p>
        </w:tc>
      </w:tr>
      <w:tr w:rsidR="00C17ED4" w:rsidRPr="00C17ED4" w14:paraId="312BB4AA" w14:textId="77777777" w:rsidTr="00CB7E50">
        <w:trPr>
          <w:tblHeader/>
          <w:jc w:val="center"/>
        </w:trPr>
        <w:tc>
          <w:tcPr>
            <w:tcW w:w="405" w:type="pct"/>
            <w:vMerge/>
            <w:vAlign w:val="center"/>
            <w:hideMark/>
          </w:tcPr>
          <w:p w14:paraId="60C5CCBC"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1F4C420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Le scellement de la plaque sur le château </w:t>
            </w:r>
          </w:p>
        </w:tc>
        <w:tc>
          <w:tcPr>
            <w:tcW w:w="475" w:type="pct"/>
            <w:vMerge/>
            <w:vAlign w:val="center"/>
            <w:hideMark/>
          </w:tcPr>
          <w:p w14:paraId="4B8EF34B"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461866C7" w14:textId="77777777" w:rsidR="00A84AB6" w:rsidRPr="00C17ED4" w:rsidRDefault="00A84AB6" w:rsidP="003721C8">
            <w:pPr>
              <w:spacing w:line="276" w:lineRule="auto"/>
              <w:jc w:val="both"/>
              <w:rPr>
                <w:rFonts w:ascii="Bookman Old Style" w:hAnsi="Bookman Old Style"/>
                <w:sz w:val="20"/>
              </w:rPr>
            </w:pPr>
          </w:p>
        </w:tc>
      </w:tr>
      <w:tr w:rsidR="00C17ED4" w:rsidRPr="00C17ED4" w14:paraId="7F7B2A4F" w14:textId="77777777" w:rsidTr="00CB7E50">
        <w:trPr>
          <w:tblHeader/>
          <w:jc w:val="center"/>
        </w:trPr>
        <w:tc>
          <w:tcPr>
            <w:tcW w:w="405" w:type="pct"/>
            <w:vMerge/>
            <w:vAlign w:val="center"/>
            <w:hideMark/>
          </w:tcPr>
          <w:p w14:paraId="74BEA576"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50DE998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et toutes sujétions </w:t>
            </w:r>
          </w:p>
        </w:tc>
        <w:tc>
          <w:tcPr>
            <w:tcW w:w="475" w:type="pct"/>
            <w:vMerge/>
            <w:vAlign w:val="center"/>
            <w:hideMark/>
          </w:tcPr>
          <w:p w14:paraId="06B58F77"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7E4D8884" w14:textId="77777777" w:rsidR="00A84AB6" w:rsidRPr="00C17ED4" w:rsidRDefault="00A84AB6" w:rsidP="003721C8">
            <w:pPr>
              <w:spacing w:line="276" w:lineRule="auto"/>
              <w:jc w:val="both"/>
              <w:rPr>
                <w:rFonts w:ascii="Bookman Old Style" w:hAnsi="Bookman Old Style"/>
                <w:sz w:val="20"/>
              </w:rPr>
            </w:pPr>
          </w:p>
        </w:tc>
      </w:tr>
      <w:tr w:rsidR="00C17ED4" w:rsidRPr="00C17ED4" w14:paraId="37B9AEE8" w14:textId="77777777" w:rsidTr="00CB7E50">
        <w:trPr>
          <w:tblHeader/>
          <w:jc w:val="center"/>
        </w:trPr>
        <w:tc>
          <w:tcPr>
            <w:tcW w:w="405" w:type="pct"/>
            <w:vMerge/>
            <w:vAlign w:val="center"/>
            <w:hideMark/>
          </w:tcPr>
          <w:p w14:paraId="33130A5E" w14:textId="77777777" w:rsidR="00A84AB6" w:rsidRPr="00C17ED4" w:rsidRDefault="00A84AB6" w:rsidP="003721C8">
            <w:pPr>
              <w:spacing w:line="256" w:lineRule="auto"/>
              <w:rPr>
                <w:rFonts w:ascii="Bookman Old Style" w:hAnsi="Bookman Old Style"/>
                <w:sz w:val="20"/>
                <w:lang w:val="fr-CM"/>
              </w:rPr>
            </w:pPr>
          </w:p>
        </w:tc>
        <w:tc>
          <w:tcPr>
            <w:tcW w:w="3407" w:type="pct"/>
            <w:vAlign w:val="center"/>
            <w:hideMark/>
          </w:tcPr>
          <w:p w14:paraId="7C8180C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 ……………………………………………….Francs CFA</w:t>
            </w:r>
          </w:p>
        </w:tc>
        <w:tc>
          <w:tcPr>
            <w:tcW w:w="475" w:type="pct"/>
            <w:vMerge/>
            <w:vAlign w:val="center"/>
            <w:hideMark/>
          </w:tcPr>
          <w:p w14:paraId="0F354655" w14:textId="77777777" w:rsidR="00A84AB6" w:rsidRPr="00C17ED4" w:rsidRDefault="00A84AB6" w:rsidP="003721C8">
            <w:pPr>
              <w:spacing w:line="276" w:lineRule="auto"/>
              <w:jc w:val="both"/>
              <w:rPr>
                <w:rFonts w:ascii="Bookman Old Style" w:hAnsi="Bookman Old Style"/>
                <w:sz w:val="20"/>
              </w:rPr>
            </w:pPr>
          </w:p>
        </w:tc>
        <w:tc>
          <w:tcPr>
            <w:tcW w:w="713" w:type="pct"/>
            <w:vMerge/>
            <w:vAlign w:val="center"/>
            <w:hideMark/>
          </w:tcPr>
          <w:p w14:paraId="09D7D2AB" w14:textId="77777777" w:rsidR="00A84AB6" w:rsidRPr="00C17ED4" w:rsidRDefault="00A84AB6" w:rsidP="003721C8">
            <w:pPr>
              <w:spacing w:line="276" w:lineRule="auto"/>
              <w:jc w:val="both"/>
              <w:rPr>
                <w:rFonts w:ascii="Bookman Old Style" w:hAnsi="Bookman Old Style"/>
                <w:sz w:val="20"/>
              </w:rPr>
            </w:pPr>
          </w:p>
        </w:tc>
      </w:tr>
      <w:tr w:rsidR="00C17ED4" w:rsidRPr="00C17ED4" w14:paraId="06A10611" w14:textId="77777777" w:rsidTr="00CB7E50">
        <w:trPr>
          <w:tblHeader/>
          <w:jc w:val="center"/>
        </w:trPr>
        <w:tc>
          <w:tcPr>
            <w:tcW w:w="405" w:type="pct"/>
            <w:vAlign w:val="center"/>
            <w:hideMark/>
          </w:tcPr>
          <w:p w14:paraId="6977CA61"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lastRenderedPageBreak/>
              <w:t>F.1102</w:t>
            </w:r>
          </w:p>
        </w:tc>
        <w:tc>
          <w:tcPr>
            <w:tcW w:w="3407" w:type="pct"/>
            <w:vAlign w:val="center"/>
          </w:tcPr>
          <w:p w14:paraId="339BCBBF"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Formation et mise en place d’un COGES pour la petite maintenance (entretien des ouvrages)</w:t>
            </w:r>
          </w:p>
          <w:p w14:paraId="7AE4366D" w14:textId="77777777" w:rsidR="00A84AB6" w:rsidRPr="00C17ED4" w:rsidRDefault="00A84AB6" w:rsidP="003721C8">
            <w:pPr>
              <w:spacing w:line="276" w:lineRule="auto"/>
              <w:jc w:val="both"/>
              <w:rPr>
                <w:rFonts w:ascii="Bookman Old Style" w:hAnsi="Bookman Old Style"/>
                <w:sz w:val="20"/>
              </w:rPr>
            </w:pPr>
          </w:p>
          <w:p w14:paraId="2008DDD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0F339731"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mise en place d’un comité mixte (03 hommes/04 femmes) qui sera chargé de l’entretien régulier des infrastructures, ainsi que de leur surveillance. Ce comité constitué de 07 personnes devra relayer à la Mairie toutes les préoccupations concernant le fonctionnement des ouvrages construits.</w:t>
            </w:r>
          </w:p>
          <w:p w14:paraId="493BDF9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La formation à la planification des activités, sur l’intérêt d’assurer la bonne tenue des équipements, comment procéder à la maintenance des infrastructures, comment agir en cas de problème (panne, dysfonctionnement, casse, etc.), qui contacter en cas de nécessité.</w:t>
            </w:r>
          </w:p>
          <w:p w14:paraId="18FE2EFA" w14:textId="77777777" w:rsidR="00A84AB6" w:rsidRPr="00C17ED4" w:rsidRDefault="00A84AB6" w:rsidP="003721C8">
            <w:pPr>
              <w:spacing w:line="276" w:lineRule="auto"/>
              <w:jc w:val="both"/>
              <w:rPr>
                <w:rFonts w:ascii="Bookman Old Style" w:hAnsi="Bookman Old Style"/>
                <w:sz w:val="20"/>
              </w:rPr>
            </w:pPr>
          </w:p>
          <w:p w14:paraId="6A5CF559"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L’unité à :……………………………………………….Francs CFA</w:t>
            </w:r>
          </w:p>
        </w:tc>
        <w:tc>
          <w:tcPr>
            <w:tcW w:w="475" w:type="pct"/>
            <w:vAlign w:val="center"/>
            <w:hideMark/>
          </w:tcPr>
          <w:p w14:paraId="0B3D50F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U</w:t>
            </w:r>
          </w:p>
        </w:tc>
        <w:tc>
          <w:tcPr>
            <w:tcW w:w="713" w:type="pct"/>
            <w:vAlign w:val="center"/>
          </w:tcPr>
          <w:p w14:paraId="4A56FFD2" w14:textId="77777777" w:rsidR="00A84AB6" w:rsidRPr="00C17ED4" w:rsidRDefault="00A84AB6" w:rsidP="003721C8">
            <w:pPr>
              <w:spacing w:line="276" w:lineRule="auto"/>
              <w:jc w:val="both"/>
              <w:rPr>
                <w:rFonts w:ascii="Bookman Old Style" w:hAnsi="Bookman Old Style"/>
                <w:sz w:val="20"/>
                <w:highlight w:val="yellow"/>
              </w:rPr>
            </w:pPr>
          </w:p>
        </w:tc>
      </w:tr>
      <w:tr w:rsidR="00C17ED4" w:rsidRPr="00C17ED4" w14:paraId="149F0294" w14:textId="77777777" w:rsidTr="00CB7E50">
        <w:trPr>
          <w:tblHeader/>
          <w:jc w:val="center"/>
        </w:trPr>
        <w:tc>
          <w:tcPr>
            <w:tcW w:w="405" w:type="pct"/>
            <w:vAlign w:val="center"/>
            <w:hideMark/>
          </w:tcPr>
          <w:p w14:paraId="6A72676E" w14:textId="77777777" w:rsidR="00A84AB6" w:rsidRPr="00C17ED4" w:rsidRDefault="00A84AB6" w:rsidP="003721C8">
            <w:pPr>
              <w:spacing w:line="276" w:lineRule="auto"/>
              <w:jc w:val="center"/>
              <w:rPr>
                <w:rFonts w:ascii="Bookman Old Style" w:hAnsi="Bookman Old Style"/>
                <w:sz w:val="20"/>
              </w:rPr>
            </w:pPr>
            <w:r w:rsidRPr="00C17ED4">
              <w:rPr>
                <w:rFonts w:ascii="Bookman Old Style" w:hAnsi="Bookman Old Style"/>
                <w:sz w:val="20"/>
              </w:rPr>
              <w:t>F.1103</w:t>
            </w:r>
          </w:p>
        </w:tc>
        <w:tc>
          <w:tcPr>
            <w:tcW w:w="3407" w:type="pct"/>
            <w:vAlign w:val="center"/>
          </w:tcPr>
          <w:p w14:paraId="41F6DC1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Fourniture d'une caisse à outils pour les petites interventions d'urgences </w:t>
            </w:r>
          </w:p>
          <w:p w14:paraId="36659B12" w14:textId="77777777" w:rsidR="00A84AB6" w:rsidRPr="00C17ED4" w:rsidRDefault="00A84AB6" w:rsidP="003721C8">
            <w:pPr>
              <w:spacing w:line="276" w:lineRule="auto"/>
              <w:jc w:val="both"/>
              <w:rPr>
                <w:rFonts w:ascii="Bookman Old Style" w:hAnsi="Bookman Old Style"/>
                <w:sz w:val="20"/>
              </w:rPr>
            </w:pPr>
          </w:p>
          <w:p w14:paraId="72FAD70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Ce prix comprend :</w:t>
            </w:r>
          </w:p>
          <w:p w14:paraId="1C18316A"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La fourniture dans une caisse métallique muni d’un cadenas des équipements ou pièces d’usures ci-après :</w:t>
            </w:r>
          </w:p>
          <w:p w14:paraId="672C6B60" w14:textId="77777777" w:rsidR="00A84AB6" w:rsidRPr="00C17ED4" w:rsidRDefault="00A84AB6" w:rsidP="003721C8">
            <w:pPr>
              <w:spacing w:line="276" w:lineRule="auto"/>
              <w:jc w:val="both"/>
              <w:rPr>
                <w:rFonts w:ascii="Bookman Old Style" w:hAnsi="Bookman Old Style"/>
                <w:sz w:val="20"/>
              </w:rPr>
            </w:pPr>
          </w:p>
          <w:p w14:paraId="2E2020BC"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- 02 rouleaux de téflon, </w:t>
            </w:r>
          </w:p>
          <w:p w14:paraId="2194A47D"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- 03 coudes de différentes sections, </w:t>
            </w:r>
          </w:p>
          <w:p w14:paraId="5E77213B"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- 03 Tés de différentes sections,</w:t>
            </w:r>
          </w:p>
          <w:p w14:paraId="1B42BBC3"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- 05 manchons de différentes sections,</w:t>
            </w:r>
          </w:p>
          <w:p w14:paraId="6A29EDD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xml:space="preserve">- 03 robinets du même modèle que ceux installés, </w:t>
            </w:r>
          </w:p>
          <w:p w14:paraId="6595842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- 01 clé à molette</w:t>
            </w:r>
          </w:p>
          <w:p w14:paraId="33FBB777"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-02 Scie à métaux</w:t>
            </w:r>
          </w:p>
          <w:p w14:paraId="5ABA2E44"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-01 Clé à griffe</w:t>
            </w:r>
          </w:p>
          <w:p w14:paraId="338DBEF8"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01 Pince Universelle</w:t>
            </w:r>
          </w:p>
          <w:p w14:paraId="5FE408E2"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01 Jeux de tournevis</w:t>
            </w:r>
          </w:p>
          <w:p w14:paraId="4A35A94E" w14:textId="77777777" w:rsidR="00A84AB6" w:rsidRPr="00C17ED4" w:rsidRDefault="00A84AB6" w:rsidP="003721C8">
            <w:pPr>
              <w:spacing w:line="276" w:lineRule="auto"/>
              <w:jc w:val="both"/>
              <w:rPr>
                <w:rFonts w:ascii="Bookman Old Style" w:hAnsi="Bookman Old Style"/>
                <w:sz w:val="20"/>
              </w:rPr>
            </w:pPr>
          </w:p>
          <w:p w14:paraId="07AD0210" w14:textId="77777777" w:rsidR="00A84AB6" w:rsidRPr="00C17ED4" w:rsidRDefault="00A84AB6" w:rsidP="003721C8">
            <w:pPr>
              <w:spacing w:line="276" w:lineRule="auto"/>
              <w:jc w:val="both"/>
              <w:rPr>
                <w:rFonts w:ascii="Bookman Old Style" w:hAnsi="Bookman Old Style"/>
                <w:sz w:val="20"/>
              </w:rPr>
            </w:pPr>
            <w:r w:rsidRPr="00C17ED4">
              <w:rPr>
                <w:rFonts w:ascii="Bookman Old Style" w:hAnsi="Bookman Old Style"/>
                <w:sz w:val="20"/>
              </w:rPr>
              <w:t>L’Ensemble à :…………………………………………….Francs CFA</w:t>
            </w:r>
          </w:p>
        </w:tc>
        <w:tc>
          <w:tcPr>
            <w:tcW w:w="475" w:type="pct"/>
            <w:vAlign w:val="center"/>
            <w:hideMark/>
          </w:tcPr>
          <w:p w14:paraId="1334C26F" w14:textId="77777777" w:rsidR="00A84AB6" w:rsidRPr="00C17ED4" w:rsidRDefault="00A84AB6" w:rsidP="003721C8">
            <w:pPr>
              <w:spacing w:line="276" w:lineRule="auto"/>
              <w:jc w:val="both"/>
              <w:rPr>
                <w:rFonts w:ascii="Bookman Old Style" w:hAnsi="Bookman Old Style"/>
                <w:sz w:val="20"/>
              </w:rPr>
            </w:pPr>
            <w:proofErr w:type="spellStart"/>
            <w:r w:rsidRPr="00C17ED4">
              <w:rPr>
                <w:rFonts w:ascii="Bookman Old Style" w:hAnsi="Bookman Old Style"/>
                <w:sz w:val="20"/>
              </w:rPr>
              <w:t>Ens</w:t>
            </w:r>
            <w:proofErr w:type="spellEnd"/>
          </w:p>
        </w:tc>
        <w:tc>
          <w:tcPr>
            <w:tcW w:w="713" w:type="pct"/>
            <w:vAlign w:val="center"/>
          </w:tcPr>
          <w:p w14:paraId="6A13CCA7" w14:textId="77777777" w:rsidR="00A84AB6" w:rsidRPr="00C17ED4" w:rsidRDefault="00A84AB6" w:rsidP="003721C8">
            <w:pPr>
              <w:spacing w:line="276" w:lineRule="auto"/>
              <w:jc w:val="both"/>
              <w:rPr>
                <w:rFonts w:ascii="Bookman Old Style" w:hAnsi="Bookman Old Style"/>
                <w:sz w:val="20"/>
              </w:rPr>
            </w:pPr>
          </w:p>
        </w:tc>
      </w:tr>
    </w:tbl>
    <w:p w14:paraId="6D0B8A54" w14:textId="77777777" w:rsidR="002E6D48" w:rsidRPr="00384853" w:rsidRDefault="002E6D48" w:rsidP="002E6D48">
      <w:pPr>
        <w:jc w:val="both"/>
        <w:rPr>
          <w:rFonts w:ascii="Bookman Old Style" w:eastAsia="Calibri" w:hAnsi="Bookman Old Style" w:cs="Arial"/>
          <w:b/>
          <w:sz w:val="22"/>
          <w:szCs w:val="22"/>
          <w:lang w:eastAsia="en-US"/>
        </w:rPr>
      </w:pPr>
    </w:p>
    <w:p w14:paraId="25B508AE" w14:textId="7A844F3D" w:rsidR="002E6D48" w:rsidRPr="00384853" w:rsidRDefault="002E6D48" w:rsidP="00B52545">
      <w:pPr>
        <w:ind w:left="5040"/>
        <w:rPr>
          <w:rFonts w:ascii="Bookman Old Style" w:hAnsi="Bookman Old Style" w:cs="Arial"/>
          <w:sz w:val="22"/>
          <w:szCs w:val="22"/>
        </w:rPr>
      </w:pPr>
      <w:r w:rsidRPr="00384853">
        <w:rPr>
          <w:rFonts w:ascii="Bookman Old Style" w:hAnsi="Bookman Old Style" w:cs="Arial"/>
          <w:sz w:val="22"/>
          <w:szCs w:val="22"/>
        </w:rPr>
        <w:t>Fait à …………, le ………</w:t>
      </w:r>
    </w:p>
    <w:p w14:paraId="2D1AD234" w14:textId="77777777" w:rsidR="002E6D48" w:rsidRPr="00384853" w:rsidRDefault="002E6D48" w:rsidP="00B52545">
      <w:pPr>
        <w:spacing w:before="200"/>
        <w:ind w:left="5040"/>
        <w:jc w:val="both"/>
        <w:rPr>
          <w:rFonts w:ascii="Bookman Old Style" w:hAnsi="Bookman Old Style" w:cs="Arial"/>
          <w:sz w:val="22"/>
          <w:szCs w:val="22"/>
        </w:rPr>
      </w:pPr>
    </w:p>
    <w:p w14:paraId="71E11B36" w14:textId="77777777" w:rsidR="00C17ED4" w:rsidRDefault="002E6D48" w:rsidP="00B52545">
      <w:pPr>
        <w:ind w:left="5040"/>
        <w:rPr>
          <w:rFonts w:ascii="Bookman Old Style" w:hAnsi="Bookman Old Style" w:cs="Arial"/>
          <w:sz w:val="22"/>
          <w:szCs w:val="22"/>
        </w:rPr>
      </w:pPr>
      <w:r w:rsidRPr="00384853">
        <w:rPr>
          <w:rFonts w:ascii="Bookman Old Style" w:hAnsi="Bookman Old Style" w:cs="Arial"/>
          <w:b/>
          <w:bCs/>
          <w:sz w:val="22"/>
          <w:szCs w:val="22"/>
        </w:rPr>
        <w:t>Le Soumissionnaire</w:t>
      </w:r>
    </w:p>
    <w:p w14:paraId="512C6C36" w14:textId="77777777" w:rsidR="00C17ED4" w:rsidRDefault="00C17ED4" w:rsidP="00C17ED4">
      <w:pPr>
        <w:ind w:left="5040"/>
        <w:jc w:val="both"/>
        <w:rPr>
          <w:rFonts w:ascii="Bookman Old Style" w:hAnsi="Bookman Old Style" w:cs="Arial"/>
          <w:sz w:val="22"/>
          <w:szCs w:val="22"/>
        </w:rPr>
      </w:pPr>
    </w:p>
    <w:p w14:paraId="18A60EAD" w14:textId="63DDDB21" w:rsidR="008B54D9" w:rsidRPr="00384853" w:rsidRDefault="002E6D48" w:rsidP="00B52545">
      <w:pPr>
        <w:ind w:left="4320" w:firstLine="720"/>
        <w:rPr>
          <w:rFonts w:ascii="Bookman Old Style" w:hAnsi="Bookman Old Style" w:cs="Arial"/>
          <w:sz w:val="22"/>
          <w:szCs w:val="22"/>
        </w:rPr>
      </w:pPr>
      <w:r w:rsidRPr="00384853">
        <w:rPr>
          <w:rFonts w:ascii="Bookman Old Style" w:hAnsi="Bookman Old Style" w:cs="Arial"/>
          <w:i/>
          <w:iCs/>
          <w:sz w:val="22"/>
          <w:szCs w:val="22"/>
        </w:rPr>
        <w:t>(Nom, qualité, cachet et signature)</w:t>
      </w:r>
    </w:p>
    <w:p w14:paraId="186B4927" w14:textId="499C0263" w:rsidR="008B54D9" w:rsidRPr="00384853" w:rsidRDefault="008B54D9" w:rsidP="00D80E6E">
      <w:pPr>
        <w:spacing w:after="160" w:line="276" w:lineRule="auto"/>
        <w:jc w:val="both"/>
        <w:rPr>
          <w:rFonts w:ascii="Bookman Old Style" w:eastAsia="Calibri" w:hAnsi="Bookman Old Style" w:cs="Arial"/>
          <w:b/>
          <w:sz w:val="22"/>
          <w:szCs w:val="22"/>
          <w:lang w:eastAsia="en-US"/>
        </w:rPr>
      </w:pPr>
    </w:p>
    <w:p w14:paraId="5D1111EB" w14:textId="6F965C04" w:rsidR="00432754" w:rsidRPr="00384853" w:rsidRDefault="005E74C0" w:rsidP="002E6D48">
      <w:pPr>
        <w:rPr>
          <w:rFonts w:ascii="Bookman Old Style" w:hAnsi="Bookman Old Style" w:cs="Arial"/>
          <w:b/>
          <w:bCs/>
          <w:sz w:val="22"/>
          <w:szCs w:val="22"/>
          <w:lang w:eastAsia="en-US"/>
        </w:rPr>
      </w:pPr>
      <w:r w:rsidRPr="00384853">
        <w:rPr>
          <w:rFonts w:ascii="Bookman Old Style" w:eastAsia="Calibri" w:hAnsi="Bookman Old Style" w:cs="Arial"/>
          <w:b/>
          <w:sz w:val="22"/>
          <w:szCs w:val="22"/>
          <w:lang w:eastAsia="en-US"/>
        </w:rPr>
        <w:br w:type="page"/>
      </w:r>
      <w:r w:rsidR="00775E82" w:rsidRPr="00384853">
        <w:rPr>
          <w:rFonts w:ascii="Bookman Old Style" w:eastAsia="Calibri" w:hAnsi="Bookman Old Style" w:cs="Arial"/>
          <w:b/>
          <w:sz w:val="22"/>
          <w:szCs w:val="22"/>
          <w:lang w:eastAsia="en-US"/>
        </w:rPr>
        <w:lastRenderedPageBreak/>
        <w:t>PIECE 05</w:t>
      </w:r>
      <w:r w:rsidR="00775E82" w:rsidRPr="00384853">
        <w:rPr>
          <w:rFonts w:ascii="Bookman Old Style" w:eastAsia="Calibri" w:hAnsi="Bookman Old Style" w:cs="Arial"/>
          <w:b/>
          <w:sz w:val="22"/>
          <w:szCs w:val="22"/>
          <w:lang w:eastAsia="en-US"/>
        </w:rPr>
        <w:tab/>
      </w:r>
      <w:r w:rsidR="00D80E6E" w:rsidRPr="00384853">
        <w:rPr>
          <w:rFonts w:ascii="Bookman Old Style" w:hAnsi="Bookman Old Style" w:cs="Arial"/>
          <w:b/>
          <w:bCs/>
          <w:sz w:val="22"/>
          <w:szCs w:val="22"/>
          <w:lang w:eastAsia="en-US"/>
        </w:rPr>
        <w:t>DEVIS QUANTITATIF ET ESTIMATIF (DQE)</w:t>
      </w:r>
    </w:p>
    <w:p w14:paraId="780F7F42" w14:textId="77777777" w:rsidR="002E6D48" w:rsidRPr="00384853" w:rsidRDefault="002E6D48" w:rsidP="002E6D48">
      <w:pPr>
        <w:rPr>
          <w:rFonts w:ascii="Bookman Old Style" w:hAnsi="Bookman Old Style" w:cs="Arial"/>
          <w:b/>
          <w:bCs/>
          <w:sz w:val="22"/>
          <w:szCs w:val="22"/>
          <w:lang w:eastAsia="en-US"/>
        </w:rPr>
      </w:pPr>
    </w:p>
    <w:p w14:paraId="4AD9BAC4" w14:textId="20F08594" w:rsidR="007952B7" w:rsidRPr="00384853" w:rsidRDefault="007952B7">
      <w:pPr>
        <w:rPr>
          <w:rFonts w:ascii="Bookman Old Style" w:eastAsia="Calibri" w:hAnsi="Bookman Old Style" w:cs="Arial"/>
          <w:b/>
          <w:sz w:val="22"/>
          <w:szCs w:val="22"/>
          <w:lang w:eastAsia="en-US"/>
        </w:rPr>
      </w:pPr>
      <w:r w:rsidRPr="00384853">
        <w:rPr>
          <w:rFonts w:ascii="Bookman Old Style" w:eastAsia="Calibri" w:hAnsi="Bookman Old Style" w:cs="Arial"/>
          <w:b/>
          <w:sz w:val="22"/>
          <w:szCs w:val="22"/>
          <w:lang w:eastAsia="en-US"/>
        </w:rPr>
        <w:br w:type="page"/>
      </w:r>
    </w:p>
    <w:tbl>
      <w:tblPr>
        <w:tblStyle w:val="Grilledutableau"/>
        <w:tblW w:w="1090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978"/>
        <w:gridCol w:w="4961"/>
        <w:gridCol w:w="1134"/>
        <w:gridCol w:w="992"/>
        <w:gridCol w:w="1134"/>
        <w:gridCol w:w="1701"/>
      </w:tblGrid>
      <w:tr w:rsidR="00CB7E50" w:rsidRPr="00C17ED4" w14:paraId="756F34E7" w14:textId="77777777" w:rsidTr="00706CC9">
        <w:trPr>
          <w:trHeight w:val="20"/>
          <w:jc w:val="center"/>
        </w:trPr>
        <w:tc>
          <w:tcPr>
            <w:tcW w:w="978" w:type="dxa"/>
          </w:tcPr>
          <w:p w14:paraId="5E4F8935" w14:textId="10510D80" w:rsidR="00CB7E50" w:rsidRPr="00C17ED4" w:rsidRDefault="00CB7E50" w:rsidP="003721C8">
            <w:pPr>
              <w:spacing w:after="160" w:line="276" w:lineRule="auto"/>
              <w:jc w:val="both"/>
              <w:rPr>
                <w:rFonts w:ascii="Bookman Old Style" w:hAnsi="Bookman Old Style"/>
                <w:b/>
                <w:bCs/>
                <w:sz w:val="20"/>
              </w:rPr>
            </w:pPr>
            <w:r w:rsidRPr="00C17ED4">
              <w:rPr>
                <w:rFonts w:ascii="Bookman Old Style" w:hAnsi="Bookman Old Style"/>
                <w:b/>
                <w:bCs/>
                <w:sz w:val="20"/>
              </w:rPr>
              <w:lastRenderedPageBreak/>
              <w:t>N° DU PRIX</w:t>
            </w:r>
          </w:p>
        </w:tc>
        <w:tc>
          <w:tcPr>
            <w:tcW w:w="4961" w:type="dxa"/>
            <w:hideMark/>
          </w:tcPr>
          <w:p w14:paraId="50DA878B" w14:textId="277C1572"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DESIGNATION</w:t>
            </w:r>
          </w:p>
        </w:tc>
        <w:tc>
          <w:tcPr>
            <w:tcW w:w="1134" w:type="dxa"/>
            <w:hideMark/>
          </w:tcPr>
          <w:p w14:paraId="6A8ECDA3"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992" w:type="dxa"/>
            <w:hideMark/>
          </w:tcPr>
          <w:p w14:paraId="0373E6DF" w14:textId="77777777" w:rsidR="00CB7E50" w:rsidRPr="00C17ED4" w:rsidRDefault="00CB7E50" w:rsidP="003721C8">
            <w:pPr>
              <w:spacing w:after="160" w:line="276" w:lineRule="auto"/>
              <w:jc w:val="both"/>
              <w:rPr>
                <w:rFonts w:ascii="Bookman Old Style" w:hAnsi="Bookman Old Style"/>
                <w:b/>
                <w:bCs/>
                <w:sz w:val="20"/>
                <w:szCs w:val="20"/>
              </w:rPr>
            </w:pPr>
            <w:proofErr w:type="spellStart"/>
            <w:r w:rsidRPr="00C17ED4">
              <w:rPr>
                <w:rFonts w:ascii="Bookman Old Style" w:hAnsi="Bookman Old Style"/>
                <w:b/>
                <w:bCs/>
                <w:sz w:val="20"/>
                <w:szCs w:val="20"/>
              </w:rPr>
              <w:t>Quantité</w:t>
            </w:r>
            <w:proofErr w:type="spellEnd"/>
          </w:p>
        </w:tc>
        <w:tc>
          <w:tcPr>
            <w:tcW w:w="1134" w:type="dxa"/>
            <w:hideMark/>
          </w:tcPr>
          <w:p w14:paraId="106CA7C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P.U.</w:t>
            </w:r>
          </w:p>
        </w:tc>
        <w:tc>
          <w:tcPr>
            <w:tcW w:w="1701" w:type="dxa"/>
            <w:hideMark/>
          </w:tcPr>
          <w:p w14:paraId="336CF13B" w14:textId="77777777" w:rsidR="00CB7E50" w:rsidRPr="00C17ED4" w:rsidRDefault="00CB7E50" w:rsidP="003721C8">
            <w:pPr>
              <w:spacing w:after="160" w:line="276" w:lineRule="auto"/>
              <w:jc w:val="both"/>
              <w:rPr>
                <w:rFonts w:ascii="Bookman Old Style" w:hAnsi="Bookman Old Style"/>
                <w:b/>
                <w:bCs/>
                <w:sz w:val="20"/>
                <w:szCs w:val="20"/>
              </w:rPr>
            </w:pPr>
            <w:proofErr w:type="spellStart"/>
            <w:r w:rsidRPr="00C17ED4">
              <w:rPr>
                <w:rFonts w:ascii="Bookman Old Style" w:hAnsi="Bookman Old Style"/>
                <w:b/>
                <w:bCs/>
                <w:sz w:val="20"/>
                <w:szCs w:val="20"/>
              </w:rPr>
              <w:t>Montant</w:t>
            </w:r>
            <w:proofErr w:type="spellEnd"/>
            <w:r w:rsidRPr="00C17ED4">
              <w:rPr>
                <w:rFonts w:ascii="Bookman Old Style" w:hAnsi="Bookman Old Style"/>
                <w:b/>
                <w:bCs/>
                <w:sz w:val="20"/>
                <w:szCs w:val="20"/>
              </w:rPr>
              <w:t xml:space="preserve"> Total</w:t>
            </w:r>
          </w:p>
        </w:tc>
      </w:tr>
      <w:tr w:rsidR="00CB7E50" w:rsidRPr="00C17ED4" w14:paraId="1626014C" w14:textId="77777777" w:rsidTr="00706CC9">
        <w:trPr>
          <w:trHeight w:val="20"/>
          <w:jc w:val="center"/>
        </w:trPr>
        <w:tc>
          <w:tcPr>
            <w:tcW w:w="978" w:type="dxa"/>
          </w:tcPr>
          <w:p w14:paraId="0770EB31" w14:textId="7A87DE39" w:rsidR="00CB7E50" w:rsidRPr="00C17ED4" w:rsidRDefault="00CB7E50" w:rsidP="003721C8">
            <w:pPr>
              <w:spacing w:after="160" w:line="276" w:lineRule="auto"/>
              <w:jc w:val="both"/>
              <w:rPr>
                <w:rFonts w:ascii="Bookman Old Style" w:hAnsi="Bookman Old Style"/>
                <w:b/>
                <w:bCs/>
                <w:sz w:val="20"/>
              </w:rPr>
            </w:pPr>
            <w:r w:rsidRPr="00C17ED4">
              <w:rPr>
                <w:rFonts w:ascii="Bookman Old Style" w:hAnsi="Bookman Old Style"/>
                <w:b/>
                <w:sz w:val="20"/>
              </w:rPr>
              <w:t>F100</w:t>
            </w:r>
          </w:p>
        </w:tc>
        <w:tc>
          <w:tcPr>
            <w:tcW w:w="4961" w:type="dxa"/>
            <w:hideMark/>
          </w:tcPr>
          <w:p w14:paraId="464D8544" w14:textId="2C4FAB71"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ETUDES ET INSTALLATION DE CHANTIER</w:t>
            </w:r>
          </w:p>
        </w:tc>
        <w:tc>
          <w:tcPr>
            <w:tcW w:w="1134" w:type="dxa"/>
            <w:hideMark/>
          </w:tcPr>
          <w:p w14:paraId="26FE6B94" w14:textId="77777777"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992" w:type="dxa"/>
            <w:vAlign w:val="center"/>
            <w:hideMark/>
          </w:tcPr>
          <w:p w14:paraId="0971D97F"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134" w:type="dxa"/>
            <w:vAlign w:val="center"/>
            <w:hideMark/>
          </w:tcPr>
          <w:p w14:paraId="6FB1909C"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701" w:type="dxa"/>
            <w:vAlign w:val="center"/>
            <w:hideMark/>
          </w:tcPr>
          <w:p w14:paraId="0A05A8B6" w14:textId="77777777" w:rsidR="00CB7E50" w:rsidRPr="00C17ED4" w:rsidRDefault="00CB7E50" w:rsidP="003721C8">
            <w:pPr>
              <w:spacing w:after="160" w:line="276" w:lineRule="auto"/>
              <w:jc w:val="center"/>
              <w:rPr>
                <w:rFonts w:ascii="Bookman Old Style" w:hAnsi="Bookman Old Style"/>
                <w:b/>
                <w:bCs/>
                <w:sz w:val="20"/>
                <w:szCs w:val="20"/>
                <w:lang w:val="fr-FR"/>
              </w:rPr>
            </w:pPr>
          </w:p>
        </w:tc>
      </w:tr>
      <w:tr w:rsidR="00CB7E50" w:rsidRPr="00C17ED4" w14:paraId="3E79AF79" w14:textId="77777777" w:rsidTr="00706CC9">
        <w:trPr>
          <w:trHeight w:val="20"/>
          <w:jc w:val="center"/>
        </w:trPr>
        <w:tc>
          <w:tcPr>
            <w:tcW w:w="978" w:type="dxa"/>
          </w:tcPr>
          <w:p w14:paraId="73E42613" w14:textId="58E9CFDD" w:rsidR="00CB7E50" w:rsidRPr="00CB7E50" w:rsidRDefault="001E482E" w:rsidP="003721C8">
            <w:pPr>
              <w:spacing w:after="160" w:line="276" w:lineRule="auto"/>
              <w:jc w:val="both"/>
              <w:rPr>
                <w:rFonts w:ascii="Bookman Old Style" w:hAnsi="Bookman Old Style"/>
                <w:sz w:val="20"/>
                <w:lang w:val="fr-CM"/>
              </w:rPr>
            </w:pPr>
            <w:r w:rsidRPr="00C17ED4">
              <w:rPr>
                <w:rFonts w:ascii="Bookman Old Style" w:hAnsi="Bookman Old Style"/>
                <w:b/>
                <w:sz w:val="20"/>
              </w:rPr>
              <w:t>F10</w:t>
            </w:r>
            <w:r>
              <w:rPr>
                <w:rFonts w:ascii="Bookman Old Style" w:hAnsi="Bookman Old Style"/>
                <w:b/>
                <w:sz w:val="20"/>
              </w:rPr>
              <w:t>1</w:t>
            </w:r>
          </w:p>
        </w:tc>
        <w:tc>
          <w:tcPr>
            <w:tcW w:w="4961" w:type="dxa"/>
            <w:hideMark/>
          </w:tcPr>
          <w:p w14:paraId="4B0C7668" w14:textId="11FB61D0"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Installation de chantier avec amenée et repli de matériel </w:t>
            </w:r>
          </w:p>
        </w:tc>
        <w:tc>
          <w:tcPr>
            <w:tcW w:w="1134" w:type="dxa"/>
            <w:hideMark/>
          </w:tcPr>
          <w:p w14:paraId="38275DA8"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FF</w:t>
            </w:r>
          </w:p>
        </w:tc>
        <w:tc>
          <w:tcPr>
            <w:tcW w:w="992" w:type="dxa"/>
            <w:vAlign w:val="center"/>
            <w:hideMark/>
          </w:tcPr>
          <w:p w14:paraId="5940C2C2"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247C6651" w14:textId="49C33FC2"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36E0319" w14:textId="2FB83B2F"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B36EDAA" w14:textId="77777777" w:rsidTr="00706CC9">
        <w:trPr>
          <w:trHeight w:val="20"/>
          <w:jc w:val="center"/>
        </w:trPr>
        <w:tc>
          <w:tcPr>
            <w:tcW w:w="978" w:type="dxa"/>
          </w:tcPr>
          <w:p w14:paraId="12F36014" w14:textId="6DC5432E"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b/>
                <w:sz w:val="20"/>
              </w:rPr>
              <w:t>F10</w:t>
            </w:r>
            <w:r>
              <w:rPr>
                <w:rFonts w:ascii="Bookman Old Style" w:hAnsi="Bookman Old Style"/>
                <w:b/>
                <w:sz w:val="20"/>
              </w:rPr>
              <w:t>2</w:t>
            </w:r>
          </w:p>
        </w:tc>
        <w:tc>
          <w:tcPr>
            <w:tcW w:w="4961" w:type="dxa"/>
            <w:hideMark/>
          </w:tcPr>
          <w:p w14:paraId="5D4D832E" w14:textId="1295ABFA"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Etudes Géophysiques et Hydrogéologique, PEO, Plan de Recollement</w:t>
            </w:r>
          </w:p>
        </w:tc>
        <w:tc>
          <w:tcPr>
            <w:tcW w:w="1134" w:type="dxa"/>
            <w:hideMark/>
          </w:tcPr>
          <w:p w14:paraId="01AE6DD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FF</w:t>
            </w:r>
          </w:p>
        </w:tc>
        <w:tc>
          <w:tcPr>
            <w:tcW w:w="992" w:type="dxa"/>
            <w:vAlign w:val="center"/>
            <w:hideMark/>
          </w:tcPr>
          <w:p w14:paraId="1BB829FF"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032FD629" w14:textId="42BDED0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D37A80D" w14:textId="6271CC77"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27C7A55" w14:textId="77777777" w:rsidTr="00706CC9">
        <w:trPr>
          <w:trHeight w:val="20"/>
          <w:jc w:val="center"/>
        </w:trPr>
        <w:tc>
          <w:tcPr>
            <w:tcW w:w="978" w:type="dxa"/>
          </w:tcPr>
          <w:p w14:paraId="7347F44E" w14:textId="61D13D69"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b/>
                <w:sz w:val="20"/>
              </w:rPr>
              <w:t>F10</w:t>
            </w:r>
            <w:r>
              <w:rPr>
                <w:rFonts w:ascii="Bookman Old Style" w:hAnsi="Bookman Old Style"/>
                <w:b/>
                <w:sz w:val="20"/>
              </w:rPr>
              <w:t>3</w:t>
            </w:r>
          </w:p>
        </w:tc>
        <w:tc>
          <w:tcPr>
            <w:tcW w:w="4961" w:type="dxa"/>
            <w:hideMark/>
          </w:tcPr>
          <w:p w14:paraId="454875AA" w14:textId="1DB992F8" w:rsidR="00CB7E50" w:rsidRPr="00C17ED4" w:rsidRDefault="00CB7E50" w:rsidP="003721C8">
            <w:pPr>
              <w:spacing w:after="160" w:line="276" w:lineRule="auto"/>
              <w:jc w:val="both"/>
              <w:rPr>
                <w:rFonts w:ascii="Bookman Old Style" w:hAnsi="Bookman Old Style"/>
                <w:sz w:val="20"/>
                <w:szCs w:val="20"/>
              </w:rPr>
            </w:pPr>
            <w:proofErr w:type="spellStart"/>
            <w:r w:rsidRPr="00C17ED4">
              <w:rPr>
                <w:rFonts w:ascii="Bookman Old Style" w:hAnsi="Bookman Old Style"/>
                <w:sz w:val="20"/>
                <w:szCs w:val="20"/>
              </w:rPr>
              <w:t>Panneau</w:t>
            </w:r>
            <w:proofErr w:type="spellEnd"/>
            <w:r w:rsidRPr="00C17ED4">
              <w:rPr>
                <w:rFonts w:ascii="Bookman Old Style" w:hAnsi="Bookman Old Style"/>
                <w:sz w:val="20"/>
                <w:szCs w:val="20"/>
              </w:rPr>
              <w:t xml:space="preserve"> </w:t>
            </w:r>
            <w:proofErr w:type="spellStart"/>
            <w:r w:rsidRPr="00C17ED4">
              <w:rPr>
                <w:rFonts w:ascii="Bookman Old Style" w:hAnsi="Bookman Old Style"/>
                <w:sz w:val="20"/>
                <w:szCs w:val="20"/>
              </w:rPr>
              <w:t>d’indication</w:t>
            </w:r>
            <w:proofErr w:type="spellEnd"/>
            <w:r w:rsidRPr="00C17ED4">
              <w:rPr>
                <w:rFonts w:ascii="Bookman Old Style" w:hAnsi="Bookman Old Style"/>
                <w:sz w:val="20"/>
                <w:szCs w:val="20"/>
              </w:rPr>
              <w:t xml:space="preserve"> du </w:t>
            </w:r>
            <w:proofErr w:type="spellStart"/>
            <w:r w:rsidRPr="00C17ED4">
              <w:rPr>
                <w:rFonts w:ascii="Bookman Old Style" w:hAnsi="Bookman Old Style"/>
                <w:sz w:val="20"/>
                <w:szCs w:val="20"/>
              </w:rPr>
              <w:t>chantier</w:t>
            </w:r>
            <w:proofErr w:type="spellEnd"/>
          </w:p>
        </w:tc>
        <w:tc>
          <w:tcPr>
            <w:tcW w:w="1134" w:type="dxa"/>
            <w:hideMark/>
          </w:tcPr>
          <w:p w14:paraId="07D6CB9C"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FF</w:t>
            </w:r>
          </w:p>
        </w:tc>
        <w:tc>
          <w:tcPr>
            <w:tcW w:w="992" w:type="dxa"/>
            <w:vAlign w:val="center"/>
            <w:hideMark/>
          </w:tcPr>
          <w:p w14:paraId="564DD2C6"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029BCB21" w14:textId="5ACCA87A"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DCC5242" w14:textId="0B3A68A1"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BF63C22" w14:textId="77777777" w:rsidTr="00706CC9">
        <w:trPr>
          <w:trHeight w:val="20"/>
          <w:jc w:val="center"/>
        </w:trPr>
        <w:tc>
          <w:tcPr>
            <w:tcW w:w="978" w:type="dxa"/>
          </w:tcPr>
          <w:p w14:paraId="49F079EB"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4C6DDCE1" w14:textId="2A7447BA"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100</w:t>
            </w:r>
          </w:p>
        </w:tc>
        <w:tc>
          <w:tcPr>
            <w:tcW w:w="1134" w:type="dxa"/>
            <w:hideMark/>
          </w:tcPr>
          <w:p w14:paraId="2DBF80F3"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26C2C29F"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18B10729"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A6C689D" w14:textId="78682ECD"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37EFC19" w14:textId="77777777" w:rsidTr="00706CC9">
        <w:trPr>
          <w:trHeight w:val="20"/>
          <w:jc w:val="center"/>
        </w:trPr>
        <w:tc>
          <w:tcPr>
            <w:tcW w:w="978" w:type="dxa"/>
          </w:tcPr>
          <w:p w14:paraId="7E431F9E" w14:textId="199A4FE9" w:rsidR="00CB7E50" w:rsidRPr="00C17ED4" w:rsidRDefault="001E482E" w:rsidP="003721C8">
            <w:pPr>
              <w:spacing w:after="160" w:line="276" w:lineRule="auto"/>
              <w:jc w:val="both"/>
              <w:rPr>
                <w:rFonts w:ascii="Bookman Old Style" w:hAnsi="Bookman Old Style"/>
                <w:b/>
                <w:bCs/>
                <w:sz w:val="20"/>
              </w:rPr>
            </w:pPr>
            <w:r w:rsidRPr="00C17ED4">
              <w:rPr>
                <w:rFonts w:ascii="Bookman Old Style" w:hAnsi="Bookman Old Style"/>
                <w:b/>
                <w:sz w:val="20"/>
              </w:rPr>
              <w:t>F200</w:t>
            </w:r>
          </w:p>
        </w:tc>
        <w:tc>
          <w:tcPr>
            <w:tcW w:w="4961" w:type="dxa"/>
            <w:hideMark/>
          </w:tcPr>
          <w:p w14:paraId="006DA9D0" w14:textId="298213EC"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FORAGE </w:t>
            </w:r>
          </w:p>
        </w:tc>
        <w:tc>
          <w:tcPr>
            <w:tcW w:w="1134" w:type="dxa"/>
            <w:hideMark/>
          </w:tcPr>
          <w:p w14:paraId="0A1852A7"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62278C16"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22360EE9"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EE6B373" w14:textId="77777777"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2AB1C0D8" w14:textId="77777777" w:rsidTr="00706CC9">
        <w:trPr>
          <w:trHeight w:val="20"/>
          <w:jc w:val="center"/>
        </w:trPr>
        <w:tc>
          <w:tcPr>
            <w:tcW w:w="978" w:type="dxa"/>
          </w:tcPr>
          <w:p w14:paraId="3CA0DFC3" w14:textId="145F3121"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F.201</w:t>
            </w:r>
          </w:p>
        </w:tc>
        <w:tc>
          <w:tcPr>
            <w:tcW w:w="4961" w:type="dxa"/>
            <w:noWrap/>
            <w:hideMark/>
          </w:tcPr>
          <w:p w14:paraId="799A2332" w14:textId="7020FD43"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d’un forage productif (débit horaire 3m</w:t>
            </w:r>
            <w:r w:rsidRPr="00C17ED4">
              <w:rPr>
                <w:rFonts w:ascii="Bookman Old Style" w:hAnsi="Bookman Old Style"/>
                <w:sz w:val="20"/>
                <w:szCs w:val="20"/>
                <w:vertAlign w:val="superscript"/>
                <w:lang w:val="fr-FR"/>
              </w:rPr>
              <w:t>3</w:t>
            </w:r>
            <w:r w:rsidRPr="00C17ED4">
              <w:rPr>
                <w:rFonts w:ascii="Bookman Old Style" w:hAnsi="Bookman Old Style"/>
                <w:sz w:val="20"/>
                <w:szCs w:val="20"/>
                <w:lang w:val="fr-FR"/>
              </w:rPr>
              <w:t xml:space="preserve">) y/c pose et arrachage du tubage provisoire en PVC plein diamètre 175-195 mm,  la foration au marteau fond de trou en Ø6’’ ½ ou Ø6’’ ¾ ou foration à boue au rotary en tricône ou tri lames Ø9'' ⅞ ou 12'' </w:t>
            </w:r>
            <w:r w:rsidRPr="00C17ED4">
              <w:rPr>
                <w:sz w:val="20"/>
                <w:szCs w:val="20"/>
                <w:lang w:val="fr-FR"/>
              </w:rPr>
              <w:t>⅟</w:t>
            </w:r>
            <w:r w:rsidRPr="00C17ED4">
              <w:rPr>
                <w:rFonts w:ascii="Bookman Old Style" w:hAnsi="Bookman Old Style"/>
                <w:sz w:val="20"/>
                <w:szCs w:val="20"/>
                <w:lang w:val="fr-FR"/>
              </w:rPr>
              <w:t>4, la fourniture et pose de tubes PVC pleins de diamètre 125 -140mm</w:t>
            </w:r>
          </w:p>
        </w:tc>
        <w:tc>
          <w:tcPr>
            <w:tcW w:w="1134" w:type="dxa"/>
            <w:hideMark/>
          </w:tcPr>
          <w:p w14:paraId="29452662"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5CDE42C2"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55B3FF6A" w14:textId="3D629149"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55A77C5" w14:textId="4FD8708C"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60C16B9" w14:textId="77777777" w:rsidTr="00706CC9">
        <w:trPr>
          <w:trHeight w:val="20"/>
          <w:jc w:val="center"/>
        </w:trPr>
        <w:tc>
          <w:tcPr>
            <w:tcW w:w="978" w:type="dxa"/>
          </w:tcPr>
          <w:p w14:paraId="771C10BE" w14:textId="1D5D6BE1"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F.20</w:t>
            </w:r>
            <w:r>
              <w:rPr>
                <w:rFonts w:ascii="Bookman Old Style" w:hAnsi="Bookman Old Style"/>
                <w:sz w:val="20"/>
              </w:rPr>
              <w:t>2</w:t>
            </w:r>
          </w:p>
        </w:tc>
        <w:tc>
          <w:tcPr>
            <w:tcW w:w="4961" w:type="dxa"/>
            <w:hideMark/>
          </w:tcPr>
          <w:p w14:paraId="003FF71D" w14:textId="02B50F64"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Nettoyage, Développement, Essai de pompage</w:t>
            </w:r>
          </w:p>
        </w:tc>
        <w:tc>
          <w:tcPr>
            <w:tcW w:w="1134" w:type="dxa"/>
            <w:hideMark/>
          </w:tcPr>
          <w:p w14:paraId="30F7C271"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H</w:t>
            </w:r>
          </w:p>
        </w:tc>
        <w:tc>
          <w:tcPr>
            <w:tcW w:w="992" w:type="dxa"/>
            <w:vAlign w:val="center"/>
            <w:hideMark/>
          </w:tcPr>
          <w:p w14:paraId="2BEB37A7"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5</w:t>
            </w:r>
          </w:p>
        </w:tc>
        <w:tc>
          <w:tcPr>
            <w:tcW w:w="1134" w:type="dxa"/>
            <w:vAlign w:val="center"/>
          </w:tcPr>
          <w:p w14:paraId="79C2D848" w14:textId="22E9620D"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42F04176" w14:textId="096C82FA"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C78A807" w14:textId="77777777" w:rsidTr="00706CC9">
        <w:trPr>
          <w:trHeight w:val="20"/>
          <w:jc w:val="center"/>
        </w:trPr>
        <w:tc>
          <w:tcPr>
            <w:tcW w:w="978" w:type="dxa"/>
          </w:tcPr>
          <w:p w14:paraId="4E065DF8" w14:textId="07F40937"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F.20</w:t>
            </w:r>
            <w:r>
              <w:rPr>
                <w:rFonts w:ascii="Bookman Old Style" w:hAnsi="Bookman Old Style"/>
                <w:sz w:val="20"/>
              </w:rPr>
              <w:t>3</w:t>
            </w:r>
          </w:p>
        </w:tc>
        <w:tc>
          <w:tcPr>
            <w:tcW w:w="4961" w:type="dxa"/>
            <w:hideMark/>
          </w:tcPr>
          <w:p w14:paraId="68D07C4A" w14:textId="0ABB49AE"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Analyses (physico-chimiques et bactériologiques) de l’eau par un laboratoire agréé  de l’Etat</w:t>
            </w:r>
          </w:p>
        </w:tc>
        <w:tc>
          <w:tcPr>
            <w:tcW w:w="1134" w:type="dxa"/>
            <w:hideMark/>
          </w:tcPr>
          <w:p w14:paraId="213D0EDB"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992" w:type="dxa"/>
            <w:vAlign w:val="center"/>
            <w:hideMark/>
          </w:tcPr>
          <w:p w14:paraId="3E6FB795"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5EE2A8AB" w14:textId="7293FFD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386D8449" w14:textId="6E634D2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DECB134" w14:textId="77777777" w:rsidTr="00706CC9">
        <w:trPr>
          <w:trHeight w:val="20"/>
          <w:jc w:val="center"/>
        </w:trPr>
        <w:tc>
          <w:tcPr>
            <w:tcW w:w="978" w:type="dxa"/>
          </w:tcPr>
          <w:p w14:paraId="4213D762"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1BD307A3" w14:textId="654FD10D"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200</w:t>
            </w:r>
          </w:p>
        </w:tc>
        <w:tc>
          <w:tcPr>
            <w:tcW w:w="1134" w:type="dxa"/>
            <w:hideMark/>
          </w:tcPr>
          <w:p w14:paraId="09D8ABB2"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583F76F9"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15C407D9"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C6DDE0F" w14:textId="32CA2B14"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992B970" w14:textId="77777777" w:rsidTr="00706CC9">
        <w:trPr>
          <w:trHeight w:val="20"/>
          <w:jc w:val="center"/>
        </w:trPr>
        <w:tc>
          <w:tcPr>
            <w:tcW w:w="978" w:type="dxa"/>
          </w:tcPr>
          <w:p w14:paraId="7B392F6B" w14:textId="12B1F043" w:rsidR="00CB7E50" w:rsidRPr="00C17ED4" w:rsidRDefault="001E482E" w:rsidP="003721C8">
            <w:pPr>
              <w:spacing w:after="160" w:line="276" w:lineRule="auto"/>
              <w:jc w:val="both"/>
              <w:rPr>
                <w:rFonts w:ascii="Bookman Old Style" w:hAnsi="Bookman Old Style"/>
                <w:b/>
                <w:bCs/>
                <w:sz w:val="20"/>
              </w:rPr>
            </w:pPr>
            <w:r w:rsidRPr="00C17ED4">
              <w:rPr>
                <w:rFonts w:ascii="Bookman Old Style" w:hAnsi="Bookman Old Style"/>
                <w:b/>
                <w:sz w:val="20"/>
              </w:rPr>
              <w:t>F.300</w:t>
            </w:r>
          </w:p>
        </w:tc>
        <w:tc>
          <w:tcPr>
            <w:tcW w:w="4961" w:type="dxa"/>
            <w:hideMark/>
          </w:tcPr>
          <w:p w14:paraId="3C56E3DE" w14:textId="0E3AA784"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REALISATION DE LA TETE DU FORAGE</w:t>
            </w:r>
          </w:p>
        </w:tc>
        <w:tc>
          <w:tcPr>
            <w:tcW w:w="1134" w:type="dxa"/>
            <w:hideMark/>
          </w:tcPr>
          <w:p w14:paraId="6C709C87" w14:textId="77777777"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992" w:type="dxa"/>
            <w:vAlign w:val="center"/>
            <w:hideMark/>
          </w:tcPr>
          <w:p w14:paraId="3731E1ED"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134" w:type="dxa"/>
            <w:vAlign w:val="center"/>
          </w:tcPr>
          <w:p w14:paraId="0FB516BE"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701" w:type="dxa"/>
            <w:vAlign w:val="center"/>
          </w:tcPr>
          <w:p w14:paraId="3136421A" w14:textId="77777777" w:rsidR="00CB7E50" w:rsidRPr="00C17ED4" w:rsidRDefault="00CB7E50" w:rsidP="003721C8">
            <w:pPr>
              <w:spacing w:after="160" w:line="276" w:lineRule="auto"/>
              <w:jc w:val="center"/>
              <w:rPr>
                <w:rFonts w:ascii="Bookman Old Style" w:hAnsi="Bookman Old Style"/>
                <w:b/>
                <w:bCs/>
                <w:sz w:val="20"/>
                <w:szCs w:val="20"/>
                <w:lang w:val="fr-FR"/>
              </w:rPr>
            </w:pPr>
          </w:p>
        </w:tc>
      </w:tr>
      <w:tr w:rsidR="00CB7E50" w:rsidRPr="00C17ED4" w14:paraId="36C8F0AF" w14:textId="77777777" w:rsidTr="00706CC9">
        <w:trPr>
          <w:trHeight w:val="20"/>
          <w:jc w:val="center"/>
        </w:trPr>
        <w:tc>
          <w:tcPr>
            <w:tcW w:w="978" w:type="dxa"/>
          </w:tcPr>
          <w:p w14:paraId="4A269245" w14:textId="07BA1044" w:rsidR="00CB7E50" w:rsidRPr="00CB7E50" w:rsidRDefault="001E482E" w:rsidP="003721C8">
            <w:pPr>
              <w:spacing w:after="160" w:line="276" w:lineRule="auto"/>
              <w:jc w:val="both"/>
              <w:rPr>
                <w:rFonts w:ascii="Bookman Old Style" w:hAnsi="Bookman Old Style"/>
                <w:sz w:val="20"/>
                <w:lang w:val="fr-CM"/>
              </w:rPr>
            </w:pPr>
            <w:r w:rsidRPr="00C17ED4">
              <w:rPr>
                <w:rFonts w:ascii="Bookman Old Style" w:hAnsi="Bookman Old Style"/>
                <w:sz w:val="20"/>
              </w:rPr>
              <w:t>F.301</w:t>
            </w:r>
          </w:p>
        </w:tc>
        <w:tc>
          <w:tcPr>
            <w:tcW w:w="4961" w:type="dxa"/>
            <w:hideMark/>
          </w:tcPr>
          <w:p w14:paraId="5CE0B6EE" w14:textId="5BDD0C1D"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d’une tête de forage en acier (tôle de 40/10e de diamètre 27cm et hauteur de 30 cm, plaque de suspension comprenant la lèvre de dépassement 3 cm)</w:t>
            </w:r>
          </w:p>
        </w:tc>
        <w:tc>
          <w:tcPr>
            <w:tcW w:w="1134" w:type="dxa"/>
            <w:hideMark/>
          </w:tcPr>
          <w:p w14:paraId="33D6BFF9"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U </w:t>
            </w:r>
          </w:p>
        </w:tc>
        <w:tc>
          <w:tcPr>
            <w:tcW w:w="992" w:type="dxa"/>
            <w:vAlign w:val="center"/>
            <w:hideMark/>
          </w:tcPr>
          <w:p w14:paraId="508F826E"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2C8BA109" w14:textId="7F0B11EE"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3AD9F67" w14:textId="10E367A0"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67E381B8" w14:textId="77777777" w:rsidTr="00706CC9">
        <w:trPr>
          <w:trHeight w:val="20"/>
          <w:jc w:val="center"/>
        </w:trPr>
        <w:tc>
          <w:tcPr>
            <w:tcW w:w="978" w:type="dxa"/>
          </w:tcPr>
          <w:p w14:paraId="0524B891" w14:textId="777C8888"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F.30</w:t>
            </w:r>
            <w:r>
              <w:rPr>
                <w:rFonts w:ascii="Bookman Old Style" w:hAnsi="Bookman Old Style"/>
                <w:sz w:val="20"/>
              </w:rPr>
              <w:t>2</w:t>
            </w:r>
          </w:p>
        </w:tc>
        <w:tc>
          <w:tcPr>
            <w:tcW w:w="4961" w:type="dxa"/>
            <w:hideMark/>
          </w:tcPr>
          <w:p w14:paraId="55C6413D" w14:textId="44C643D2"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Couvercle de tête de forage en acier (tôle 40/10e) doté d’un manchon de 32 mm, de 6 vis de 12, et anneau pour corde de sécurité</w:t>
            </w:r>
          </w:p>
        </w:tc>
        <w:tc>
          <w:tcPr>
            <w:tcW w:w="1134" w:type="dxa"/>
            <w:hideMark/>
          </w:tcPr>
          <w:p w14:paraId="31C1AEE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U </w:t>
            </w:r>
          </w:p>
        </w:tc>
        <w:tc>
          <w:tcPr>
            <w:tcW w:w="992" w:type="dxa"/>
            <w:vAlign w:val="center"/>
            <w:hideMark/>
          </w:tcPr>
          <w:p w14:paraId="6E60BE45"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107046CB" w14:textId="4D1FBF98"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3E58989D" w14:textId="66BBC920"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9970665" w14:textId="77777777" w:rsidTr="00706CC9">
        <w:trPr>
          <w:trHeight w:val="20"/>
          <w:jc w:val="center"/>
        </w:trPr>
        <w:tc>
          <w:tcPr>
            <w:tcW w:w="978" w:type="dxa"/>
          </w:tcPr>
          <w:p w14:paraId="01C2EA44" w14:textId="05111A8A"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F.30</w:t>
            </w:r>
            <w:r>
              <w:rPr>
                <w:rFonts w:ascii="Bookman Old Style" w:hAnsi="Bookman Old Style"/>
                <w:sz w:val="20"/>
              </w:rPr>
              <w:t>3</w:t>
            </w:r>
          </w:p>
        </w:tc>
        <w:tc>
          <w:tcPr>
            <w:tcW w:w="4961" w:type="dxa"/>
            <w:noWrap/>
            <w:hideMark/>
          </w:tcPr>
          <w:p w14:paraId="1DF46303" w14:textId="6CC94E04"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d'une cage de protection de la tête du forage en béton armé dosé à 350Kg/m3 (ép. 12 cm) et recouverte d'un couvercle en tôle (40/10e) équipé de cadenas. (1,20m x 1,20m x 1,00m)</w:t>
            </w:r>
          </w:p>
        </w:tc>
        <w:tc>
          <w:tcPr>
            <w:tcW w:w="1134" w:type="dxa"/>
            <w:hideMark/>
          </w:tcPr>
          <w:p w14:paraId="43872489"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32916952"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0F82488E" w14:textId="3FE4E47A"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4263A4B" w14:textId="5606046E"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2DE63E1" w14:textId="77777777" w:rsidTr="00706CC9">
        <w:trPr>
          <w:trHeight w:val="20"/>
          <w:jc w:val="center"/>
        </w:trPr>
        <w:tc>
          <w:tcPr>
            <w:tcW w:w="978" w:type="dxa"/>
          </w:tcPr>
          <w:p w14:paraId="355ED787"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51DD1E8B" w14:textId="2DA1DB1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300</w:t>
            </w:r>
          </w:p>
        </w:tc>
        <w:tc>
          <w:tcPr>
            <w:tcW w:w="1134" w:type="dxa"/>
            <w:hideMark/>
          </w:tcPr>
          <w:p w14:paraId="2AE989C6"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5C572B26"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171F2FD1"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27A24B1" w14:textId="4B1DE11B"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24D2823" w14:textId="77777777" w:rsidTr="00706CC9">
        <w:trPr>
          <w:trHeight w:val="20"/>
          <w:jc w:val="center"/>
        </w:trPr>
        <w:tc>
          <w:tcPr>
            <w:tcW w:w="978" w:type="dxa"/>
          </w:tcPr>
          <w:p w14:paraId="3168C4CA" w14:textId="59E6593C" w:rsidR="00CB7E50" w:rsidRPr="00C17ED4" w:rsidRDefault="001E482E" w:rsidP="003721C8">
            <w:pPr>
              <w:spacing w:after="160" w:line="276" w:lineRule="auto"/>
              <w:jc w:val="both"/>
              <w:rPr>
                <w:rFonts w:ascii="Bookman Old Style" w:hAnsi="Bookman Old Style"/>
                <w:b/>
                <w:bCs/>
                <w:sz w:val="20"/>
              </w:rPr>
            </w:pPr>
            <w:r w:rsidRPr="00C17ED4">
              <w:rPr>
                <w:rFonts w:ascii="Bookman Old Style" w:hAnsi="Bookman Old Style"/>
                <w:b/>
                <w:sz w:val="20"/>
              </w:rPr>
              <w:t>F.400</w:t>
            </w:r>
          </w:p>
        </w:tc>
        <w:tc>
          <w:tcPr>
            <w:tcW w:w="4961" w:type="dxa"/>
            <w:hideMark/>
          </w:tcPr>
          <w:p w14:paraId="68AA96D0" w14:textId="127F1C2E"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EQUIPEMENTS D'EXHAURE ET DE PRETRAITEMENT</w:t>
            </w:r>
          </w:p>
        </w:tc>
        <w:tc>
          <w:tcPr>
            <w:tcW w:w="1134" w:type="dxa"/>
            <w:hideMark/>
          </w:tcPr>
          <w:p w14:paraId="73688EDD" w14:textId="77777777"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992" w:type="dxa"/>
            <w:vAlign w:val="center"/>
            <w:hideMark/>
          </w:tcPr>
          <w:p w14:paraId="0D3DA44E"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134" w:type="dxa"/>
            <w:vAlign w:val="center"/>
          </w:tcPr>
          <w:p w14:paraId="10D50D18"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701" w:type="dxa"/>
            <w:vAlign w:val="center"/>
          </w:tcPr>
          <w:p w14:paraId="58641381" w14:textId="77777777" w:rsidR="00CB7E50" w:rsidRPr="00C17ED4" w:rsidRDefault="00CB7E50" w:rsidP="003721C8">
            <w:pPr>
              <w:spacing w:after="160" w:line="276" w:lineRule="auto"/>
              <w:jc w:val="center"/>
              <w:rPr>
                <w:rFonts w:ascii="Bookman Old Style" w:hAnsi="Bookman Old Style"/>
                <w:b/>
                <w:bCs/>
                <w:sz w:val="20"/>
                <w:szCs w:val="20"/>
                <w:lang w:val="fr-FR"/>
              </w:rPr>
            </w:pPr>
          </w:p>
        </w:tc>
      </w:tr>
      <w:tr w:rsidR="00CB7E50" w:rsidRPr="00C17ED4" w14:paraId="13710CD3" w14:textId="77777777" w:rsidTr="00706CC9">
        <w:trPr>
          <w:trHeight w:val="20"/>
          <w:jc w:val="center"/>
        </w:trPr>
        <w:tc>
          <w:tcPr>
            <w:tcW w:w="978" w:type="dxa"/>
          </w:tcPr>
          <w:p w14:paraId="3BF155B0" w14:textId="48915F28" w:rsidR="00CB7E50" w:rsidRPr="00CB7E50" w:rsidRDefault="001E482E" w:rsidP="003721C8">
            <w:pPr>
              <w:spacing w:after="160" w:line="276" w:lineRule="auto"/>
              <w:jc w:val="both"/>
              <w:rPr>
                <w:rFonts w:ascii="Bookman Old Style" w:hAnsi="Bookman Old Style"/>
                <w:sz w:val="20"/>
                <w:lang w:val="fr-CM"/>
              </w:rPr>
            </w:pPr>
            <w:r w:rsidRPr="00C17ED4">
              <w:rPr>
                <w:rFonts w:ascii="Bookman Old Style" w:hAnsi="Bookman Old Style"/>
                <w:sz w:val="20"/>
              </w:rPr>
              <w:lastRenderedPageBreak/>
              <w:t>F.401</w:t>
            </w:r>
          </w:p>
        </w:tc>
        <w:tc>
          <w:tcPr>
            <w:tcW w:w="4961" w:type="dxa"/>
            <w:noWrap/>
            <w:hideMark/>
          </w:tcPr>
          <w:p w14:paraId="35098C40" w14:textId="1B523614"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d’électro pompe immergée et moteur électro pompe immergé (pièce unique). Marque Grundfos SQF 2.5-2 (90-240VAC ; 30-300 VDC) + CU202</w:t>
            </w:r>
          </w:p>
        </w:tc>
        <w:tc>
          <w:tcPr>
            <w:tcW w:w="1134" w:type="dxa"/>
            <w:hideMark/>
          </w:tcPr>
          <w:p w14:paraId="4A563C4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695459FE"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640D676C" w14:textId="5963DCCA"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14587A1" w14:textId="545198E8"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DEEC034" w14:textId="77777777" w:rsidTr="00706CC9">
        <w:trPr>
          <w:trHeight w:val="20"/>
          <w:jc w:val="center"/>
        </w:trPr>
        <w:tc>
          <w:tcPr>
            <w:tcW w:w="978" w:type="dxa"/>
          </w:tcPr>
          <w:p w14:paraId="70D284D6" w14:textId="287F5855"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F.40</w:t>
            </w:r>
            <w:r>
              <w:rPr>
                <w:rFonts w:ascii="Bookman Old Style" w:hAnsi="Bookman Old Style"/>
                <w:sz w:val="20"/>
              </w:rPr>
              <w:t>2</w:t>
            </w:r>
          </w:p>
        </w:tc>
        <w:tc>
          <w:tcPr>
            <w:tcW w:w="4961" w:type="dxa"/>
            <w:hideMark/>
          </w:tcPr>
          <w:p w14:paraId="7305AC54" w14:textId="34711229"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de clapet anti retour à la sortie de la pompe et à la sortie du forage</w:t>
            </w:r>
          </w:p>
        </w:tc>
        <w:tc>
          <w:tcPr>
            <w:tcW w:w="1134" w:type="dxa"/>
            <w:hideMark/>
          </w:tcPr>
          <w:p w14:paraId="3BB0FCC4"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0FDDB490"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w:t>
            </w:r>
          </w:p>
        </w:tc>
        <w:tc>
          <w:tcPr>
            <w:tcW w:w="1134" w:type="dxa"/>
            <w:vAlign w:val="center"/>
          </w:tcPr>
          <w:p w14:paraId="4764A51F" w14:textId="6CE85E7B"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B1F6190" w14:textId="671A096C"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F69059B" w14:textId="77777777" w:rsidTr="00706CC9">
        <w:trPr>
          <w:trHeight w:val="20"/>
          <w:jc w:val="center"/>
        </w:trPr>
        <w:tc>
          <w:tcPr>
            <w:tcW w:w="978" w:type="dxa"/>
          </w:tcPr>
          <w:p w14:paraId="240B3252" w14:textId="3293CCA3"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F.40</w:t>
            </w:r>
            <w:r>
              <w:rPr>
                <w:rFonts w:ascii="Bookman Old Style" w:hAnsi="Bookman Old Style"/>
                <w:sz w:val="20"/>
              </w:rPr>
              <w:t>3</w:t>
            </w:r>
          </w:p>
        </w:tc>
        <w:tc>
          <w:tcPr>
            <w:tcW w:w="4961" w:type="dxa"/>
            <w:noWrap/>
            <w:hideMark/>
          </w:tcPr>
          <w:p w14:paraId="4B508480" w14:textId="573EECB1"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et pose de la tuyauterie d’exhaure  (tuyau de refoulement PEHD diamètre 40 mm) y compris tous les accessoires de raccordements </w:t>
            </w:r>
          </w:p>
        </w:tc>
        <w:tc>
          <w:tcPr>
            <w:tcW w:w="1134" w:type="dxa"/>
            <w:hideMark/>
          </w:tcPr>
          <w:p w14:paraId="6AF7F4D8"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ff</w:t>
            </w:r>
          </w:p>
        </w:tc>
        <w:tc>
          <w:tcPr>
            <w:tcW w:w="992" w:type="dxa"/>
            <w:vAlign w:val="center"/>
            <w:hideMark/>
          </w:tcPr>
          <w:p w14:paraId="4578F436"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4C3D8B44" w14:textId="4F4776EC"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0148CC3" w14:textId="297D8441"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054557E" w14:textId="77777777" w:rsidTr="00706CC9">
        <w:trPr>
          <w:trHeight w:val="20"/>
          <w:jc w:val="center"/>
        </w:trPr>
        <w:tc>
          <w:tcPr>
            <w:tcW w:w="978" w:type="dxa"/>
          </w:tcPr>
          <w:p w14:paraId="0A9AA8C8" w14:textId="2EE37B77"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F.40</w:t>
            </w:r>
            <w:r>
              <w:rPr>
                <w:rFonts w:ascii="Bookman Old Style" w:hAnsi="Bookman Old Style"/>
                <w:sz w:val="20"/>
              </w:rPr>
              <w:t>4</w:t>
            </w:r>
          </w:p>
        </w:tc>
        <w:tc>
          <w:tcPr>
            <w:tcW w:w="4961" w:type="dxa"/>
            <w:hideMark/>
          </w:tcPr>
          <w:p w14:paraId="5B08F362" w14:textId="5C963C78"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Câble bleu de 3x2,5 mm²  y/c résine de connexion et toutes autres sujétions </w:t>
            </w:r>
          </w:p>
        </w:tc>
        <w:tc>
          <w:tcPr>
            <w:tcW w:w="1134" w:type="dxa"/>
            <w:hideMark/>
          </w:tcPr>
          <w:p w14:paraId="016DDBE9"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ml</w:t>
            </w:r>
          </w:p>
        </w:tc>
        <w:tc>
          <w:tcPr>
            <w:tcW w:w="992" w:type="dxa"/>
            <w:vAlign w:val="center"/>
            <w:hideMark/>
          </w:tcPr>
          <w:p w14:paraId="6E9A1CEF"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2954EBDF" w14:textId="2F2458E9"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39E9905F" w14:textId="03AA1640"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D05AE2C" w14:textId="77777777" w:rsidTr="00706CC9">
        <w:trPr>
          <w:trHeight w:val="20"/>
          <w:jc w:val="center"/>
        </w:trPr>
        <w:tc>
          <w:tcPr>
            <w:tcW w:w="978" w:type="dxa"/>
          </w:tcPr>
          <w:p w14:paraId="2631C950"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4E609977" w14:textId="6A49A452"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400</w:t>
            </w:r>
          </w:p>
        </w:tc>
        <w:tc>
          <w:tcPr>
            <w:tcW w:w="1134" w:type="dxa"/>
            <w:hideMark/>
          </w:tcPr>
          <w:p w14:paraId="6AEC4A23"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05E50DBD"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3F4CCA3A"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FF6E03E" w14:textId="2073BD4F"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CDA9E6D" w14:textId="77777777" w:rsidTr="00706CC9">
        <w:trPr>
          <w:trHeight w:val="20"/>
          <w:jc w:val="center"/>
        </w:trPr>
        <w:tc>
          <w:tcPr>
            <w:tcW w:w="978" w:type="dxa"/>
          </w:tcPr>
          <w:p w14:paraId="5678357B" w14:textId="3D9EC99D" w:rsidR="00CB7E50" w:rsidRPr="00C17ED4" w:rsidRDefault="001E482E" w:rsidP="003721C8">
            <w:pPr>
              <w:spacing w:after="160" w:line="276" w:lineRule="auto"/>
              <w:jc w:val="both"/>
              <w:rPr>
                <w:rFonts w:ascii="Bookman Old Style" w:hAnsi="Bookman Old Style"/>
                <w:b/>
                <w:bCs/>
                <w:sz w:val="20"/>
              </w:rPr>
            </w:pPr>
            <w:r w:rsidRPr="00C17ED4">
              <w:rPr>
                <w:rFonts w:ascii="Bookman Old Style" w:hAnsi="Bookman Old Style"/>
                <w:b/>
                <w:sz w:val="20"/>
              </w:rPr>
              <w:t>F.500</w:t>
            </w:r>
          </w:p>
        </w:tc>
        <w:tc>
          <w:tcPr>
            <w:tcW w:w="4961" w:type="dxa"/>
            <w:hideMark/>
          </w:tcPr>
          <w:p w14:paraId="1DF7AD5F" w14:textId="5F04CEA3"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SYSTEME SOLAIRE PHOTOVOLTAÏQUE + ACCUMULATEUR</w:t>
            </w:r>
          </w:p>
        </w:tc>
        <w:tc>
          <w:tcPr>
            <w:tcW w:w="1134" w:type="dxa"/>
            <w:hideMark/>
          </w:tcPr>
          <w:p w14:paraId="41C2D1C1"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69F5B473"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121889BB"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2687844" w14:textId="77777777"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5FF8F53" w14:textId="77777777" w:rsidTr="00706CC9">
        <w:trPr>
          <w:trHeight w:val="20"/>
          <w:jc w:val="center"/>
        </w:trPr>
        <w:tc>
          <w:tcPr>
            <w:tcW w:w="978" w:type="dxa"/>
          </w:tcPr>
          <w:p w14:paraId="48B38B39" w14:textId="3295FF2D"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F.501</w:t>
            </w:r>
          </w:p>
        </w:tc>
        <w:tc>
          <w:tcPr>
            <w:tcW w:w="4961" w:type="dxa"/>
            <w:noWrap/>
            <w:hideMark/>
          </w:tcPr>
          <w:p w14:paraId="39FC6748" w14:textId="5CA88999"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des panneaux photovoltaïques monocristallins (300Wc, 24v) y/c toutes sujétions</w:t>
            </w:r>
          </w:p>
        </w:tc>
        <w:tc>
          <w:tcPr>
            <w:tcW w:w="1134" w:type="dxa"/>
            <w:hideMark/>
          </w:tcPr>
          <w:p w14:paraId="23130B07"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 </w:t>
            </w:r>
          </w:p>
        </w:tc>
        <w:tc>
          <w:tcPr>
            <w:tcW w:w="992" w:type="dxa"/>
            <w:vAlign w:val="center"/>
            <w:hideMark/>
          </w:tcPr>
          <w:p w14:paraId="2C9AC52A"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6</w:t>
            </w:r>
          </w:p>
        </w:tc>
        <w:tc>
          <w:tcPr>
            <w:tcW w:w="1134" w:type="dxa"/>
            <w:vAlign w:val="center"/>
          </w:tcPr>
          <w:p w14:paraId="488AA9E2" w14:textId="0C65A309"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AA423D6" w14:textId="1332514D"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69771119" w14:textId="77777777" w:rsidTr="00706CC9">
        <w:trPr>
          <w:trHeight w:val="20"/>
          <w:jc w:val="center"/>
        </w:trPr>
        <w:tc>
          <w:tcPr>
            <w:tcW w:w="978" w:type="dxa"/>
          </w:tcPr>
          <w:p w14:paraId="75A6EB6B" w14:textId="784427B0"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F.50</w:t>
            </w:r>
            <w:r>
              <w:rPr>
                <w:rFonts w:ascii="Bookman Old Style" w:hAnsi="Bookman Old Style"/>
                <w:sz w:val="20"/>
              </w:rPr>
              <w:t>2</w:t>
            </w:r>
          </w:p>
        </w:tc>
        <w:tc>
          <w:tcPr>
            <w:tcW w:w="4961" w:type="dxa"/>
            <w:hideMark/>
          </w:tcPr>
          <w:p w14:paraId="482A410A" w14:textId="2AF0DEFA"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Structure métallique assemblée en acier (type cornière de 65) pour supports des panneaux solaires y/c toutes sujétions</w:t>
            </w:r>
          </w:p>
        </w:tc>
        <w:tc>
          <w:tcPr>
            <w:tcW w:w="1134" w:type="dxa"/>
            <w:hideMark/>
          </w:tcPr>
          <w:p w14:paraId="180DE6F7"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68624C66"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1E19C783" w14:textId="661054FD"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E07B9FD" w14:textId="322C3C41"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FA54545" w14:textId="77777777" w:rsidTr="00706CC9">
        <w:trPr>
          <w:trHeight w:val="20"/>
          <w:jc w:val="center"/>
        </w:trPr>
        <w:tc>
          <w:tcPr>
            <w:tcW w:w="978" w:type="dxa"/>
          </w:tcPr>
          <w:p w14:paraId="31DBF0F8" w14:textId="023FC8E1" w:rsidR="00CB7E50" w:rsidRPr="00C17ED4" w:rsidRDefault="001E482E" w:rsidP="006B32CB">
            <w:pPr>
              <w:spacing w:after="160" w:line="276" w:lineRule="auto"/>
              <w:jc w:val="both"/>
              <w:rPr>
                <w:rFonts w:ascii="Bookman Old Style" w:hAnsi="Bookman Old Style"/>
                <w:sz w:val="20"/>
              </w:rPr>
            </w:pPr>
            <w:r w:rsidRPr="00C17ED4">
              <w:rPr>
                <w:rFonts w:ascii="Bookman Old Style" w:hAnsi="Bookman Old Style"/>
                <w:sz w:val="20"/>
              </w:rPr>
              <w:t>F.50</w:t>
            </w:r>
            <w:r>
              <w:rPr>
                <w:rFonts w:ascii="Bookman Old Style" w:hAnsi="Bookman Old Style"/>
                <w:sz w:val="20"/>
              </w:rPr>
              <w:t>3</w:t>
            </w:r>
          </w:p>
        </w:tc>
        <w:tc>
          <w:tcPr>
            <w:tcW w:w="4961" w:type="dxa"/>
            <w:noWrap/>
            <w:hideMark/>
          </w:tcPr>
          <w:p w14:paraId="17D7E565" w14:textId="1FA25678" w:rsidR="00CB7E50" w:rsidRPr="00C17ED4" w:rsidRDefault="00CB7E50" w:rsidP="006B32CB">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Convertisseur (1000W, 24V DC, 220V AC), et câblage (20m de fil de  2x6mm</w:t>
            </w:r>
            <w:r w:rsidRPr="00C17ED4">
              <w:rPr>
                <w:rFonts w:ascii="Bookman Old Style" w:hAnsi="Bookman Old Style"/>
                <w:sz w:val="20"/>
                <w:szCs w:val="20"/>
                <w:vertAlign w:val="superscript"/>
                <w:lang w:val="fr-FR"/>
              </w:rPr>
              <w:t>2</w:t>
            </w:r>
            <w:r w:rsidRPr="00C17ED4">
              <w:rPr>
                <w:rFonts w:ascii="Bookman Old Style" w:hAnsi="Bookman Old Style"/>
                <w:sz w:val="20"/>
                <w:szCs w:val="20"/>
                <w:lang w:val="fr-FR"/>
              </w:rPr>
              <w:t>, fil de raccordement de 2x1, 5mm</w:t>
            </w:r>
            <w:r w:rsidRPr="00C17ED4">
              <w:rPr>
                <w:rFonts w:ascii="Bookman Old Style" w:hAnsi="Bookman Old Style"/>
                <w:sz w:val="20"/>
                <w:szCs w:val="20"/>
                <w:vertAlign w:val="superscript"/>
                <w:lang w:val="fr-FR"/>
              </w:rPr>
              <w:t>2</w:t>
            </w:r>
            <w:r w:rsidRPr="00C17ED4">
              <w:rPr>
                <w:rFonts w:ascii="Bookman Old Style" w:hAnsi="Bookman Old Style"/>
                <w:sz w:val="20"/>
                <w:szCs w:val="20"/>
                <w:lang w:val="fr-FR"/>
              </w:rPr>
              <w:t>), Régulateur de charge (MPPT 32A, 24V), disjoncteur polaire plus + 01 flotteurs + système de protection électrique (Mise en terre, parafoudre, paratonnerre) y/c toutes sujétions</w:t>
            </w:r>
          </w:p>
        </w:tc>
        <w:tc>
          <w:tcPr>
            <w:tcW w:w="1134" w:type="dxa"/>
            <w:hideMark/>
          </w:tcPr>
          <w:p w14:paraId="50880A17"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ENS</w:t>
            </w:r>
          </w:p>
        </w:tc>
        <w:tc>
          <w:tcPr>
            <w:tcW w:w="992" w:type="dxa"/>
            <w:vAlign w:val="center"/>
            <w:hideMark/>
          </w:tcPr>
          <w:p w14:paraId="0DF7E941"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7ABC0E5E" w14:textId="6695720D"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B802F5A" w14:textId="1B9963C6"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5AB5BDD" w14:textId="77777777" w:rsidTr="00706CC9">
        <w:trPr>
          <w:trHeight w:val="20"/>
          <w:jc w:val="center"/>
        </w:trPr>
        <w:tc>
          <w:tcPr>
            <w:tcW w:w="978" w:type="dxa"/>
          </w:tcPr>
          <w:p w14:paraId="7A437C51" w14:textId="31D6E61F" w:rsidR="00CB7E50" w:rsidRPr="00C17ED4" w:rsidRDefault="001E482E" w:rsidP="006004C1">
            <w:pPr>
              <w:spacing w:after="160" w:line="276" w:lineRule="auto"/>
              <w:jc w:val="both"/>
              <w:rPr>
                <w:rFonts w:ascii="Bookman Old Style" w:hAnsi="Bookman Old Style"/>
                <w:sz w:val="20"/>
              </w:rPr>
            </w:pPr>
            <w:r w:rsidRPr="00C17ED4">
              <w:rPr>
                <w:rFonts w:ascii="Bookman Old Style" w:hAnsi="Bookman Old Style"/>
                <w:sz w:val="20"/>
              </w:rPr>
              <w:t>F.50</w:t>
            </w:r>
            <w:r>
              <w:rPr>
                <w:rFonts w:ascii="Bookman Old Style" w:hAnsi="Bookman Old Style"/>
                <w:sz w:val="20"/>
              </w:rPr>
              <w:t>4</w:t>
            </w:r>
          </w:p>
        </w:tc>
        <w:tc>
          <w:tcPr>
            <w:tcW w:w="4961" w:type="dxa"/>
            <w:noWrap/>
            <w:hideMark/>
          </w:tcPr>
          <w:p w14:paraId="225F3D0A" w14:textId="5DB8167C" w:rsidR="00CB7E50" w:rsidRPr="00C17ED4" w:rsidRDefault="00CB7E50" w:rsidP="006004C1">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d'une batterie de 100 Ah-24V</w:t>
            </w:r>
          </w:p>
        </w:tc>
        <w:tc>
          <w:tcPr>
            <w:tcW w:w="1134" w:type="dxa"/>
            <w:hideMark/>
          </w:tcPr>
          <w:p w14:paraId="3AB55B5C"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992" w:type="dxa"/>
            <w:vAlign w:val="center"/>
            <w:hideMark/>
          </w:tcPr>
          <w:p w14:paraId="5A7EB123"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495E67F4" w14:textId="14F6CE30"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45C6C61F" w14:textId="0E4555BC"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4132C42" w14:textId="77777777" w:rsidTr="00706CC9">
        <w:trPr>
          <w:trHeight w:val="20"/>
          <w:jc w:val="center"/>
        </w:trPr>
        <w:tc>
          <w:tcPr>
            <w:tcW w:w="978" w:type="dxa"/>
          </w:tcPr>
          <w:p w14:paraId="052ED796" w14:textId="4CFA2E1D" w:rsidR="00CB7E50" w:rsidRPr="00C17ED4" w:rsidRDefault="001E482E" w:rsidP="00E97BD4">
            <w:pPr>
              <w:spacing w:after="160" w:line="276" w:lineRule="auto"/>
              <w:jc w:val="both"/>
              <w:rPr>
                <w:rFonts w:ascii="Bookman Old Style" w:hAnsi="Bookman Old Style"/>
                <w:sz w:val="20"/>
              </w:rPr>
            </w:pPr>
            <w:r w:rsidRPr="00C17ED4">
              <w:rPr>
                <w:rFonts w:ascii="Bookman Old Style" w:hAnsi="Bookman Old Style"/>
                <w:sz w:val="20"/>
              </w:rPr>
              <w:t>F.50</w:t>
            </w:r>
            <w:r>
              <w:rPr>
                <w:rFonts w:ascii="Bookman Old Style" w:hAnsi="Bookman Old Style"/>
                <w:sz w:val="20"/>
              </w:rPr>
              <w:t>5</w:t>
            </w:r>
          </w:p>
        </w:tc>
        <w:tc>
          <w:tcPr>
            <w:tcW w:w="4961" w:type="dxa"/>
            <w:noWrap/>
            <w:hideMark/>
          </w:tcPr>
          <w:p w14:paraId="49F02DDD" w14:textId="0A053780" w:rsidR="00CB7E50" w:rsidRPr="00C17ED4" w:rsidRDefault="00CB7E50" w:rsidP="00E97BD4">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d'une rampe de recharge téléphonique à 05 prises de type 2P+T</w:t>
            </w:r>
          </w:p>
        </w:tc>
        <w:tc>
          <w:tcPr>
            <w:tcW w:w="1134" w:type="dxa"/>
            <w:hideMark/>
          </w:tcPr>
          <w:p w14:paraId="1E1C4570"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992" w:type="dxa"/>
            <w:vAlign w:val="center"/>
            <w:hideMark/>
          </w:tcPr>
          <w:p w14:paraId="3DA09E79"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55EC580E" w14:textId="44DA20C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66FAF197" w14:textId="5B50C673"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EF7CB15" w14:textId="77777777" w:rsidTr="00706CC9">
        <w:trPr>
          <w:trHeight w:val="20"/>
          <w:jc w:val="center"/>
        </w:trPr>
        <w:tc>
          <w:tcPr>
            <w:tcW w:w="978" w:type="dxa"/>
          </w:tcPr>
          <w:p w14:paraId="3D7CD709"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2E95CA3A" w14:textId="71113DCD"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500</w:t>
            </w:r>
          </w:p>
        </w:tc>
        <w:tc>
          <w:tcPr>
            <w:tcW w:w="1134" w:type="dxa"/>
            <w:hideMark/>
          </w:tcPr>
          <w:p w14:paraId="437BDC46"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01BE5508"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7DD0C116"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4C8C5724" w14:textId="7F27C3C2"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C20A19C" w14:textId="77777777" w:rsidTr="00706CC9">
        <w:trPr>
          <w:trHeight w:val="20"/>
          <w:jc w:val="center"/>
        </w:trPr>
        <w:tc>
          <w:tcPr>
            <w:tcW w:w="978" w:type="dxa"/>
          </w:tcPr>
          <w:p w14:paraId="65859A1A" w14:textId="1C063CA4" w:rsidR="00CB7E50" w:rsidRPr="00C17ED4" w:rsidRDefault="001E482E" w:rsidP="003721C8">
            <w:pPr>
              <w:spacing w:after="160" w:line="276" w:lineRule="auto"/>
              <w:jc w:val="both"/>
              <w:rPr>
                <w:rFonts w:ascii="Bookman Old Style" w:hAnsi="Bookman Old Style"/>
                <w:b/>
                <w:bCs/>
                <w:sz w:val="20"/>
              </w:rPr>
            </w:pPr>
            <w:r w:rsidRPr="00C17ED4">
              <w:rPr>
                <w:rFonts w:ascii="Bookman Old Style" w:hAnsi="Bookman Old Style"/>
                <w:b/>
                <w:sz w:val="20"/>
              </w:rPr>
              <w:t>F.600</w:t>
            </w:r>
          </w:p>
        </w:tc>
        <w:tc>
          <w:tcPr>
            <w:tcW w:w="4961" w:type="dxa"/>
            <w:hideMark/>
          </w:tcPr>
          <w:p w14:paraId="4336B7A6" w14:textId="79524DF5"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CLÔTURE DE SECURISATION ET DE PROTECTION AUTOUR DU CHÂTEAU D’EAU</w:t>
            </w:r>
          </w:p>
        </w:tc>
        <w:tc>
          <w:tcPr>
            <w:tcW w:w="1134" w:type="dxa"/>
            <w:hideMark/>
          </w:tcPr>
          <w:p w14:paraId="25303F09" w14:textId="77777777"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992" w:type="dxa"/>
            <w:vAlign w:val="center"/>
            <w:hideMark/>
          </w:tcPr>
          <w:p w14:paraId="46EF0D0B"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134" w:type="dxa"/>
            <w:vAlign w:val="center"/>
          </w:tcPr>
          <w:p w14:paraId="5BD4317E"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701" w:type="dxa"/>
            <w:vAlign w:val="center"/>
          </w:tcPr>
          <w:p w14:paraId="767B8816" w14:textId="77777777" w:rsidR="00CB7E50" w:rsidRPr="00C17ED4" w:rsidRDefault="00CB7E50" w:rsidP="003721C8">
            <w:pPr>
              <w:spacing w:after="160" w:line="276" w:lineRule="auto"/>
              <w:jc w:val="center"/>
              <w:rPr>
                <w:rFonts w:ascii="Bookman Old Style" w:hAnsi="Bookman Old Style"/>
                <w:b/>
                <w:bCs/>
                <w:sz w:val="20"/>
                <w:szCs w:val="20"/>
                <w:lang w:val="fr-FR"/>
              </w:rPr>
            </w:pPr>
          </w:p>
        </w:tc>
      </w:tr>
      <w:tr w:rsidR="00CB7E50" w:rsidRPr="00C17ED4" w14:paraId="66543519" w14:textId="77777777" w:rsidTr="00706CC9">
        <w:trPr>
          <w:trHeight w:val="20"/>
          <w:jc w:val="center"/>
        </w:trPr>
        <w:tc>
          <w:tcPr>
            <w:tcW w:w="978" w:type="dxa"/>
          </w:tcPr>
          <w:p w14:paraId="2C4A01BE" w14:textId="7C9C2C6A" w:rsidR="00CB7E50" w:rsidRPr="00CB7E50" w:rsidRDefault="001E482E" w:rsidP="003721C8">
            <w:pPr>
              <w:spacing w:after="160" w:line="276" w:lineRule="auto"/>
              <w:jc w:val="both"/>
              <w:rPr>
                <w:rFonts w:ascii="Bookman Old Style" w:hAnsi="Bookman Old Style"/>
                <w:sz w:val="20"/>
                <w:lang w:val="fr-CM"/>
              </w:rPr>
            </w:pPr>
            <w:r w:rsidRPr="00C17ED4">
              <w:rPr>
                <w:rFonts w:ascii="Bookman Old Style" w:hAnsi="Bookman Old Style"/>
                <w:sz w:val="20"/>
              </w:rPr>
              <w:t>F.601</w:t>
            </w:r>
          </w:p>
        </w:tc>
        <w:tc>
          <w:tcPr>
            <w:tcW w:w="4961" w:type="dxa"/>
            <w:hideMark/>
          </w:tcPr>
          <w:p w14:paraId="0AE4D3FD" w14:textId="5175B913"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Fouilles (puits : 60x60x80, rigoles : 20x25xL) pour fondations de la clôture y/c toutes sujétions</w:t>
            </w:r>
          </w:p>
        </w:tc>
        <w:tc>
          <w:tcPr>
            <w:tcW w:w="1134" w:type="dxa"/>
            <w:hideMark/>
          </w:tcPr>
          <w:p w14:paraId="07A53D32"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6929680D"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4,356</w:t>
            </w:r>
          </w:p>
        </w:tc>
        <w:tc>
          <w:tcPr>
            <w:tcW w:w="1134" w:type="dxa"/>
            <w:vAlign w:val="center"/>
          </w:tcPr>
          <w:p w14:paraId="7489A019" w14:textId="67729CB6"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ECFD611" w14:textId="338DF166"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BDCEFDB" w14:textId="77777777" w:rsidTr="00706CC9">
        <w:trPr>
          <w:trHeight w:val="20"/>
          <w:jc w:val="center"/>
        </w:trPr>
        <w:tc>
          <w:tcPr>
            <w:tcW w:w="978" w:type="dxa"/>
          </w:tcPr>
          <w:p w14:paraId="42264F1D" w14:textId="3D2DC38A"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F.60</w:t>
            </w:r>
            <w:r>
              <w:rPr>
                <w:rFonts w:ascii="Bookman Old Style" w:hAnsi="Bookman Old Style"/>
                <w:sz w:val="20"/>
              </w:rPr>
              <w:t>2</w:t>
            </w:r>
          </w:p>
        </w:tc>
        <w:tc>
          <w:tcPr>
            <w:tcW w:w="4961" w:type="dxa"/>
            <w:hideMark/>
          </w:tcPr>
          <w:p w14:paraId="4785E1A3" w14:textId="2E31A8D2"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de propreté sous semelles et sous longrine dosé à 150kg/m3 (ép. 5cm) y/c toutes sujétions</w:t>
            </w:r>
          </w:p>
        </w:tc>
        <w:tc>
          <w:tcPr>
            <w:tcW w:w="1134" w:type="dxa"/>
            <w:hideMark/>
          </w:tcPr>
          <w:p w14:paraId="762E171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61387DE8"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0,396</w:t>
            </w:r>
          </w:p>
        </w:tc>
        <w:tc>
          <w:tcPr>
            <w:tcW w:w="1134" w:type="dxa"/>
            <w:vAlign w:val="center"/>
          </w:tcPr>
          <w:p w14:paraId="4F432218" w14:textId="292DD4AB"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D7FD360" w14:textId="32F2D6F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2F2E41CB" w14:textId="77777777" w:rsidTr="00706CC9">
        <w:trPr>
          <w:trHeight w:val="20"/>
          <w:jc w:val="center"/>
        </w:trPr>
        <w:tc>
          <w:tcPr>
            <w:tcW w:w="978" w:type="dxa"/>
          </w:tcPr>
          <w:p w14:paraId="27ABDFDC" w14:textId="08065115"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lastRenderedPageBreak/>
              <w:t>F.60</w:t>
            </w:r>
            <w:r>
              <w:rPr>
                <w:rFonts w:ascii="Bookman Old Style" w:hAnsi="Bookman Old Style"/>
                <w:sz w:val="20"/>
              </w:rPr>
              <w:t>3</w:t>
            </w:r>
          </w:p>
        </w:tc>
        <w:tc>
          <w:tcPr>
            <w:tcW w:w="4961" w:type="dxa"/>
            <w:hideMark/>
          </w:tcPr>
          <w:p w14:paraId="35EA6034" w14:textId="52B5E8AC"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pour semelles de 60x60x20 dosé à 350kg/m3 y/c toutes sujétions</w:t>
            </w:r>
          </w:p>
        </w:tc>
        <w:tc>
          <w:tcPr>
            <w:tcW w:w="1134" w:type="dxa"/>
            <w:hideMark/>
          </w:tcPr>
          <w:p w14:paraId="7B7974D7"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7D846705"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0,864</w:t>
            </w:r>
          </w:p>
        </w:tc>
        <w:tc>
          <w:tcPr>
            <w:tcW w:w="1134" w:type="dxa"/>
            <w:vAlign w:val="center"/>
          </w:tcPr>
          <w:p w14:paraId="5B712207" w14:textId="0003AD32"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E334016" w14:textId="5E445F2A"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BC3FFD3" w14:textId="77777777" w:rsidTr="00706CC9">
        <w:trPr>
          <w:trHeight w:val="20"/>
          <w:jc w:val="center"/>
        </w:trPr>
        <w:tc>
          <w:tcPr>
            <w:tcW w:w="978" w:type="dxa"/>
          </w:tcPr>
          <w:p w14:paraId="2E2B7F66" w14:textId="75295FE4"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F.60</w:t>
            </w:r>
            <w:r>
              <w:rPr>
                <w:rFonts w:ascii="Bookman Old Style" w:hAnsi="Bookman Old Style"/>
                <w:sz w:val="20"/>
              </w:rPr>
              <w:t>4</w:t>
            </w:r>
          </w:p>
        </w:tc>
        <w:tc>
          <w:tcPr>
            <w:tcW w:w="4961" w:type="dxa"/>
            <w:hideMark/>
          </w:tcPr>
          <w:p w14:paraId="1C9ECC42" w14:textId="07B7B871"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dosé à 350kg/m3 pour poteaux de 15x15 (hauteur 2,60 m avec amorces en fondations), longrine de 20x25xLongueur y/c toutes sujétions</w:t>
            </w:r>
          </w:p>
        </w:tc>
        <w:tc>
          <w:tcPr>
            <w:tcW w:w="1134" w:type="dxa"/>
            <w:hideMark/>
          </w:tcPr>
          <w:p w14:paraId="130ECCB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39CFEF3B"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1,602</w:t>
            </w:r>
          </w:p>
        </w:tc>
        <w:tc>
          <w:tcPr>
            <w:tcW w:w="1134" w:type="dxa"/>
            <w:vAlign w:val="center"/>
          </w:tcPr>
          <w:p w14:paraId="79197C1A" w14:textId="3E291E12"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61BAF132" w14:textId="28180FF6"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08EECA4" w14:textId="77777777" w:rsidTr="00706CC9">
        <w:trPr>
          <w:trHeight w:val="20"/>
          <w:jc w:val="center"/>
        </w:trPr>
        <w:tc>
          <w:tcPr>
            <w:tcW w:w="978" w:type="dxa"/>
          </w:tcPr>
          <w:p w14:paraId="3D074EC3" w14:textId="6A32B178"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F.60</w:t>
            </w:r>
            <w:r>
              <w:rPr>
                <w:rFonts w:ascii="Bookman Old Style" w:hAnsi="Bookman Old Style"/>
                <w:sz w:val="20"/>
              </w:rPr>
              <w:t>5</w:t>
            </w:r>
          </w:p>
        </w:tc>
        <w:tc>
          <w:tcPr>
            <w:tcW w:w="4961" w:type="dxa"/>
            <w:hideMark/>
          </w:tcPr>
          <w:p w14:paraId="093A3ABD" w14:textId="55C3364F"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Grillage en acier galvanisé maillage 60mm hauteur 2.80m y/c toutes sujétions</w:t>
            </w:r>
          </w:p>
        </w:tc>
        <w:tc>
          <w:tcPr>
            <w:tcW w:w="1134" w:type="dxa"/>
            <w:hideMark/>
          </w:tcPr>
          <w:p w14:paraId="19EC2C8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m²</w:t>
            </w:r>
          </w:p>
        </w:tc>
        <w:tc>
          <w:tcPr>
            <w:tcW w:w="992" w:type="dxa"/>
            <w:vAlign w:val="center"/>
            <w:hideMark/>
          </w:tcPr>
          <w:p w14:paraId="1474A537"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19,8</w:t>
            </w:r>
          </w:p>
        </w:tc>
        <w:tc>
          <w:tcPr>
            <w:tcW w:w="1134" w:type="dxa"/>
            <w:vAlign w:val="center"/>
          </w:tcPr>
          <w:p w14:paraId="59F2D99D" w14:textId="485E2760"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493436F" w14:textId="4A7367B3"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D054C25" w14:textId="77777777" w:rsidTr="00706CC9">
        <w:trPr>
          <w:trHeight w:val="20"/>
          <w:jc w:val="center"/>
        </w:trPr>
        <w:tc>
          <w:tcPr>
            <w:tcW w:w="978" w:type="dxa"/>
          </w:tcPr>
          <w:p w14:paraId="3B5656E6" w14:textId="716F6C6D"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F.60</w:t>
            </w:r>
            <w:r>
              <w:rPr>
                <w:rFonts w:ascii="Bookman Old Style" w:hAnsi="Bookman Old Style"/>
                <w:sz w:val="20"/>
              </w:rPr>
              <w:t>6</w:t>
            </w:r>
          </w:p>
        </w:tc>
        <w:tc>
          <w:tcPr>
            <w:tcW w:w="4961" w:type="dxa"/>
            <w:hideMark/>
          </w:tcPr>
          <w:p w14:paraId="761917F5" w14:textId="5C65756A"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de porte métallique pleine (tôle ép. 40/10e) double face de dimension 90x220 y/c serrures, cadenas et toutes sujétions</w:t>
            </w:r>
          </w:p>
        </w:tc>
        <w:tc>
          <w:tcPr>
            <w:tcW w:w="1134" w:type="dxa"/>
            <w:hideMark/>
          </w:tcPr>
          <w:p w14:paraId="3BB8FDAD"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42E8B070"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73C58350" w14:textId="6EE5CF8B"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B4B90F7" w14:textId="5F19768C"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3463DD6" w14:textId="77777777" w:rsidTr="00706CC9">
        <w:trPr>
          <w:trHeight w:val="20"/>
          <w:jc w:val="center"/>
        </w:trPr>
        <w:tc>
          <w:tcPr>
            <w:tcW w:w="978" w:type="dxa"/>
          </w:tcPr>
          <w:p w14:paraId="7E077977" w14:textId="65CE9C80" w:rsidR="00CB7E50" w:rsidRPr="00C17ED4" w:rsidRDefault="001E482E" w:rsidP="003721C8">
            <w:pPr>
              <w:spacing w:after="160" w:line="276" w:lineRule="auto"/>
              <w:jc w:val="both"/>
              <w:rPr>
                <w:rFonts w:ascii="Bookman Old Style" w:hAnsi="Bookman Old Style"/>
                <w:sz w:val="20"/>
              </w:rPr>
            </w:pPr>
            <w:r w:rsidRPr="00C17ED4">
              <w:rPr>
                <w:rFonts w:ascii="Bookman Old Style" w:hAnsi="Bookman Old Style"/>
                <w:sz w:val="20"/>
              </w:rPr>
              <w:t>F.60</w:t>
            </w:r>
            <w:r>
              <w:rPr>
                <w:rFonts w:ascii="Bookman Old Style" w:hAnsi="Bookman Old Style"/>
                <w:sz w:val="20"/>
              </w:rPr>
              <w:t>7</w:t>
            </w:r>
          </w:p>
        </w:tc>
        <w:tc>
          <w:tcPr>
            <w:tcW w:w="4961" w:type="dxa"/>
            <w:hideMark/>
          </w:tcPr>
          <w:p w14:paraId="6F46D705" w14:textId="7A5084E7"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Peinture Glycéro sur menuiserie métallique (porte) en 2 couches y/c toutes sujétions de ponçage et de ravalement des surfaces </w:t>
            </w:r>
          </w:p>
        </w:tc>
        <w:tc>
          <w:tcPr>
            <w:tcW w:w="1134" w:type="dxa"/>
            <w:hideMark/>
          </w:tcPr>
          <w:p w14:paraId="0BB3C1C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m²</w:t>
            </w:r>
          </w:p>
        </w:tc>
        <w:tc>
          <w:tcPr>
            <w:tcW w:w="992" w:type="dxa"/>
            <w:vAlign w:val="center"/>
            <w:hideMark/>
          </w:tcPr>
          <w:p w14:paraId="0A1D6C39"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7,92</w:t>
            </w:r>
          </w:p>
        </w:tc>
        <w:tc>
          <w:tcPr>
            <w:tcW w:w="1134" w:type="dxa"/>
            <w:vAlign w:val="center"/>
          </w:tcPr>
          <w:p w14:paraId="25CD8F64" w14:textId="278E4266"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A02AA25" w14:textId="0157FCEA"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2D654CC5" w14:textId="77777777" w:rsidTr="00706CC9">
        <w:trPr>
          <w:trHeight w:val="20"/>
          <w:jc w:val="center"/>
        </w:trPr>
        <w:tc>
          <w:tcPr>
            <w:tcW w:w="978" w:type="dxa"/>
          </w:tcPr>
          <w:p w14:paraId="484FD400"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28BEFFE7" w14:textId="7FCBCBA1"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600</w:t>
            </w:r>
          </w:p>
        </w:tc>
        <w:tc>
          <w:tcPr>
            <w:tcW w:w="1134" w:type="dxa"/>
            <w:hideMark/>
          </w:tcPr>
          <w:p w14:paraId="426C0D7F"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464E8D0A"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4E85928C"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553DD7F" w14:textId="17960F0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FDC6622" w14:textId="77777777" w:rsidTr="00706CC9">
        <w:trPr>
          <w:trHeight w:val="20"/>
          <w:jc w:val="center"/>
        </w:trPr>
        <w:tc>
          <w:tcPr>
            <w:tcW w:w="978" w:type="dxa"/>
          </w:tcPr>
          <w:p w14:paraId="3BDA34C6" w14:textId="1A7573DA" w:rsidR="00CB7E50" w:rsidRPr="00C17ED4" w:rsidRDefault="001E482E" w:rsidP="003721C8">
            <w:pPr>
              <w:spacing w:after="160" w:line="276" w:lineRule="auto"/>
              <w:jc w:val="both"/>
              <w:rPr>
                <w:rFonts w:ascii="Bookman Old Style" w:hAnsi="Bookman Old Style"/>
                <w:b/>
                <w:bCs/>
                <w:sz w:val="20"/>
              </w:rPr>
            </w:pPr>
            <w:r w:rsidRPr="00C17ED4">
              <w:rPr>
                <w:rFonts w:ascii="Bookman Old Style" w:hAnsi="Bookman Old Style"/>
                <w:b/>
                <w:sz w:val="20"/>
              </w:rPr>
              <w:t>F.700</w:t>
            </w:r>
          </w:p>
        </w:tc>
        <w:tc>
          <w:tcPr>
            <w:tcW w:w="4961" w:type="dxa"/>
            <w:hideMark/>
          </w:tcPr>
          <w:p w14:paraId="223EF051" w14:textId="3984EF39"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CONSTRUCTION DU CHATEAU D’EAU (Diamètre Intérieur 2,65m et Hauteur 2,75) + SALLE DE COMMANDE</w:t>
            </w:r>
          </w:p>
        </w:tc>
        <w:tc>
          <w:tcPr>
            <w:tcW w:w="1134" w:type="dxa"/>
            <w:hideMark/>
          </w:tcPr>
          <w:p w14:paraId="63962997" w14:textId="77777777"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992" w:type="dxa"/>
            <w:vAlign w:val="center"/>
            <w:hideMark/>
          </w:tcPr>
          <w:p w14:paraId="12C681B7"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134" w:type="dxa"/>
            <w:vAlign w:val="center"/>
          </w:tcPr>
          <w:p w14:paraId="646B069F"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701" w:type="dxa"/>
            <w:vAlign w:val="center"/>
          </w:tcPr>
          <w:p w14:paraId="78E9E3FD" w14:textId="77777777" w:rsidR="00CB7E50" w:rsidRPr="00C17ED4" w:rsidRDefault="00CB7E50" w:rsidP="003721C8">
            <w:pPr>
              <w:spacing w:after="160" w:line="276" w:lineRule="auto"/>
              <w:jc w:val="center"/>
              <w:rPr>
                <w:rFonts w:ascii="Bookman Old Style" w:hAnsi="Bookman Old Style"/>
                <w:b/>
                <w:bCs/>
                <w:sz w:val="20"/>
                <w:szCs w:val="20"/>
                <w:lang w:val="fr-FR"/>
              </w:rPr>
            </w:pPr>
          </w:p>
        </w:tc>
      </w:tr>
      <w:tr w:rsidR="00CB7E50" w:rsidRPr="00C17ED4" w14:paraId="4E8BE43D" w14:textId="77777777" w:rsidTr="00706CC9">
        <w:trPr>
          <w:trHeight w:val="20"/>
          <w:jc w:val="center"/>
        </w:trPr>
        <w:tc>
          <w:tcPr>
            <w:tcW w:w="978" w:type="dxa"/>
          </w:tcPr>
          <w:p w14:paraId="2C7337D8" w14:textId="3218C3AD" w:rsidR="00CB7E50" w:rsidRPr="00CB7E50" w:rsidRDefault="00B925E9" w:rsidP="003721C8">
            <w:pPr>
              <w:spacing w:after="160" w:line="276" w:lineRule="auto"/>
              <w:jc w:val="both"/>
              <w:rPr>
                <w:rFonts w:ascii="Bookman Old Style" w:hAnsi="Bookman Old Style"/>
                <w:sz w:val="20"/>
                <w:lang w:val="fr-CM"/>
              </w:rPr>
            </w:pPr>
            <w:r w:rsidRPr="00C17ED4">
              <w:rPr>
                <w:rFonts w:ascii="Bookman Old Style" w:hAnsi="Bookman Old Style"/>
                <w:sz w:val="20"/>
              </w:rPr>
              <w:t>F.701</w:t>
            </w:r>
          </w:p>
        </w:tc>
        <w:tc>
          <w:tcPr>
            <w:tcW w:w="4961" w:type="dxa"/>
            <w:hideMark/>
          </w:tcPr>
          <w:p w14:paraId="0546FEB2" w14:textId="3D276C51" w:rsidR="00CB7E50" w:rsidRPr="00C17ED4" w:rsidRDefault="00CB7E50" w:rsidP="003721C8">
            <w:pPr>
              <w:spacing w:after="160" w:line="276" w:lineRule="auto"/>
              <w:jc w:val="both"/>
              <w:rPr>
                <w:rFonts w:ascii="Bookman Old Style" w:hAnsi="Bookman Old Style"/>
                <w:sz w:val="20"/>
                <w:szCs w:val="20"/>
              </w:rPr>
            </w:pPr>
            <w:r w:rsidRPr="00C17ED4">
              <w:rPr>
                <w:rFonts w:ascii="Bookman Old Style" w:hAnsi="Bookman Old Style"/>
                <w:sz w:val="20"/>
                <w:szCs w:val="20"/>
              </w:rPr>
              <w:t>Implantation</w:t>
            </w:r>
          </w:p>
        </w:tc>
        <w:tc>
          <w:tcPr>
            <w:tcW w:w="1134" w:type="dxa"/>
            <w:hideMark/>
          </w:tcPr>
          <w:p w14:paraId="0FA5AC10"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FF</w:t>
            </w:r>
          </w:p>
        </w:tc>
        <w:tc>
          <w:tcPr>
            <w:tcW w:w="992" w:type="dxa"/>
            <w:vAlign w:val="center"/>
            <w:hideMark/>
          </w:tcPr>
          <w:p w14:paraId="61C69A88"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1B234081" w14:textId="06B8040E"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326E5A53" w14:textId="72CB924A"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E811315" w14:textId="77777777" w:rsidTr="00706CC9">
        <w:trPr>
          <w:trHeight w:val="20"/>
          <w:jc w:val="center"/>
        </w:trPr>
        <w:tc>
          <w:tcPr>
            <w:tcW w:w="978" w:type="dxa"/>
          </w:tcPr>
          <w:p w14:paraId="2C15DB58" w14:textId="5B6479B1"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F.70</w:t>
            </w:r>
            <w:r>
              <w:rPr>
                <w:rFonts w:ascii="Bookman Old Style" w:hAnsi="Bookman Old Style"/>
                <w:sz w:val="20"/>
              </w:rPr>
              <w:t>2</w:t>
            </w:r>
          </w:p>
        </w:tc>
        <w:tc>
          <w:tcPr>
            <w:tcW w:w="4961" w:type="dxa"/>
            <w:hideMark/>
          </w:tcPr>
          <w:p w14:paraId="67BFD9F1" w14:textId="5B3219D5"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Fouilles en puits de 100x100x150 pour semelles sous poteaux y/c toutes sujétions</w:t>
            </w:r>
          </w:p>
        </w:tc>
        <w:tc>
          <w:tcPr>
            <w:tcW w:w="1134" w:type="dxa"/>
            <w:hideMark/>
          </w:tcPr>
          <w:p w14:paraId="4618CDF7"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40A24749"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7</w:t>
            </w:r>
          </w:p>
        </w:tc>
        <w:tc>
          <w:tcPr>
            <w:tcW w:w="1134" w:type="dxa"/>
            <w:vAlign w:val="center"/>
          </w:tcPr>
          <w:p w14:paraId="2C958B18" w14:textId="3EA9EC7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005EDD1" w14:textId="5C803CD0"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FA3FC3E" w14:textId="77777777" w:rsidTr="00706CC9">
        <w:trPr>
          <w:trHeight w:val="20"/>
          <w:jc w:val="center"/>
        </w:trPr>
        <w:tc>
          <w:tcPr>
            <w:tcW w:w="978" w:type="dxa"/>
          </w:tcPr>
          <w:p w14:paraId="73006F33" w14:textId="13AADE55"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F.70</w:t>
            </w:r>
            <w:r>
              <w:rPr>
                <w:rFonts w:ascii="Bookman Old Style" w:hAnsi="Bookman Old Style"/>
                <w:sz w:val="20"/>
              </w:rPr>
              <w:t>3</w:t>
            </w:r>
          </w:p>
        </w:tc>
        <w:tc>
          <w:tcPr>
            <w:tcW w:w="4961" w:type="dxa"/>
            <w:hideMark/>
          </w:tcPr>
          <w:p w14:paraId="38C61A9F" w14:textId="5D8C8613"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de propreté dosé à 150kg/m3 (ép. 5cm) y/c toutes sujétions</w:t>
            </w:r>
          </w:p>
        </w:tc>
        <w:tc>
          <w:tcPr>
            <w:tcW w:w="1134" w:type="dxa"/>
            <w:hideMark/>
          </w:tcPr>
          <w:p w14:paraId="22F80F1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2168C512"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0,2</w:t>
            </w:r>
          </w:p>
        </w:tc>
        <w:tc>
          <w:tcPr>
            <w:tcW w:w="1134" w:type="dxa"/>
            <w:vAlign w:val="center"/>
          </w:tcPr>
          <w:p w14:paraId="4B5D0ED7" w14:textId="28E7544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4C0F3D00" w14:textId="17E0DF68"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0F8A062" w14:textId="77777777" w:rsidTr="00706CC9">
        <w:trPr>
          <w:trHeight w:val="20"/>
          <w:jc w:val="center"/>
        </w:trPr>
        <w:tc>
          <w:tcPr>
            <w:tcW w:w="978" w:type="dxa"/>
          </w:tcPr>
          <w:p w14:paraId="6F649D06" w14:textId="64D58DC9"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F.70</w:t>
            </w:r>
            <w:r>
              <w:rPr>
                <w:rFonts w:ascii="Bookman Old Style" w:hAnsi="Bookman Old Style"/>
                <w:sz w:val="20"/>
              </w:rPr>
              <w:t>4</w:t>
            </w:r>
          </w:p>
        </w:tc>
        <w:tc>
          <w:tcPr>
            <w:tcW w:w="4961" w:type="dxa"/>
            <w:hideMark/>
          </w:tcPr>
          <w:p w14:paraId="5110CF28" w14:textId="72B6F1BC"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dosé à 350kg/m3 pour semelles de 100x100x30 y/c toutes sujétions</w:t>
            </w:r>
          </w:p>
        </w:tc>
        <w:tc>
          <w:tcPr>
            <w:tcW w:w="1134" w:type="dxa"/>
            <w:hideMark/>
          </w:tcPr>
          <w:p w14:paraId="0CE81C7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3F986FB3"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w:t>
            </w:r>
          </w:p>
        </w:tc>
        <w:tc>
          <w:tcPr>
            <w:tcW w:w="1134" w:type="dxa"/>
            <w:vAlign w:val="center"/>
          </w:tcPr>
          <w:p w14:paraId="5601EC89" w14:textId="7D6868FE"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2DC1AB0" w14:textId="4D98E3CF"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B0015F1" w14:textId="77777777" w:rsidTr="00706CC9">
        <w:trPr>
          <w:trHeight w:val="20"/>
          <w:jc w:val="center"/>
        </w:trPr>
        <w:tc>
          <w:tcPr>
            <w:tcW w:w="978" w:type="dxa"/>
          </w:tcPr>
          <w:p w14:paraId="5EDB63DE" w14:textId="47BFEEAB"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F.70</w:t>
            </w:r>
            <w:r>
              <w:rPr>
                <w:rFonts w:ascii="Bookman Old Style" w:hAnsi="Bookman Old Style"/>
                <w:sz w:val="20"/>
              </w:rPr>
              <w:t>5</w:t>
            </w:r>
          </w:p>
        </w:tc>
        <w:tc>
          <w:tcPr>
            <w:tcW w:w="4961" w:type="dxa"/>
            <w:noWrap/>
            <w:hideMark/>
          </w:tcPr>
          <w:p w14:paraId="0D2DD6A0" w14:textId="01E8E665"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dosé à 350kg/m3 pour poteaux de structure porteuse du réservoir (25x30, hauteur 8,80m avec amorces en fondations)  y/c toutes sujétions</w:t>
            </w:r>
          </w:p>
        </w:tc>
        <w:tc>
          <w:tcPr>
            <w:tcW w:w="1134" w:type="dxa"/>
            <w:hideMark/>
          </w:tcPr>
          <w:p w14:paraId="328F77E4"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44F72F68"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2,64</w:t>
            </w:r>
          </w:p>
        </w:tc>
        <w:tc>
          <w:tcPr>
            <w:tcW w:w="1134" w:type="dxa"/>
            <w:vAlign w:val="center"/>
          </w:tcPr>
          <w:p w14:paraId="59E290DB" w14:textId="33522324"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63DC06DC" w14:textId="2990CE96"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2EEA002" w14:textId="77777777" w:rsidTr="00706CC9">
        <w:trPr>
          <w:trHeight w:val="20"/>
          <w:jc w:val="center"/>
        </w:trPr>
        <w:tc>
          <w:tcPr>
            <w:tcW w:w="978" w:type="dxa"/>
          </w:tcPr>
          <w:p w14:paraId="23056114" w14:textId="164B4078"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F.70</w:t>
            </w:r>
            <w:r>
              <w:rPr>
                <w:rFonts w:ascii="Bookman Old Style" w:hAnsi="Bookman Old Style"/>
                <w:sz w:val="20"/>
              </w:rPr>
              <w:t>6</w:t>
            </w:r>
          </w:p>
        </w:tc>
        <w:tc>
          <w:tcPr>
            <w:tcW w:w="4961" w:type="dxa"/>
            <w:noWrap/>
            <w:hideMark/>
          </w:tcPr>
          <w:p w14:paraId="1D56873C" w14:textId="219317D1"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dosé à 350kg/m3 pour dalle de couverture de la salle de commande, des entretoises et poutres-chainage y/c toutes sujétions</w:t>
            </w:r>
          </w:p>
        </w:tc>
        <w:tc>
          <w:tcPr>
            <w:tcW w:w="1134" w:type="dxa"/>
            <w:hideMark/>
          </w:tcPr>
          <w:p w14:paraId="1B8EC39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4EF34E6D"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4,4</w:t>
            </w:r>
          </w:p>
        </w:tc>
        <w:tc>
          <w:tcPr>
            <w:tcW w:w="1134" w:type="dxa"/>
            <w:vAlign w:val="center"/>
          </w:tcPr>
          <w:p w14:paraId="6714971E" w14:textId="2E9BD51C"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BF64CD7" w14:textId="711ADCF7"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C1D0825" w14:textId="77777777" w:rsidTr="00706CC9">
        <w:trPr>
          <w:trHeight w:val="20"/>
          <w:jc w:val="center"/>
        </w:trPr>
        <w:tc>
          <w:tcPr>
            <w:tcW w:w="978" w:type="dxa"/>
          </w:tcPr>
          <w:p w14:paraId="1D8C01C3" w14:textId="7610C8DB"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F.70</w:t>
            </w:r>
            <w:r>
              <w:rPr>
                <w:rFonts w:ascii="Bookman Old Style" w:hAnsi="Bookman Old Style"/>
                <w:sz w:val="20"/>
              </w:rPr>
              <w:t>7</w:t>
            </w:r>
          </w:p>
        </w:tc>
        <w:tc>
          <w:tcPr>
            <w:tcW w:w="4961" w:type="dxa"/>
            <w:hideMark/>
          </w:tcPr>
          <w:p w14:paraId="277D46A4" w14:textId="2069FFEE"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Dallage en Béton armé </w:t>
            </w:r>
            <w:proofErr w:type="spellStart"/>
            <w:r w:rsidRPr="00C17ED4">
              <w:rPr>
                <w:rFonts w:ascii="Bookman Old Style" w:hAnsi="Bookman Old Style"/>
                <w:sz w:val="20"/>
                <w:szCs w:val="20"/>
                <w:lang w:val="fr-FR"/>
              </w:rPr>
              <w:t>ép</w:t>
            </w:r>
            <w:proofErr w:type="spellEnd"/>
            <w:r w:rsidRPr="00C17ED4">
              <w:rPr>
                <w:rFonts w:ascii="Bookman Old Style" w:hAnsi="Bookman Old Style"/>
                <w:sz w:val="20"/>
                <w:szCs w:val="20"/>
                <w:lang w:val="fr-FR"/>
              </w:rPr>
              <w:t xml:space="preserve"> 8 cm dosé à 300kg/m3 y/c toutes sujétions</w:t>
            </w:r>
          </w:p>
        </w:tc>
        <w:tc>
          <w:tcPr>
            <w:tcW w:w="1134" w:type="dxa"/>
            <w:hideMark/>
          </w:tcPr>
          <w:p w14:paraId="0C0BDA39"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xml:space="preserve">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3DBF6B9D"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0,52</w:t>
            </w:r>
          </w:p>
        </w:tc>
        <w:tc>
          <w:tcPr>
            <w:tcW w:w="1134" w:type="dxa"/>
            <w:vAlign w:val="center"/>
          </w:tcPr>
          <w:p w14:paraId="739034A2" w14:textId="06432D8B"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E401971" w14:textId="2B4B63DF"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E58E31E" w14:textId="77777777" w:rsidTr="00706CC9">
        <w:trPr>
          <w:trHeight w:val="20"/>
          <w:jc w:val="center"/>
        </w:trPr>
        <w:tc>
          <w:tcPr>
            <w:tcW w:w="978" w:type="dxa"/>
          </w:tcPr>
          <w:p w14:paraId="0589061D" w14:textId="215235BE"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F.70</w:t>
            </w:r>
            <w:r>
              <w:rPr>
                <w:rFonts w:ascii="Bookman Old Style" w:hAnsi="Bookman Old Style"/>
                <w:sz w:val="20"/>
              </w:rPr>
              <w:t>8</w:t>
            </w:r>
          </w:p>
        </w:tc>
        <w:tc>
          <w:tcPr>
            <w:tcW w:w="4961" w:type="dxa"/>
            <w:hideMark/>
          </w:tcPr>
          <w:p w14:paraId="00CE7CA4" w14:textId="1F2C6770"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pour radier de fond de cuve ép.15cm dosé à 450kg/m3 y/c hydrofuge de masse (</w:t>
            </w:r>
            <w:proofErr w:type="spellStart"/>
            <w:r w:rsidRPr="00C17ED4">
              <w:rPr>
                <w:rFonts w:ascii="Bookman Old Style" w:hAnsi="Bookman Old Style"/>
                <w:sz w:val="20"/>
                <w:szCs w:val="20"/>
                <w:lang w:val="fr-FR"/>
              </w:rPr>
              <w:t>Sikalite</w:t>
            </w:r>
            <w:proofErr w:type="spellEnd"/>
            <w:r w:rsidRPr="00C17ED4">
              <w:rPr>
                <w:rFonts w:ascii="Bookman Old Style" w:hAnsi="Bookman Old Style"/>
                <w:sz w:val="20"/>
                <w:szCs w:val="20"/>
                <w:lang w:val="fr-FR"/>
              </w:rPr>
              <w:t xml:space="preserve">) et toutes sujétions </w:t>
            </w:r>
          </w:p>
        </w:tc>
        <w:tc>
          <w:tcPr>
            <w:tcW w:w="1134" w:type="dxa"/>
            <w:hideMark/>
          </w:tcPr>
          <w:p w14:paraId="0C90432C"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156DAD2E"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1,563</w:t>
            </w:r>
          </w:p>
        </w:tc>
        <w:tc>
          <w:tcPr>
            <w:tcW w:w="1134" w:type="dxa"/>
            <w:vAlign w:val="center"/>
          </w:tcPr>
          <w:p w14:paraId="2B99738C" w14:textId="06EB7BED"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38F29C09" w14:textId="5A36E491"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E5CDBB3" w14:textId="77777777" w:rsidTr="00706CC9">
        <w:trPr>
          <w:trHeight w:val="20"/>
          <w:jc w:val="center"/>
        </w:trPr>
        <w:tc>
          <w:tcPr>
            <w:tcW w:w="978" w:type="dxa"/>
          </w:tcPr>
          <w:p w14:paraId="72EAE3B1" w14:textId="06A88255"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lastRenderedPageBreak/>
              <w:t>F.70</w:t>
            </w:r>
            <w:r>
              <w:rPr>
                <w:rFonts w:ascii="Bookman Old Style" w:hAnsi="Bookman Old Style"/>
                <w:sz w:val="20"/>
              </w:rPr>
              <w:t>9</w:t>
            </w:r>
          </w:p>
        </w:tc>
        <w:tc>
          <w:tcPr>
            <w:tcW w:w="4961" w:type="dxa"/>
            <w:hideMark/>
          </w:tcPr>
          <w:p w14:paraId="430DCFF6" w14:textId="74BC3284"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pour voile de cuve ép.20cm dosé à 450kg/m3 y/c hydrofuge de masse (</w:t>
            </w:r>
            <w:proofErr w:type="spellStart"/>
            <w:r w:rsidRPr="00C17ED4">
              <w:rPr>
                <w:rFonts w:ascii="Bookman Old Style" w:hAnsi="Bookman Old Style"/>
                <w:sz w:val="20"/>
                <w:szCs w:val="20"/>
                <w:lang w:val="fr-FR"/>
              </w:rPr>
              <w:t>Sikalite</w:t>
            </w:r>
            <w:proofErr w:type="spellEnd"/>
            <w:r w:rsidRPr="00C17ED4">
              <w:rPr>
                <w:rFonts w:ascii="Bookman Old Style" w:hAnsi="Bookman Old Style"/>
                <w:sz w:val="20"/>
                <w:szCs w:val="20"/>
                <w:lang w:val="fr-FR"/>
              </w:rPr>
              <w:t>) et toutes sujétions</w:t>
            </w:r>
          </w:p>
        </w:tc>
        <w:tc>
          <w:tcPr>
            <w:tcW w:w="1134" w:type="dxa"/>
            <w:hideMark/>
          </w:tcPr>
          <w:p w14:paraId="03EFF6F3"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27E16EF1"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5,2</w:t>
            </w:r>
          </w:p>
        </w:tc>
        <w:tc>
          <w:tcPr>
            <w:tcW w:w="1134" w:type="dxa"/>
            <w:noWrap/>
            <w:vAlign w:val="center"/>
          </w:tcPr>
          <w:p w14:paraId="0E69E2E7" w14:textId="308C323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F32791C" w14:textId="12FDE022"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33814D3" w14:textId="77777777" w:rsidTr="00706CC9">
        <w:trPr>
          <w:trHeight w:val="20"/>
          <w:jc w:val="center"/>
        </w:trPr>
        <w:tc>
          <w:tcPr>
            <w:tcW w:w="978" w:type="dxa"/>
          </w:tcPr>
          <w:p w14:paraId="55DC2133" w14:textId="6492CF63"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Pr>
                <w:rFonts w:ascii="Bookman Old Style" w:hAnsi="Bookman Old Style"/>
                <w:sz w:val="20"/>
              </w:rPr>
              <w:t>10</w:t>
            </w:r>
          </w:p>
        </w:tc>
        <w:tc>
          <w:tcPr>
            <w:tcW w:w="4961" w:type="dxa"/>
            <w:hideMark/>
          </w:tcPr>
          <w:p w14:paraId="6B65222A" w14:textId="382DF350"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Enduit hydrofuge au mortier de ciment dosé à 400kg/m3 ép.3 cm sur les parois verticales et le fond de la cuve y/c toutes sujétions</w:t>
            </w:r>
          </w:p>
        </w:tc>
        <w:tc>
          <w:tcPr>
            <w:tcW w:w="1134" w:type="dxa"/>
            <w:hideMark/>
          </w:tcPr>
          <w:p w14:paraId="21DC91A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m²</w:t>
            </w:r>
          </w:p>
        </w:tc>
        <w:tc>
          <w:tcPr>
            <w:tcW w:w="992" w:type="dxa"/>
            <w:vAlign w:val="center"/>
            <w:hideMark/>
          </w:tcPr>
          <w:p w14:paraId="25CD93C2"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85,23</w:t>
            </w:r>
          </w:p>
        </w:tc>
        <w:tc>
          <w:tcPr>
            <w:tcW w:w="1134" w:type="dxa"/>
            <w:vAlign w:val="center"/>
          </w:tcPr>
          <w:p w14:paraId="5AAA4142" w14:textId="64CBA308"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0965B44" w14:textId="0D6E8AB3"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02A2D18" w14:textId="77777777" w:rsidTr="00706CC9">
        <w:trPr>
          <w:trHeight w:val="20"/>
          <w:jc w:val="center"/>
        </w:trPr>
        <w:tc>
          <w:tcPr>
            <w:tcW w:w="978" w:type="dxa"/>
          </w:tcPr>
          <w:p w14:paraId="082EC570" w14:textId="12C6E6D4"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Pr>
                <w:rFonts w:ascii="Bookman Old Style" w:hAnsi="Bookman Old Style"/>
                <w:sz w:val="20"/>
              </w:rPr>
              <w:t>11</w:t>
            </w:r>
          </w:p>
        </w:tc>
        <w:tc>
          <w:tcPr>
            <w:tcW w:w="4961" w:type="dxa"/>
            <w:hideMark/>
          </w:tcPr>
          <w:p w14:paraId="0983A352" w14:textId="78F272E5"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pour dalle de coupole de cuve ép.12cm dosé à 350kg/m3 y/c toutes sujétions</w:t>
            </w:r>
          </w:p>
        </w:tc>
        <w:tc>
          <w:tcPr>
            <w:tcW w:w="1134" w:type="dxa"/>
            <w:hideMark/>
          </w:tcPr>
          <w:p w14:paraId="1A1D2AE7"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6C03968A"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1,06</w:t>
            </w:r>
          </w:p>
        </w:tc>
        <w:tc>
          <w:tcPr>
            <w:tcW w:w="1134" w:type="dxa"/>
            <w:vAlign w:val="center"/>
          </w:tcPr>
          <w:p w14:paraId="60B315EE" w14:textId="204DE525"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15D3795" w14:textId="733A57F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4C3F7E5" w14:textId="77777777" w:rsidTr="00706CC9">
        <w:trPr>
          <w:trHeight w:val="20"/>
          <w:jc w:val="center"/>
        </w:trPr>
        <w:tc>
          <w:tcPr>
            <w:tcW w:w="978" w:type="dxa"/>
          </w:tcPr>
          <w:p w14:paraId="45188D65" w14:textId="33DA7AAC"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Pr>
                <w:rFonts w:ascii="Bookman Old Style" w:hAnsi="Bookman Old Style"/>
                <w:sz w:val="20"/>
              </w:rPr>
              <w:t>12</w:t>
            </w:r>
          </w:p>
        </w:tc>
        <w:tc>
          <w:tcPr>
            <w:tcW w:w="4961" w:type="dxa"/>
            <w:noWrap/>
            <w:hideMark/>
          </w:tcPr>
          <w:p w14:paraId="6D109CA6" w14:textId="0559121D"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Couvercle de du château en acier (chapeau chinois en tôle 40/10e) avec ouverture à battant et cadenas y/c toutes sujétions</w:t>
            </w:r>
          </w:p>
        </w:tc>
        <w:tc>
          <w:tcPr>
            <w:tcW w:w="1134" w:type="dxa"/>
            <w:hideMark/>
          </w:tcPr>
          <w:p w14:paraId="31568F9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60CF11FB"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02F1B5A3" w14:textId="60275D1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DD1CD77" w14:textId="675C6F51"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A672AF8" w14:textId="77777777" w:rsidTr="00706CC9">
        <w:trPr>
          <w:trHeight w:val="20"/>
          <w:jc w:val="center"/>
        </w:trPr>
        <w:tc>
          <w:tcPr>
            <w:tcW w:w="978" w:type="dxa"/>
          </w:tcPr>
          <w:p w14:paraId="2E7DFACE" w14:textId="3DA916EF"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Pr>
                <w:rFonts w:ascii="Bookman Old Style" w:hAnsi="Bookman Old Style"/>
                <w:sz w:val="20"/>
              </w:rPr>
              <w:t>13</w:t>
            </w:r>
          </w:p>
        </w:tc>
        <w:tc>
          <w:tcPr>
            <w:tcW w:w="4961" w:type="dxa"/>
            <w:hideMark/>
          </w:tcPr>
          <w:p w14:paraId="2D09D65F" w14:textId="59F531A2"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d’un regard de vidange en béton armé (ép. 12 cm) de 1x1x1 fait en agglo et tapissé de gravier y/c toutes sujétions</w:t>
            </w:r>
          </w:p>
        </w:tc>
        <w:tc>
          <w:tcPr>
            <w:tcW w:w="1134" w:type="dxa"/>
            <w:hideMark/>
          </w:tcPr>
          <w:p w14:paraId="6D71CD9B"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41E99E02"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3A5F7F61" w14:textId="3AB98192"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CA67F1B" w14:textId="612A9C42"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71EC689" w14:textId="77777777" w:rsidTr="00706CC9">
        <w:trPr>
          <w:trHeight w:val="20"/>
          <w:jc w:val="center"/>
        </w:trPr>
        <w:tc>
          <w:tcPr>
            <w:tcW w:w="978" w:type="dxa"/>
          </w:tcPr>
          <w:p w14:paraId="7D613CB6" w14:textId="784EACE1"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sidR="002D36B9">
              <w:rPr>
                <w:rFonts w:ascii="Bookman Old Style" w:hAnsi="Bookman Old Style"/>
                <w:sz w:val="20"/>
              </w:rPr>
              <w:t>14</w:t>
            </w:r>
          </w:p>
        </w:tc>
        <w:tc>
          <w:tcPr>
            <w:tcW w:w="4961" w:type="dxa"/>
            <w:hideMark/>
          </w:tcPr>
          <w:p w14:paraId="02E81ED3" w14:textId="320B7A57"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du système de régulation automatique trop plein du réservoir de stockage (flotteur et boite de commande CU 200) y compris toutes sujétions</w:t>
            </w:r>
          </w:p>
        </w:tc>
        <w:tc>
          <w:tcPr>
            <w:tcW w:w="1134" w:type="dxa"/>
            <w:hideMark/>
          </w:tcPr>
          <w:p w14:paraId="1DF33702"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1691FD9B"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79BADE6C" w14:textId="69A80E4F"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0F3E181" w14:textId="79AC7F9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6A37FF27" w14:textId="77777777" w:rsidTr="00706CC9">
        <w:trPr>
          <w:trHeight w:val="20"/>
          <w:jc w:val="center"/>
        </w:trPr>
        <w:tc>
          <w:tcPr>
            <w:tcW w:w="978" w:type="dxa"/>
          </w:tcPr>
          <w:p w14:paraId="6E58CCD9" w14:textId="5F6DEE3A"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sidR="002D36B9">
              <w:rPr>
                <w:rFonts w:ascii="Bookman Old Style" w:hAnsi="Bookman Old Style"/>
                <w:sz w:val="20"/>
              </w:rPr>
              <w:t>15</w:t>
            </w:r>
          </w:p>
        </w:tc>
        <w:tc>
          <w:tcPr>
            <w:tcW w:w="4961" w:type="dxa"/>
            <w:hideMark/>
          </w:tcPr>
          <w:p w14:paraId="72B36A35" w14:textId="1662FB8B"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Echelle fixe en Inox (Acier Inoxydable) pour accès à l’intérieur de la cuve (Hauteur 2.50m) y/c toutes sujétions </w:t>
            </w:r>
          </w:p>
        </w:tc>
        <w:tc>
          <w:tcPr>
            <w:tcW w:w="1134" w:type="dxa"/>
            <w:hideMark/>
          </w:tcPr>
          <w:p w14:paraId="67FE579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2372D15D"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06D69549" w14:textId="1B17390B"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129C358" w14:textId="6F39E51B"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1647449" w14:textId="77777777" w:rsidTr="00706CC9">
        <w:trPr>
          <w:trHeight w:val="20"/>
          <w:jc w:val="center"/>
        </w:trPr>
        <w:tc>
          <w:tcPr>
            <w:tcW w:w="978" w:type="dxa"/>
          </w:tcPr>
          <w:p w14:paraId="21A9D39A" w14:textId="7F610148"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sidR="002D36B9">
              <w:rPr>
                <w:rFonts w:ascii="Bookman Old Style" w:hAnsi="Bookman Old Style"/>
                <w:sz w:val="20"/>
              </w:rPr>
              <w:t>16</w:t>
            </w:r>
          </w:p>
        </w:tc>
        <w:tc>
          <w:tcPr>
            <w:tcW w:w="4961" w:type="dxa"/>
            <w:hideMark/>
          </w:tcPr>
          <w:p w14:paraId="01446280" w14:textId="5FB79A5D"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Echelle de secours en tube galvanisé de 33/42 fixé sur les poutres (jusqu'à 90 cm du sol) y/c toutes sujétions de fixation </w:t>
            </w:r>
          </w:p>
        </w:tc>
        <w:tc>
          <w:tcPr>
            <w:tcW w:w="1134" w:type="dxa"/>
            <w:hideMark/>
          </w:tcPr>
          <w:p w14:paraId="3783681F"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473E39C4"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393AE49A" w14:textId="02CD7EC5"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360BDF7" w14:textId="64F414C4"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E0DA6F7" w14:textId="77777777" w:rsidTr="00706CC9">
        <w:trPr>
          <w:trHeight w:val="20"/>
          <w:jc w:val="center"/>
        </w:trPr>
        <w:tc>
          <w:tcPr>
            <w:tcW w:w="978" w:type="dxa"/>
          </w:tcPr>
          <w:p w14:paraId="08025A84" w14:textId="19517D1E" w:rsidR="00CB7E50" w:rsidRPr="00C17ED4" w:rsidRDefault="002D36B9" w:rsidP="003721C8">
            <w:pPr>
              <w:spacing w:after="160" w:line="276" w:lineRule="auto"/>
              <w:jc w:val="both"/>
              <w:rPr>
                <w:rFonts w:ascii="Bookman Old Style" w:hAnsi="Bookman Old Style"/>
                <w:sz w:val="20"/>
              </w:rPr>
            </w:pPr>
            <w:r>
              <w:rPr>
                <w:rFonts w:ascii="Bookman Old Style" w:hAnsi="Bookman Old Style"/>
                <w:sz w:val="20"/>
              </w:rPr>
              <w:t>F.717</w:t>
            </w:r>
          </w:p>
        </w:tc>
        <w:tc>
          <w:tcPr>
            <w:tcW w:w="4961" w:type="dxa"/>
            <w:hideMark/>
          </w:tcPr>
          <w:p w14:paraId="15CE0045" w14:textId="0B27916B"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et pose de porte métallique pleine dimension 90x220 y/c serrures, cadenas et toutes sujétions </w:t>
            </w:r>
          </w:p>
        </w:tc>
        <w:tc>
          <w:tcPr>
            <w:tcW w:w="1134" w:type="dxa"/>
            <w:hideMark/>
          </w:tcPr>
          <w:p w14:paraId="1AED1230"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13DF7AFB"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7F7DA3DB" w14:textId="29055D00"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203FD00" w14:textId="2084FDB2"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D0585C9" w14:textId="77777777" w:rsidTr="00706CC9">
        <w:trPr>
          <w:trHeight w:val="20"/>
          <w:jc w:val="center"/>
        </w:trPr>
        <w:tc>
          <w:tcPr>
            <w:tcW w:w="978" w:type="dxa"/>
          </w:tcPr>
          <w:p w14:paraId="73711266" w14:textId="225D4920" w:rsidR="00CB7E50" w:rsidRPr="00C17ED4" w:rsidRDefault="002D36B9" w:rsidP="003721C8">
            <w:pPr>
              <w:spacing w:after="160" w:line="276" w:lineRule="auto"/>
              <w:jc w:val="both"/>
              <w:rPr>
                <w:rFonts w:ascii="Bookman Old Style" w:hAnsi="Bookman Old Style"/>
                <w:sz w:val="20"/>
              </w:rPr>
            </w:pPr>
            <w:r>
              <w:rPr>
                <w:rFonts w:ascii="Bookman Old Style" w:hAnsi="Bookman Old Style"/>
                <w:sz w:val="20"/>
              </w:rPr>
              <w:t>F.718</w:t>
            </w:r>
          </w:p>
        </w:tc>
        <w:tc>
          <w:tcPr>
            <w:tcW w:w="4961" w:type="dxa"/>
            <w:noWrap/>
            <w:hideMark/>
          </w:tcPr>
          <w:p w14:paraId="2CCB33E3" w14:textId="5D57269C"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Peinture vinylique  de type « </w:t>
            </w:r>
            <w:proofErr w:type="spellStart"/>
            <w:r w:rsidRPr="00C17ED4">
              <w:rPr>
                <w:rFonts w:ascii="Bookman Old Style" w:hAnsi="Bookman Old Style"/>
                <w:sz w:val="20"/>
                <w:szCs w:val="20"/>
                <w:lang w:val="fr-FR"/>
              </w:rPr>
              <w:t>Pantex</w:t>
            </w:r>
            <w:proofErr w:type="spellEnd"/>
            <w:r w:rsidRPr="00C17ED4">
              <w:rPr>
                <w:rFonts w:ascii="Bookman Old Style" w:hAnsi="Bookman Old Style"/>
                <w:sz w:val="20"/>
                <w:szCs w:val="20"/>
                <w:lang w:val="fr-FR"/>
              </w:rPr>
              <w:t> » 1300 sur murs en 3 couches :  Imprégnation (1 couche diluée à 40%), Finition 800 (2 couches diluées à 10%) y/c toutes sujétions d’égrenage, de ponçage et de rebouchage à enduit de peinture</w:t>
            </w:r>
          </w:p>
        </w:tc>
        <w:tc>
          <w:tcPr>
            <w:tcW w:w="1134" w:type="dxa"/>
            <w:hideMark/>
          </w:tcPr>
          <w:p w14:paraId="0A92635C"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m²</w:t>
            </w:r>
          </w:p>
        </w:tc>
        <w:tc>
          <w:tcPr>
            <w:tcW w:w="992" w:type="dxa"/>
            <w:vAlign w:val="center"/>
            <w:hideMark/>
          </w:tcPr>
          <w:p w14:paraId="2CFA765F"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236,42</w:t>
            </w:r>
          </w:p>
        </w:tc>
        <w:tc>
          <w:tcPr>
            <w:tcW w:w="1134" w:type="dxa"/>
            <w:vAlign w:val="center"/>
          </w:tcPr>
          <w:p w14:paraId="1F9BEBF6" w14:textId="622CA376"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3BB800DA" w14:textId="4DCD907B"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78391C4" w14:textId="77777777" w:rsidTr="00706CC9">
        <w:trPr>
          <w:trHeight w:val="20"/>
          <w:jc w:val="center"/>
        </w:trPr>
        <w:tc>
          <w:tcPr>
            <w:tcW w:w="978" w:type="dxa"/>
          </w:tcPr>
          <w:p w14:paraId="31E88C73" w14:textId="33BB0419"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sidR="002D36B9">
              <w:rPr>
                <w:rFonts w:ascii="Bookman Old Style" w:hAnsi="Bookman Old Style"/>
                <w:sz w:val="20"/>
              </w:rPr>
              <w:t>19</w:t>
            </w:r>
          </w:p>
        </w:tc>
        <w:tc>
          <w:tcPr>
            <w:tcW w:w="4961" w:type="dxa"/>
            <w:hideMark/>
          </w:tcPr>
          <w:p w14:paraId="77EA3AA5" w14:textId="53DBCA31"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Peinture Glycéro sur menuiserie métallique (porte) en 2 couches y/c toutes sujétions de ponçage et de ravalement des surfaces </w:t>
            </w:r>
          </w:p>
        </w:tc>
        <w:tc>
          <w:tcPr>
            <w:tcW w:w="1134" w:type="dxa"/>
            <w:hideMark/>
          </w:tcPr>
          <w:p w14:paraId="6FD8C8D8"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m²</w:t>
            </w:r>
          </w:p>
        </w:tc>
        <w:tc>
          <w:tcPr>
            <w:tcW w:w="992" w:type="dxa"/>
            <w:vAlign w:val="center"/>
            <w:hideMark/>
          </w:tcPr>
          <w:p w14:paraId="6A9DFEE0"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7,92</w:t>
            </w:r>
          </w:p>
        </w:tc>
        <w:tc>
          <w:tcPr>
            <w:tcW w:w="1134" w:type="dxa"/>
            <w:vAlign w:val="center"/>
          </w:tcPr>
          <w:p w14:paraId="4A47D3AE" w14:textId="2595A020"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4090A12A" w14:textId="6587CB78"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B405ECD" w14:textId="77777777" w:rsidTr="00706CC9">
        <w:trPr>
          <w:trHeight w:val="20"/>
          <w:jc w:val="center"/>
        </w:trPr>
        <w:tc>
          <w:tcPr>
            <w:tcW w:w="978" w:type="dxa"/>
          </w:tcPr>
          <w:p w14:paraId="3B64D723" w14:textId="31165C5B" w:rsidR="00CB7E50" w:rsidRPr="00C17ED4" w:rsidRDefault="00B925E9" w:rsidP="003721C8">
            <w:pPr>
              <w:spacing w:after="160" w:line="276" w:lineRule="auto"/>
              <w:jc w:val="both"/>
              <w:rPr>
                <w:rFonts w:ascii="Bookman Old Style" w:hAnsi="Bookman Old Style"/>
                <w:sz w:val="20"/>
              </w:rPr>
            </w:pPr>
            <w:r w:rsidRPr="00C17ED4">
              <w:rPr>
                <w:rFonts w:ascii="Bookman Old Style" w:hAnsi="Bookman Old Style"/>
                <w:sz w:val="20"/>
              </w:rPr>
              <w:t>F.7</w:t>
            </w:r>
            <w:r w:rsidR="002D36B9">
              <w:rPr>
                <w:rFonts w:ascii="Bookman Old Style" w:hAnsi="Bookman Old Style"/>
                <w:sz w:val="20"/>
              </w:rPr>
              <w:t>20</w:t>
            </w:r>
          </w:p>
        </w:tc>
        <w:tc>
          <w:tcPr>
            <w:tcW w:w="4961" w:type="dxa"/>
            <w:hideMark/>
          </w:tcPr>
          <w:p w14:paraId="5D7BC6F2" w14:textId="4160D8AA"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Claustra en mortier vibré pour ouverture du local technique</w:t>
            </w:r>
          </w:p>
        </w:tc>
        <w:tc>
          <w:tcPr>
            <w:tcW w:w="1134" w:type="dxa"/>
            <w:hideMark/>
          </w:tcPr>
          <w:p w14:paraId="708C1B56"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m²</w:t>
            </w:r>
          </w:p>
        </w:tc>
        <w:tc>
          <w:tcPr>
            <w:tcW w:w="992" w:type="dxa"/>
            <w:vAlign w:val="center"/>
            <w:hideMark/>
          </w:tcPr>
          <w:p w14:paraId="4A01A1E3"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0,5</w:t>
            </w:r>
          </w:p>
        </w:tc>
        <w:tc>
          <w:tcPr>
            <w:tcW w:w="1134" w:type="dxa"/>
            <w:vAlign w:val="center"/>
          </w:tcPr>
          <w:p w14:paraId="3BAC4DD1" w14:textId="639591F8"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C322849" w14:textId="782CA3D1"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1466CDE" w14:textId="77777777" w:rsidTr="00706CC9">
        <w:trPr>
          <w:trHeight w:val="20"/>
          <w:jc w:val="center"/>
        </w:trPr>
        <w:tc>
          <w:tcPr>
            <w:tcW w:w="978" w:type="dxa"/>
          </w:tcPr>
          <w:p w14:paraId="1CCB102B"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3F818FA0" w14:textId="269E2A5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700</w:t>
            </w:r>
          </w:p>
        </w:tc>
        <w:tc>
          <w:tcPr>
            <w:tcW w:w="1134" w:type="dxa"/>
            <w:hideMark/>
          </w:tcPr>
          <w:p w14:paraId="686FCCF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2416B90F"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16C63710"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4D3B26A5" w14:textId="7C0DB97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D4DDA60" w14:textId="77777777" w:rsidTr="00706CC9">
        <w:trPr>
          <w:trHeight w:val="20"/>
          <w:jc w:val="center"/>
        </w:trPr>
        <w:tc>
          <w:tcPr>
            <w:tcW w:w="978" w:type="dxa"/>
          </w:tcPr>
          <w:p w14:paraId="3FEAA46F" w14:textId="443DCAC7" w:rsidR="00CB7E50" w:rsidRPr="00C17ED4" w:rsidRDefault="002D36B9" w:rsidP="003721C8">
            <w:pPr>
              <w:spacing w:after="160" w:line="276" w:lineRule="auto"/>
              <w:jc w:val="both"/>
              <w:rPr>
                <w:rFonts w:ascii="Bookman Old Style" w:hAnsi="Bookman Old Style"/>
                <w:b/>
                <w:bCs/>
                <w:sz w:val="20"/>
              </w:rPr>
            </w:pPr>
            <w:r w:rsidRPr="00C17ED4">
              <w:rPr>
                <w:rFonts w:ascii="Bookman Old Style" w:hAnsi="Bookman Old Style"/>
                <w:b/>
                <w:sz w:val="20"/>
              </w:rPr>
              <w:t>F800</w:t>
            </w:r>
          </w:p>
        </w:tc>
        <w:tc>
          <w:tcPr>
            <w:tcW w:w="4961" w:type="dxa"/>
            <w:hideMark/>
          </w:tcPr>
          <w:p w14:paraId="35CB7430" w14:textId="3537FCD1"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AMENAGEMENT DES AIRES DE PUISAGE (06)</w:t>
            </w:r>
          </w:p>
        </w:tc>
        <w:tc>
          <w:tcPr>
            <w:tcW w:w="1134" w:type="dxa"/>
            <w:hideMark/>
          </w:tcPr>
          <w:p w14:paraId="593532DF" w14:textId="77777777"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992" w:type="dxa"/>
            <w:vAlign w:val="center"/>
            <w:hideMark/>
          </w:tcPr>
          <w:p w14:paraId="68ED8241"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134" w:type="dxa"/>
            <w:vAlign w:val="center"/>
          </w:tcPr>
          <w:p w14:paraId="7AAAF15E" w14:textId="77777777" w:rsidR="00CB7E50" w:rsidRPr="00C17ED4" w:rsidRDefault="00CB7E50" w:rsidP="003721C8">
            <w:pPr>
              <w:spacing w:after="160" w:line="276" w:lineRule="auto"/>
              <w:jc w:val="center"/>
              <w:rPr>
                <w:rFonts w:ascii="Bookman Old Style" w:hAnsi="Bookman Old Style"/>
                <w:b/>
                <w:bCs/>
                <w:sz w:val="20"/>
                <w:szCs w:val="20"/>
                <w:lang w:val="fr-FR"/>
              </w:rPr>
            </w:pPr>
          </w:p>
        </w:tc>
        <w:tc>
          <w:tcPr>
            <w:tcW w:w="1701" w:type="dxa"/>
            <w:vAlign w:val="center"/>
          </w:tcPr>
          <w:p w14:paraId="0AFAA9B9" w14:textId="77777777" w:rsidR="00CB7E50" w:rsidRPr="00C17ED4" w:rsidRDefault="00CB7E50" w:rsidP="003721C8">
            <w:pPr>
              <w:spacing w:after="160" w:line="276" w:lineRule="auto"/>
              <w:jc w:val="center"/>
              <w:rPr>
                <w:rFonts w:ascii="Bookman Old Style" w:hAnsi="Bookman Old Style"/>
                <w:b/>
                <w:bCs/>
                <w:sz w:val="20"/>
                <w:szCs w:val="20"/>
                <w:lang w:val="fr-FR"/>
              </w:rPr>
            </w:pPr>
          </w:p>
        </w:tc>
      </w:tr>
      <w:tr w:rsidR="00CB7E50" w:rsidRPr="00C17ED4" w14:paraId="1C1CC442" w14:textId="77777777" w:rsidTr="00706CC9">
        <w:trPr>
          <w:trHeight w:val="20"/>
          <w:jc w:val="center"/>
        </w:trPr>
        <w:tc>
          <w:tcPr>
            <w:tcW w:w="978" w:type="dxa"/>
          </w:tcPr>
          <w:p w14:paraId="1B0FD1FA" w14:textId="53235D4D" w:rsidR="00CB7E50" w:rsidRPr="00CB7E50" w:rsidRDefault="002D36B9" w:rsidP="003721C8">
            <w:pPr>
              <w:spacing w:after="160" w:line="276" w:lineRule="auto"/>
              <w:jc w:val="both"/>
              <w:rPr>
                <w:rFonts w:ascii="Bookman Old Style" w:hAnsi="Bookman Old Style"/>
                <w:sz w:val="20"/>
                <w:lang w:val="fr-CM"/>
              </w:rPr>
            </w:pPr>
            <w:r w:rsidRPr="00C17ED4">
              <w:rPr>
                <w:rFonts w:ascii="Bookman Old Style" w:hAnsi="Bookman Old Style"/>
                <w:sz w:val="20"/>
              </w:rPr>
              <w:lastRenderedPageBreak/>
              <w:t>F.801</w:t>
            </w:r>
          </w:p>
        </w:tc>
        <w:tc>
          <w:tcPr>
            <w:tcW w:w="4961" w:type="dxa"/>
            <w:hideMark/>
          </w:tcPr>
          <w:p w14:paraId="3EBF693F" w14:textId="27B30D3E"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Décapage du sol d'épaisseur 20cm pour mise en forme sous dallage de propreté y/c toutes sujétions </w:t>
            </w:r>
          </w:p>
        </w:tc>
        <w:tc>
          <w:tcPr>
            <w:tcW w:w="1134" w:type="dxa"/>
            <w:hideMark/>
          </w:tcPr>
          <w:p w14:paraId="50355D98"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m2</w:t>
            </w:r>
          </w:p>
        </w:tc>
        <w:tc>
          <w:tcPr>
            <w:tcW w:w="992" w:type="dxa"/>
            <w:vAlign w:val="center"/>
            <w:hideMark/>
          </w:tcPr>
          <w:p w14:paraId="2A54638A"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40,8</w:t>
            </w:r>
          </w:p>
        </w:tc>
        <w:tc>
          <w:tcPr>
            <w:tcW w:w="1134" w:type="dxa"/>
            <w:vAlign w:val="center"/>
          </w:tcPr>
          <w:p w14:paraId="027B7E60" w14:textId="20E11310"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6ABE92A" w14:textId="359143C1"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C23C4EC" w14:textId="77777777" w:rsidTr="00706CC9">
        <w:trPr>
          <w:trHeight w:val="20"/>
          <w:jc w:val="center"/>
        </w:trPr>
        <w:tc>
          <w:tcPr>
            <w:tcW w:w="978" w:type="dxa"/>
          </w:tcPr>
          <w:p w14:paraId="4B4B2483" w14:textId="532A1899"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F.80</w:t>
            </w:r>
            <w:r>
              <w:rPr>
                <w:rFonts w:ascii="Bookman Old Style" w:hAnsi="Bookman Old Style"/>
                <w:sz w:val="20"/>
              </w:rPr>
              <w:t>2</w:t>
            </w:r>
          </w:p>
        </w:tc>
        <w:tc>
          <w:tcPr>
            <w:tcW w:w="4961" w:type="dxa"/>
            <w:hideMark/>
          </w:tcPr>
          <w:p w14:paraId="16A1D3D9" w14:textId="48F71E1D"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Fouilles en rigole sur une épaisseur de 35 cm y/c toutes sujétions </w:t>
            </w:r>
          </w:p>
        </w:tc>
        <w:tc>
          <w:tcPr>
            <w:tcW w:w="1134" w:type="dxa"/>
            <w:hideMark/>
          </w:tcPr>
          <w:p w14:paraId="5948E454"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992" w:type="dxa"/>
            <w:vAlign w:val="center"/>
            <w:hideMark/>
          </w:tcPr>
          <w:p w14:paraId="5C6C42B4"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4,2</w:t>
            </w:r>
          </w:p>
        </w:tc>
        <w:tc>
          <w:tcPr>
            <w:tcW w:w="1134" w:type="dxa"/>
            <w:vAlign w:val="center"/>
          </w:tcPr>
          <w:p w14:paraId="4047EB93" w14:textId="5AB1D2E2"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2254DBB" w14:textId="75A51F61"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9D72AA6" w14:textId="77777777" w:rsidTr="00706CC9">
        <w:trPr>
          <w:trHeight w:val="20"/>
          <w:jc w:val="center"/>
        </w:trPr>
        <w:tc>
          <w:tcPr>
            <w:tcW w:w="978" w:type="dxa"/>
          </w:tcPr>
          <w:p w14:paraId="3CF89289" w14:textId="21564835"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F.80</w:t>
            </w:r>
            <w:r>
              <w:rPr>
                <w:rFonts w:ascii="Bookman Old Style" w:hAnsi="Bookman Old Style"/>
                <w:sz w:val="20"/>
              </w:rPr>
              <w:t>3</w:t>
            </w:r>
          </w:p>
        </w:tc>
        <w:tc>
          <w:tcPr>
            <w:tcW w:w="4961" w:type="dxa"/>
            <w:hideMark/>
          </w:tcPr>
          <w:p w14:paraId="534637DF" w14:textId="1CC49799"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Forme de sable stabilisé d'épaisseur 15cm sous dallage de propreté y/c toutes sujétions </w:t>
            </w:r>
          </w:p>
        </w:tc>
        <w:tc>
          <w:tcPr>
            <w:tcW w:w="1134" w:type="dxa"/>
            <w:hideMark/>
          </w:tcPr>
          <w:p w14:paraId="47DA514F"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992" w:type="dxa"/>
            <w:vAlign w:val="center"/>
            <w:hideMark/>
          </w:tcPr>
          <w:p w14:paraId="1D6E21BD"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1,8</w:t>
            </w:r>
          </w:p>
        </w:tc>
        <w:tc>
          <w:tcPr>
            <w:tcW w:w="1134" w:type="dxa"/>
            <w:vAlign w:val="center"/>
          </w:tcPr>
          <w:p w14:paraId="25110190" w14:textId="1856F111"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875CA1B" w14:textId="72F411AC"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01D16FB" w14:textId="77777777" w:rsidTr="00706CC9">
        <w:trPr>
          <w:trHeight w:val="20"/>
          <w:jc w:val="center"/>
        </w:trPr>
        <w:tc>
          <w:tcPr>
            <w:tcW w:w="978" w:type="dxa"/>
          </w:tcPr>
          <w:p w14:paraId="3D3A1EDA" w14:textId="5F8EDAFC"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F.80</w:t>
            </w:r>
            <w:r>
              <w:rPr>
                <w:rFonts w:ascii="Bookman Old Style" w:hAnsi="Bookman Old Style"/>
                <w:sz w:val="20"/>
              </w:rPr>
              <w:t>4</w:t>
            </w:r>
          </w:p>
        </w:tc>
        <w:tc>
          <w:tcPr>
            <w:tcW w:w="4961" w:type="dxa"/>
            <w:hideMark/>
          </w:tcPr>
          <w:p w14:paraId="4E8C0F06" w14:textId="271A7653"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Béton de propreté de propreté en béton dosé à 150 kg /m3 y/c toutes sujétions </w:t>
            </w:r>
          </w:p>
        </w:tc>
        <w:tc>
          <w:tcPr>
            <w:tcW w:w="1134" w:type="dxa"/>
            <w:hideMark/>
          </w:tcPr>
          <w:p w14:paraId="6E294898"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992" w:type="dxa"/>
            <w:vAlign w:val="center"/>
            <w:hideMark/>
          </w:tcPr>
          <w:p w14:paraId="40D2F33E"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0,6</w:t>
            </w:r>
          </w:p>
        </w:tc>
        <w:tc>
          <w:tcPr>
            <w:tcW w:w="1134" w:type="dxa"/>
            <w:vAlign w:val="center"/>
          </w:tcPr>
          <w:p w14:paraId="77CA6D75" w14:textId="50B257E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BD61CD6" w14:textId="5A6ADD22"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599446E" w14:textId="77777777" w:rsidTr="00706CC9">
        <w:trPr>
          <w:trHeight w:val="20"/>
          <w:jc w:val="center"/>
        </w:trPr>
        <w:tc>
          <w:tcPr>
            <w:tcW w:w="978" w:type="dxa"/>
          </w:tcPr>
          <w:p w14:paraId="16F802A5" w14:textId="1F2083B0"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F.80</w:t>
            </w:r>
            <w:r>
              <w:rPr>
                <w:rFonts w:ascii="Bookman Old Style" w:hAnsi="Bookman Old Style"/>
                <w:sz w:val="20"/>
              </w:rPr>
              <w:t>5</w:t>
            </w:r>
          </w:p>
        </w:tc>
        <w:tc>
          <w:tcPr>
            <w:tcW w:w="4961" w:type="dxa"/>
            <w:noWrap/>
            <w:hideMark/>
          </w:tcPr>
          <w:p w14:paraId="070781D7" w14:textId="79BE5CB8"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Béton armé en béton armé dosé à 350 kg /m3 pour aire de puisage de dimensions 300x300x20cm y/c toutes sujétions </w:t>
            </w:r>
          </w:p>
        </w:tc>
        <w:tc>
          <w:tcPr>
            <w:tcW w:w="1134" w:type="dxa"/>
            <w:hideMark/>
          </w:tcPr>
          <w:p w14:paraId="460CC2BD"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992" w:type="dxa"/>
            <w:vAlign w:val="center"/>
            <w:hideMark/>
          </w:tcPr>
          <w:p w14:paraId="729797E3"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10,8</w:t>
            </w:r>
          </w:p>
        </w:tc>
        <w:tc>
          <w:tcPr>
            <w:tcW w:w="1134" w:type="dxa"/>
            <w:vAlign w:val="center"/>
          </w:tcPr>
          <w:p w14:paraId="3CAAC764" w14:textId="615F9F78"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EB01EC4" w14:textId="64E286F0"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FF61348" w14:textId="77777777" w:rsidTr="00706CC9">
        <w:trPr>
          <w:trHeight w:val="20"/>
          <w:jc w:val="center"/>
        </w:trPr>
        <w:tc>
          <w:tcPr>
            <w:tcW w:w="978" w:type="dxa"/>
          </w:tcPr>
          <w:p w14:paraId="290263EC" w14:textId="736BB9D1"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F.80</w:t>
            </w:r>
            <w:r>
              <w:rPr>
                <w:rFonts w:ascii="Bookman Old Style" w:hAnsi="Bookman Old Style"/>
                <w:sz w:val="20"/>
              </w:rPr>
              <w:t>6</w:t>
            </w:r>
          </w:p>
        </w:tc>
        <w:tc>
          <w:tcPr>
            <w:tcW w:w="4961" w:type="dxa"/>
            <w:noWrap/>
            <w:hideMark/>
          </w:tcPr>
          <w:p w14:paraId="23E31A49" w14:textId="438A3AE6"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Construction d’un muret en agglomérés de 15x20x40 avec raidisseurs d’extrémité en béton armé dosé à 350kg/m3 (1,80 x 1,50 m) pour fixer quatre robinets y/c toutes sujétions </w:t>
            </w:r>
          </w:p>
        </w:tc>
        <w:tc>
          <w:tcPr>
            <w:tcW w:w="1134" w:type="dxa"/>
            <w:hideMark/>
          </w:tcPr>
          <w:p w14:paraId="5A7432B1"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m2</w:t>
            </w:r>
          </w:p>
        </w:tc>
        <w:tc>
          <w:tcPr>
            <w:tcW w:w="992" w:type="dxa"/>
            <w:vAlign w:val="center"/>
            <w:hideMark/>
          </w:tcPr>
          <w:p w14:paraId="36C997C7"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16,2</w:t>
            </w:r>
          </w:p>
        </w:tc>
        <w:tc>
          <w:tcPr>
            <w:tcW w:w="1134" w:type="dxa"/>
            <w:vAlign w:val="center"/>
          </w:tcPr>
          <w:p w14:paraId="6ED08136" w14:textId="38E98F0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4FF9DF3D" w14:textId="2C75A938"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207046EF" w14:textId="77777777" w:rsidTr="00706CC9">
        <w:trPr>
          <w:trHeight w:val="20"/>
          <w:jc w:val="center"/>
        </w:trPr>
        <w:tc>
          <w:tcPr>
            <w:tcW w:w="978" w:type="dxa"/>
          </w:tcPr>
          <w:p w14:paraId="715E0D68" w14:textId="57DF1FBD"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F.80</w:t>
            </w:r>
            <w:r>
              <w:rPr>
                <w:rFonts w:ascii="Bookman Old Style" w:hAnsi="Bookman Old Style"/>
                <w:sz w:val="20"/>
              </w:rPr>
              <w:t>7</w:t>
            </w:r>
          </w:p>
        </w:tc>
        <w:tc>
          <w:tcPr>
            <w:tcW w:w="4961" w:type="dxa"/>
            <w:hideMark/>
          </w:tcPr>
          <w:p w14:paraId="5E4E8F1D" w14:textId="5BC00A75"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de carreaux de faïence (20x40) sur toute la hauteur du muret de l’aire de puisage (02 faces) y/c toutes sujétions de pose</w:t>
            </w:r>
          </w:p>
        </w:tc>
        <w:tc>
          <w:tcPr>
            <w:tcW w:w="1134" w:type="dxa"/>
            <w:hideMark/>
          </w:tcPr>
          <w:p w14:paraId="06D54333"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m2</w:t>
            </w:r>
          </w:p>
        </w:tc>
        <w:tc>
          <w:tcPr>
            <w:tcW w:w="992" w:type="dxa"/>
            <w:vAlign w:val="center"/>
            <w:hideMark/>
          </w:tcPr>
          <w:p w14:paraId="3E7FB213"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32,4</w:t>
            </w:r>
          </w:p>
        </w:tc>
        <w:tc>
          <w:tcPr>
            <w:tcW w:w="1134" w:type="dxa"/>
            <w:vAlign w:val="center"/>
          </w:tcPr>
          <w:p w14:paraId="43DF65BC" w14:textId="4DD31B30"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6C4EA72C" w14:textId="7320D688"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7C46291" w14:textId="77777777" w:rsidTr="00706CC9">
        <w:trPr>
          <w:trHeight w:val="20"/>
          <w:jc w:val="center"/>
        </w:trPr>
        <w:tc>
          <w:tcPr>
            <w:tcW w:w="978" w:type="dxa"/>
          </w:tcPr>
          <w:p w14:paraId="56CAFAD0" w14:textId="1A2F8A48"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F.80</w:t>
            </w:r>
            <w:r>
              <w:rPr>
                <w:rFonts w:ascii="Bookman Old Style" w:hAnsi="Bookman Old Style"/>
                <w:sz w:val="20"/>
              </w:rPr>
              <w:t>8</w:t>
            </w:r>
          </w:p>
        </w:tc>
        <w:tc>
          <w:tcPr>
            <w:tcW w:w="4961" w:type="dxa"/>
            <w:noWrap/>
            <w:hideMark/>
          </w:tcPr>
          <w:p w14:paraId="0E5E13B9" w14:textId="403545FE"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Béton armé en béton armé dosé à 350 kg /m3 pour canal de dimensions 20cm x 20cm x 500cm au droit de l’aire de puisage pour l'évacuation des eaux perdues vers le puits d’infiltration</w:t>
            </w:r>
          </w:p>
        </w:tc>
        <w:tc>
          <w:tcPr>
            <w:tcW w:w="1134" w:type="dxa"/>
            <w:hideMark/>
          </w:tcPr>
          <w:p w14:paraId="4A274BF7"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m3</w:t>
            </w:r>
          </w:p>
        </w:tc>
        <w:tc>
          <w:tcPr>
            <w:tcW w:w="992" w:type="dxa"/>
            <w:vAlign w:val="center"/>
            <w:hideMark/>
          </w:tcPr>
          <w:p w14:paraId="609A1F91"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1,3</w:t>
            </w:r>
          </w:p>
        </w:tc>
        <w:tc>
          <w:tcPr>
            <w:tcW w:w="1134" w:type="dxa"/>
            <w:vAlign w:val="center"/>
          </w:tcPr>
          <w:p w14:paraId="13B9D98A" w14:textId="061822D0"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BDB5122" w14:textId="36C6DCFA"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E72EAFC" w14:textId="77777777" w:rsidTr="00706CC9">
        <w:trPr>
          <w:trHeight w:val="20"/>
          <w:jc w:val="center"/>
        </w:trPr>
        <w:tc>
          <w:tcPr>
            <w:tcW w:w="978" w:type="dxa"/>
          </w:tcPr>
          <w:p w14:paraId="09217816" w14:textId="2DF4CE8F"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F.80</w:t>
            </w:r>
            <w:r>
              <w:rPr>
                <w:rFonts w:ascii="Bookman Old Style" w:hAnsi="Bookman Old Style"/>
                <w:sz w:val="20"/>
              </w:rPr>
              <w:t>9</w:t>
            </w:r>
          </w:p>
        </w:tc>
        <w:tc>
          <w:tcPr>
            <w:tcW w:w="4961" w:type="dxa"/>
            <w:hideMark/>
          </w:tcPr>
          <w:p w14:paraId="140606A8" w14:textId="4404D9B9"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Béton armé dosé à 350kg/m3 pour construction d'un puits d’infiltration (puits perdu) en buses perforées et couverture en 2 éléments symétriques y/c toutes sujétions </w:t>
            </w:r>
          </w:p>
        </w:tc>
        <w:tc>
          <w:tcPr>
            <w:tcW w:w="1134" w:type="dxa"/>
            <w:hideMark/>
          </w:tcPr>
          <w:p w14:paraId="463A146D"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m3</w:t>
            </w:r>
          </w:p>
        </w:tc>
        <w:tc>
          <w:tcPr>
            <w:tcW w:w="992" w:type="dxa"/>
            <w:vAlign w:val="center"/>
            <w:hideMark/>
          </w:tcPr>
          <w:p w14:paraId="3D2E78AF"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3,472</w:t>
            </w:r>
          </w:p>
        </w:tc>
        <w:tc>
          <w:tcPr>
            <w:tcW w:w="1134" w:type="dxa"/>
            <w:vAlign w:val="center"/>
          </w:tcPr>
          <w:p w14:paraId="3AD8984F" w14:textId="75D73E49"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257D429" w14:textId="66FC3DAF"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6A411BA4" w14:textId="77777777" w:rsidTr="00706CC9">
        <w:trPr>
          <w:trHeight w:val="20"/>
          <w:jc w:val="center"/>
        </w:trPr>
        <w:tc>
          <w:tcPr>
            <w:tcW w:w="978" w:type="dxa"/>
          </w:tcPr>
          <w:p w14:paraId="36B09EE6" w14:textId="07D991B9" w:rsidR="00CB7E50" w:rsidRPr="00C17ED4" w:rsidRDefault="002D36B9" w:rsidP="003721C8">
            <w:pPr>
              <w:spacing w:after="160" w:line="276" w:lineRule="auto"/>
              <w:jc w:val="both"/>
              <w:rPr>
                <w:rFonts w:ascii="Bookman Old Style" w:hAnsi="Bookman Old Style"/>
                <w:sz w:val="20"/>
              </w:rPr>
            </w:pPr>
            <w:r>
              <w:rPr>
                <w:rFonts w:ascii="Bookman Old Style" w:hAnsi="Bookman Old Style"/>
                <w:sz w:val="20"/>
              </w:rPr>
              <w:t>F.810</w:t>
            </w:r>
          </w:p>
        </w:tc>
        <w:tc>
          <w:tcPr>
            <w:tcW w:w="4961" w:type="dxa"/>
            <w:hideMark/>
          </w:tcPr>
          <w:p w14:paraId="39AD80F7" w14:textId="64088A5B"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Réalisation de regard en Béton armé de 50x500 pour vanne d'</w:t>
            </w:r>
            <w:proofErr w:type="spellStart"/>
            <w:r w:rsidRPr="00C17ED4">
              <w:rPr>
                <w:rFonts w:ascii="Bookman Old Style" w:hAnsi="Bookman Old Style"/>
                <w:sz w:val="20"/>
                <w:szCs w:val="20"/>
                <w:lang w:val="fr-FR"/>
              </w:rPr>
              <w:t>arret</w:t>
            </w:r>
            <w:proofErr w:type="spellEnd"/>
            <w:r w:rsidRPr="00C17ED4">
              <w:rPr>
                <w:rFonts w:ascii="Bookman Old Style" w:hAnsi="Bookman Old Style"/>
                <w:sz w:val="20"/>
                <w:szCs w:val="20"/>
                <w:lang w:val="fr-FR"/>
              </w:rPr>
              <w:t xml:space="preserve"> à l'entrée de </w:t>
            </w:r>
            <w:proofErr w:type="spellStart"/>
            <w:r w:rsidRPr="00C17ED4">
              <w:rPr>
                <w:rFonts w:ascii="Bookman Old Style" w:hAnsi="Bookman Old Style"/>
                <w:sz w:val="20"/>
                <w:szCs w:val="20"/>
                <w:lang w:val="fr-FR"/>
              </w:rPr>
              <w:t>chqaue</w:t>
            </w:r>
            <w:proofErr w:type="spellEnd"/>
            <w:r w:rsidRPr="00C17ED4">
              <w:rPr>
                <w:rFonts w:ascii="Bookman Old Style" w:hAnsi="Bookman Old Style"/>
                <w:sz w:val="20"/>
                <w:szCs w:val="20"/>
                <w:lang w:val="fr-FR"/>
              </w:rPr>
              <w:t xml:space="preserve"> BF y/c couvercles grillagé et toutes autres sujétions</w:t>
            </w:r>
          </w:p>
        </w:tc>
        <w:tc>
          <w:tcPr>
            <w:tcW w:w="1134" w:type="dxa"/>
            <w:hideMark/>
          </w:tcPr>
          <w:p w14:paraId="50395F24"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4403D8FF"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6</w:t>
            </w:r>
          </w:p>
        </w:tc>
        <w:tc>
          <w:tcPr>
            <w:tcW w:w="1134" w:type="dxa"/>
            <w:vAlign w:val="center"/>
          </w:tcPr>
          <w:p w14:paraId="62A87E35" w14:textId="2D639571"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74FEB3B5" w14:textId="5D7D5CF2"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BE28EEC" w14:textId="77777777" w:rsidTr="00706CC9">
        <w:trPr>
          <w:trHeight w:val="20"/>
          <w:jc w:val="center"/>
        </w:trPr>
        <w:tc>
          <w:tcPr>
            <w:tcW w:w="978" w:type="dxa"/>
          </w:tcPr>
          <w:p w14:paraId="376B1D76"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5ECE4A34" w14:textId="30CCAF3A"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800</w:t>
            </w:r>
          </w:p>
        </w:tc>
        <w:tc>
          <w:tcPr>
            <w:tcW w:w="1134" w:type="dxa"/>
            <w:hideMark/>
          </w:tcPr>
          <w:p w14:paraId="2B018EC0"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75CE17C4"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7E72A6FF"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F7D7AF4" w14:textId="6068EE9C"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CBA027E" w14:textId="77777777" w:rsidTr="00706CC9">
        <w:trPr>
          <w:trHeight w:val="20"/>
          <w:jc w:val="center"/>
        </w:trPr>
        <w:tc>
          <w:tcPr>
            <w:tcW w:w="978" w:type="dxa"/>
          </w:tcPr>
          <w:p w14:paraId="36349279" w14:textId="623BFC7F" w:rsidR="00CB7E50" w:rsidRPr="00C17ED4" w:rsidRDefault="002D36B9" w:rsidP="003721C8">
            <w:pPr>
              <w:spacing w:after="160" w:line="276" w:lineRule="auto"/>
              <w:jc w:val="both"/>
              <w:rPr>
                <w:rFonts w:ascii="Bookman Old Style" w:hAnsi="Bookman Old Style"/>
                <w:b/>
                <w:bCs/>
                <w:sz w:val="20"/>
              </w:rPr>
            </w:pPr>
            <w:r w:rsidRPr="00C17ED4">
              <w:rPr>
                <w:rFonts w:ascii="Bookman Old Style" w:hAnsi="Bookman Old Style"/>
                <w:b/>
                <w:sz w:val="20"/>
              </w:rPr>
              <w:t>F.900</w:t>
            </w:r>
          </w:p>
        </w:tc>
        <w:tc>
          <w:tcPr>
            <w:tcW w:w="4961" w:type="dxa"/>
            <w:hideMark/>
          </w:tcPr>
          <w:p w14:paraId="1D91DAFD" w14:textId="23560618"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CONDUITES </w:t>
            </w:r>
          </w:p>
        </w:tc>
        <w:tc>
          <w:tcPr>
            <w:tcW w:w="1134" w:type="dxa"/>
            <w:hideMark/>
          </w:tcPr>
          <w:p w14:paraId="7F8ADAEC"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0CFD86B9"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75262BC3"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469DFC2" w14:textId="77777777"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C10E15E" w14:textId="77777777" w:rsidTr="00706CC9">
        <w:trPr>
          <w:trHeight w:val="20"/>
          <w:jc w:val="center"/>
        </w:trPr>
        <w:tc>
          <w:tcPr>
            <w:tcW w:w="978" w:type="dxa"/>
          </w:tcPr>
          <w:p w14:paraId="59AB6CB5" w14:textId="15F8F8F1"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F.901</w:t>
            </w:r>
          </w:p>
        </w:tc>
        <w:tc>
          <w:tcPr>
            <w:tcW w:w="4961" w:type="dxa"/>
            <w:hideMark/>
          </w:tcPr>
          <w:p w14:paraId="06FEA6FE" w14:textId="301BF831"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Fouilles pour tuyauterie de refoulement PEHD Ø 40 mm et de distribution PEHD</w:t>
            </w:r>
            <w:r w:rsidR="00706CC9">
              <w:rPr>
                <w:rFonts w:ascii="Bookman Old Style" w:hAnsi="Bookman Old Style"/>
                <w:sz w:val="20"/>
                <w:szCs w:val="20"/>
                <w:lang w:val="fr-FR"/>
              </w:rPr>
              <w:t xml:space="preserve"> Ø 40,</w:t>
            </w:r>
            <w:r w:rsidR="00706CC9" w:rsidRPr="00C17ED4">
              <w:rPr>
                <w:rFonts w:ascii="Bookman Old Style" w:hAnsi="Bookman Old Style"/>
                <w:sz w:val="20"/>
                <w:szCs w:val="20"/>
                <w:lang w:val="fr-FR"/>
              </w:rPr>
              <w:t xml:space="preserve"> </w:t>
            </w:r>
            <w:r w:rsidRPr="00C17ED4">
              <w:rPr>
                <w:rFonts w:ascii="Bookman Old Style" w:hAnsi="Bookman Old Style"/>
                <w:sz w:val="20"/>
                <w:szCs w:val="20"/>
                <w:lang w:val="fr-FR"/>
              </w:rPr>
              <w:t xml:space="preserve"> Ø </w:t>
            </w:r>
            <w:r w:rsidR="00706CC9">
              <w:rPr>
                <w:rFonts w:ascii="Bookman Old Style" w:hAnsi="Bookman Old Style"/>
                <w:sz w:val="20"/>
                <w:szCs w:val="20"/>
                <w:lang w:val="fr-FR"/>
              </w:rPr>
              <w:t>40/</w:t>
            </w:r>
            <w:r w:rsidRPr="00C17ED4">
              <w:rPr>
                <w:rFonts w:ascii="Bookman Old Style" w:hAnsi="Bookman Old Style"/>
                <w:sz w:val="20"/>
                <w:szCs w:val="20"/>
                <w:lang w:val="fr-FR"/>
              </w:rPr>
              <w:t xml:space="preserve">32 mm y/c toutes sujétions </w:t>
            </w:r>
          </w:p>
        </w:tc>
        <w:tc>
          <w:tcPr>
            <w:tcW w:w="1134" w:type="dxa"/>
            <w:hideMark/>
          </w:tcPr>
          <w:p w14:paraId="725924A1"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ml</w:t>
            </w:r>
          </w:p>
        </w:tc>
        <w:tc>
          <w:tcPr>
            <w:tcW w:w="992" w:type="dxa"/>
            <w:vAlign w:val="center"/>
            <w:hideMark/>
          </w:tcPr>
          <w:p w14:paraId="60DF23D4"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1200</w:t>
            </w:r>
          </w:p>
        </w:tc>
        <w:tc>
          <w:tcPr>
            <w:tcW w:w="1134" w:type="dxa"/>
            <w:vAlign w:val="center"/>
          </w:tcPr>
          <w:p w14:paraId="6B6E7938" w14:textId="15519401"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82D4731" w14:textId="3496B95A"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673BC0A" w14:textId="77777777" w:rsidTr="00706CC9">
        <w:trPr>
          <w:trHeight w:val="20"/>
          <w:jc w:val="center"/>
        </w:trPr>
        <w:tc>
          <w:tcPr>
            <w:tcW w:w="978" w:type="dxa"/>
          </w:tcPr>
          <w:p w14:paraId="7126C312" w14:textId="5C8CA1C5"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F.90</w:t>
            </w:r>
            <w:r>
              <w:rPr>
                <w:rFonts w:ascii="Bookman Old Style" w:hAnsi="Bookman Old Style"/>
                <w:sz w:val="20"/>
              </w:rPr>
              <w:t>2</w:t>
            </w:r>
          </w:p>
        </w:tc>
        <w:tc>
          <w:tcPr>
            <w:tcW w:w="4961" w:type="dxa"/>
            <w:hideMark/>
          </w:tcPr>
          <w:p w14:paraId="3EA2A053" w14:textId="20763046"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Couche de sable de 10Cm d’épaisseur y/c toutes sujétions </w:t>
            </w:r>
          </w:p>
        </w:tc>
        <w:tc>
          <w:tcPr>
            <w:tcW w:w="1134" w:type="dxa"/>
            <w:hideMark/>
          </w:tcPr>
          <w:p w14:paraId="7FED6D6F"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w:t>
            </w:r>
            <w:r w:rsidRPr="00C17ED4">
              <w:rPr>
                <w:rFonts w:ascii="Bookman Old Style" w:hAnsi="Bookman Old Style"/>
                <w:b/>
                <w:bCs/>
                <w:sz w:val="20"/>
                <w:szCs w:val="20"/>
                <w:vertAlign w:val="superscript"/>
              </w:rPr>
              <w:t>3</w:t>
            </w:r>
          </w:p>
        </w:tc>
        <w:tc>
          <w:tcPr>
            <w:tcW w:w="992" w:type="dxa"/>
            <w:vAlign w:val="center"/>
            <w:hideMark/>
          </w:tcPr>
          <w:p w14:paraId="528C40FF"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18,6</w:t>
            </w:r>
          </w:p>
        </w:tc>
        <w:tc>
          <w:tcPr>
            <w:tcW w:w="1134" w:type="dxa"/>
            <w:vAlign w:val="center"/>
          </w:tcPr>
          <w:p w14:paraId="69A65246" w14:textId="3C2AFE16"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CAF26E4" w14:textId="75A7A9D3"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CA9DC4D" w14:textId="77777777" w:rsidTr="00706CC9">
        <w:trPr>
          <w:trHeight w:val="20"/>
          <w:jc w:val="center"/>
        </w:trPr>
        <w:tc>
          <w:tcPr>
            <w:tcW w:w="978" w:type="dxa"/>
          </w:tcPr>
          <w:p w14:paraId="3478C953" w14:textId="325A8527"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lastRenderedPageBreak/>
              <w:t>F.90</w:t>
            </w:r>
            <w:r>
              <w:rPr>
                <w:rFonts w:ascii="Bookman Old Style" w:hAnsi="Bookman Old Style"/>
                <w:sz w:val="20"/>
              </w:rPr>
              <w:t>3</w:t>
            </w:r>
          </w:p>
        </w:tc>
        <w:tc>
          <w:tcPr>
            <w:tcW w:w="4961" w:type="dxa"/>
            <w:noWrap/>
            <w:hideMark/>
          </w:tcPr>
          <w:p w14:paraId="3101A2DA" w14:textId="77167AFA"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grillage avertisseur (couleur bleue) sur la canalisation avant le remblayage des fouilles y/c toutes sujétions de pose</w:t>
            </w:r>
          </w:p>
        </w:tc>
        <w:tc>
          <w:tcPr>
            <w:tcW w:w="1134" w:type="dxa"/>
            <w:hideMark/>
          </w:tcPr>
          <w:p w14:paraId="26D14928"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ml</w:t>
            </w:r>
          </w:p>
        </w:tc>
        <w:tc>
          <w:tcPr>
            <w:tcW w:w="992" w:type="dxa"/>
            <w:vAlign w:val="center"/>
            <w:hideMark/>
          </w:tcPr>
          <w:p w14:paraId="45F053B4"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1200</w:t>
            </w:r>
          </w:p>
        </w:tc>
        <w:tc>
          <w:tcPr>
            <w:tcW w:w="1134" w:type="dxa"/>
            <w:vAlign w:val="center"/>
          </w:tcPr>
          <w:p w14:paraId="2FC807DE" w14:textId="51B028FC"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7E2A392" w14:textId="58626456"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2B822A9B" w14:textId="77777777" w:rsidTr="00706CC9">
        <w:trPr>
          <w:trHeight w:val="20"/>
          <w:jc w:val="center"/>
        </w:trPr>
        <w:tc>
          <w:tcPr>
            <w:tcW w:w="978" w:type="dxa"/>
          </w:tcPr>
          <w:p w14:paraId="07AA5806" w14:textId="73E8484C"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F.90</w:t>
            </w:r>
            <w:r>
              <w:rPr>
                <w:rFonts w:ascii="Bookman Old Style" w:hAnsi="Bookman Old Style"/>
                <w:sz w:val="20"/>
              </w:rPr>
              <w:t>4</w:t>
            </w:r>
          </w:p>
        </w:tc>
        <w:tc>
          <w:tcPr>
            <w:tcW w:w="4961" w:type="dxa"/>
            <w:hideMark/>
          </w:tcPr>
          <w:p w14:paraId="5B753BA8" w14:textId="18D03C69"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Fet P de la conduite de refoulement (pana Flex à pression) de diamètre 40 mm partant de la tête du forage jusqu’à la cuve y/c accessoires et toutes sujétions de pose</w:t>
            </w:r>
          </w:p>
        </w:tc>
        <w:tc>
          <w:tcPr>
            <w:tcW w:w="1134" w:type="dxa"/>
            <w:hideMark/>
          </w:tcPr>
          <w:p w14:paraId="3B7E7306"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ml</w:t>
            </w:r>
          </w:p>
        </w:tc>
        <w:tc>
          <w:tcPr>
            <w:tcW w:w="992" w:type="dxa"/>
            <w:vAlign w:val="center"/>
            <w:hideMark/>
          </w:tcPr>
          <w:p w14:paraId="7D0F8298"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200</w:t>
            </w:r>
          </w:p>
        </w:tc>
        <w:tc>
          <w:tcPr>
            <w:tcW w:w="1134" w:type="dxa"/>
            <w:vAlign w:val="center"/>
          </w:tcPr>
          <w:p w14:paraId="5712041E" w14:textId="07176A7D"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6934D953" w14:textId="6E211B0B"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2C3CC6FE" w14:textId="77777777" w:rsidTr="00706CC9">
        <w:trPr>
          <w:trHeight w:val="20"/>
          <w:jc w:val="center"/>
        </w:trPr>
        <w:tc>
          <w:tcPr>
            <w:tcW w:w="978" w:type="dxa"/>
          </w:tcPr>
          <w:p w14:paraId="61618446" w14:textId="6C7D28F6"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F.90</w:t>
            </w:r>
            <w:r>
              <w:rPr>
                <w:rFonts w:ascii="Bookman Old Style" w:hAnsi="Bookman Old Style"/>
                <w:sz w:val="20"/>
              </w:rPr>
              <w:t>5</w:t>
            </w:r>
          </w:p>
        </w:tc>
        <w:tc>
          <w:tcPr>
            <w:tcW w:w="4961" w:type="dxa"/>
            <w:hideMark/>
          </w:tcPr>
          <w:p w14:paraId="3BA953E6" w14:textId="2CFF836C"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d'un clapet anti retour  y/c toutes sujétions de pose</w:t>
            </w:r>
          </w:p>
        </w:tc>
        <w:tc>
          <w:tcPr>
            <w:tcW w:w="1134" w:type="dxa"/>
            <w:hideMark/>
          </w:tcPr>
          <w:p w14:paraId="6A04855B"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4A7CD5FD"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3</w:t>
            </w:r>
          </w:p>
        </w:tc>
        <w:tc>
          <w:tcPr>
            <w:tcW w:w="1134" w:type="dxa"/>
            <w:vAlign w:val="center"/>
          </w:tcPr>
          <w:p w14:paraId="322A3443" w14:textId="0F7E128E"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823B0A7" w14:textId="285CE9B2"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36BB166" w14:textId="77777777" w:rsidTr="00706CC9">
        <w:trPr>
          <w:trHeight w:val="20"/>
          <w:jc w:val="center"/>
        </w:trPr>
        <w:tc>
          <w:tcPr>
            <w:tcW w:w="978" w:type="dxa"/>
          </w:tcPr>
          <w:p w14:paraId="5BCACD5B" w14:textId="724C8ED9"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F.90</w:t>
            </w:r>
            <w:r>
              <w:rPr>
                <w:rFonts w:ascii="Bookman Old Style" w:hAnsi="Bookman Old Style"/>
                <w:sz w:val="20"/>
              </w:rPr>
              <w:t>6</w:t>
            </w:r>
          </w:p>
        </w:tc>
        <w:tc>
          <w:tcPr>
            <w:tcW w:w="4961" w:type="dxa"/>
            <w:noWrap/>
            <w:hideMark/>
          </w:tcPr>
          <w:p w14:paraId="32AACD53" w14:textId="18F4EECC"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Fet P de la co</w:t>
            </w:r>
            <w:r w:rsidR="00C17B1E">
              <w:rPr>
                <w:rFonts w:ascii="Bookman Old Style" w:hAnsi="Bookman Old Style"/>
                <w:sz w:val="20"/>
                <w:szCs w:val="20"/>
                <w:lang w:val="fr-FR"/>
              </w:rPr>
              <w:t xml:space="preserve">nduite de distribution PEHD Ø 40  et </w:t>
            </w:r>
            <w:r w:rsidR="00C17B1E" w:rsidRPr="00C17ED4">
              <w:rPr>
                <w:rFonts w:ascii="Bookman Old Style" w:hAnsi="Bookman Old Style"/>
                <w:sz w:val="20"/>
                <w:szCs w:val="20"/>
                <w:lang w:val="fr-FR"/>
              </w:rPr>
              <w:t xml:space="preserve">Ø </w:t>
            </w:r>
            <w:r w:rsidR="00C17B1E">
              <w:rPr>
                <w:rFonts w:ascii="Bookman Old Style" w:hAnsi="Bookman Old Style"/>
                <w:sz w:val="20"/>
                <w:szCs w:val="20"/>
                <w:lang w:val="fr-FR"/>
              </w:rPr>
              <w:t>40/</w:t>
            </w:r>
            <w:r w:rsidR="00C17B1E" w:rsidRPr="00C17ED4">
              <w:rPr>
                <w:rFonts w:ascii="Bookman Old Style" w:hAnsi="Bookman Old Style"/>
                <w:sz w:val="20"/>
                <w:szCs w:val="20"/>
                <w:lang w:val="fr-FR"/>
              </w:rPr>
              <w:t xml:space="preserve">32 </w:t>
            </w:r>
            <w:r w:rsidRPr="00C17ED4">
              <w:rPr>
                <w:rFonts w:ascii="Bookman Old Style" w:hAnsi="Bookman Old Style"/>
                <w:sz w:val="20"/>
                <w:szCs w:val="20"/>
                <w:lang w:val="fr-FR"/>
              </w:rPr>
              <w:t xml:space="preserve"> mm de la borne fontaine y/c accessoires et toutes sujétions de pose</w:t>
            </w:r>
          </w:p>
        </w:tc>
        <w:tc>
          <w:tcPr>
            <w:tcW w:w="1134" w:type="dxa"/>
            <w:hideMark/>
          </w:tcPr>
          <w:p w14:paraId="5D93B4D4"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ml</w:t>
            </w:r>
          </w:p>
        </w:tc>
        <w:tc>
          <w:tcPr>
            <w:tcW w:w="992" w:type="dxa"/>
            <w:vAlign w:val="center"/>
            <w:hideMark/>
          </w:tcPr>
          <w:p w14:paraId="068D1464"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1200</w:t>
            </w:r>
          </w:p>
        </w:tc>
        <w:tc>
          <w:tcPr>
            <w:tcW w:w="1134" w:type="dxa"/>
            <w:vAlign w:val="center"/>
          </w:tcPr>
          <w:p w14:paraId="6D53FEF7" w14:textId="2EAA3492"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4A69443D" w14:textId="729A909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63516902" w14:textId="77777777" w:rsidTr="00706CC9">
        <w:trPr>
          <w:trHeight w:val="20"/>
          <w:jc w:val="center"/>
        </w:trPr>
        <w:tc>
          <w:tcPr>
            <w:tcW w:w="978" w:type="dxa"/>
          </w:tcPr>
          <w:p w14:paraId="213D450E" w14:textId="54242654"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F.90</w:t>
            </w:r>
            <w:r>
              <w:rPr>
                <w:rFonts w:ascii="Bookman Old Style" w:hAnsi="Bookman Old Style"/>
                <w:sz w:val="20"/>
              </w:rPr>
              <w:t>7</w:t>
            </w:r>
          </w:p>
        </w:tc>
        <w:tc>
          <w:tcPr>
            <w:tcW w:w="4961" w:type="dxa"/>
            <w:noWrap/>
            <w:hideMark/>
          </w:tcPr>
          <w:p w14:paraId="15817CB6" w14:textId="0E34F8E6"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et pose du tuyau </w:t>
            </w:r>
            <w:proofErr w:type="spellStart"/>
            <w:r w:rsidRPr="00C17ED4">
              <w:rPr>
                <w:rFonts w:ascii="Bookman Old Style" w:hAnsi="Bookman Old Style"/>
                <w:sz w:val="20"/>
                <w:szCs w:val="20"/>
                <w:lang w:val="fr-FR"/>
              </w:rPr>
              <w:t>galva</w:t>
            </w:r>
            <w:proofErr w:type="spellEnd"/>
            <w:r w:rsidRPr="00C17ED4">
              <w:rPr>
                <w:rFonts w:ascii="Bookman Old Style" w:hAnsi="Bookman Old Style"/>
                <w:sz w:val="20"/>
                <w:szCs w:val="20"/>
                <w:lang w:val="fr-FR"/>
              </w:rPr>
              <w:t xml:space="preserve"> Ø 32 mm muni d’un T pour les robinets (hauteur BF) y/c accessoires et toutes sujétions de pose</w:t>
            </w:r>
          </w:p>
        </w:tc>
        <w:tc>
          <w:tcPr>
            <w:tcW w:w="1134" w:type="dxa"/>
            <w:hideMark/>
          </w:tcPr>
          <w:p w14:paraId="2399FFC0"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ml</w:t>
            </w:r>
          </w:p>
        </w:tc>
        <w:tc>
          <w:tcPr>
            <w:tcW w:w="992" w:type="dxa"/>
            <w:vAlign w:val="center"/>
            <w:hideMark/>
          </w:tcPr>
          <w:p w14:paraId="65F533FA"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12</w:t>
            </w:r>
          </w:p>
        </w:tc>
        <w:tc>
          <w:tcPr>
            <w:tcW w:w="1134" w:type="dxa"/>
            <w:vAlign w:val="center"/>
          </w:tcPr>
          <w:p w14:paraId="0AD7E5C0" w14:textId="333E9424"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795A7C2" w14:textId="52AF899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32B9BFB4" w14:textId="77777777" w:rsidTr="00706CC9">
        <w:trPr>
          <w:trHeight w:val="20"/>
          <w:jc w:val="center"/>
        </w:trPr>
        <w:tc>
          <w:tcPr>
            <w:tcW w:w="978" w:type="dxa"/>
          </w:tcPr>
          <w:p w14:paraId="75D04133" w14:textId="23A59943"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F.90</w:t>
            </w:r>
            <w:r>
              <w:rPr>
                <w:rFonts w:ascii="Bookman Old Style" w:hAnsi="Bookman Old Style"/>
                <w:sz w:val="20"/>
              </w:rPr>
              <w:t>8</w:t>
            </w:r>
          </w:p>
        </w:tc>
        <w:tc>
          <w:tcPr>
            <w:tcW w:w="4961" w:type="dxa"/>
            <w:hideMark/>
          </w:tcPr>
          <w:p w14:paraId="45366005" w14:textId="468EF816"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et installation de robinets 20/27 y/c accessoires et toutes sujétions d’installation </w:t>
            </w:r>
          </w:p>
        </w:tc>
        <w:tc>
          <w:tcPr>
            <w:tcW w:w="1134" w:type="dxa"/>
            <w:hideMark/>
          </w:tcPr>
          <w:p w14:paraId="520E880A"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1285DAE0"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24</w:t>
            </w:r>
          </w:p>
        </w:tc>
        <w:tc>
          <w:tcPr>
            <w:tcW w:w="1134" w:type="dxa"/>
            <w:vAlign w:val="center"/>
          </w:tcPr>
          <w:p w14:paraId="342A84CA" w14:textId="7E852468"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E3502D0" w14:textId="02C5EF97"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C5069EB" w14:textId="77777777" w:rsidTr="00706CC9">
        <w:trPr>
          <w:trHeight w:val="20"/>
          <w:jc w:val="center"/>
        </w:trPr>
        <w:tc>
          <w:tcPr>
            <w:tcW w:w="978" w:type="dxa"/>
          </w:tcPr>
          <w:p w14:paraId="4146F744" w14:textId="0D965422"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F.90</w:t>
            </w:r>
            <w:r>
              <w:rPr>
                <w:rFonts w:ascii="Bookman Old Style" w:hAnsi="Bookman Old Style"/>
                <w:sz w:val="20"/>
              </w:rPr>
              <w:t>9</w:t>
            </w:r>
          </w:p>
        </w:tc>
        <w:tc>
          <w:tcPr>
            <w:tcW w:w="4961" w:type="dxa"/>
            <w:hideMark/>
          </w:tcPr>
          <w:p w14:paraId="1AFC2393" w14:textId="2AFAA2CD" w:rsidR="00CB7E50" w:rsidRPr="00C17ED4" w:rsidRDefault="00706CC9" w:rsidP="003721C8">
            <w:pPr>
              <w:spacing w:after="160" w:line="276" w:lineRule="auto"/>
              <w:jc w:val="both"/>
              <w:rPr>
                <w:rFonts w:ascii="Bookman Old Style" w:hAnsi="Bookman Old Style"/>
                <w:sz w:val="20"/>
                <w:szCs w:val="20"/>
                <w:lang w:val="fr-FR"/>
              </w:rPr>
            </w:pPr>
            <w:r>
              <w:rPr>
                <w:rFonts w:ascii="Bookman Old Style" w:hAnsi="Bookman Old Style"/>
                <w:sz w:val="20"/>
                <w:szCs w:val="20"/>
                <w:lang w:val="fr-FR"/>
              </w:rPr>
              <w:t>F et P de tuyau PEHD Ø 4</w:t>
            </w:r>
            <w:r w:rsidR="00CB7E50" w:rsidRPr="00C17ED4">
              <w:rPr>
                <w:rFonts w:ascii="Bookman Old Style" w:hAnsi="Bookman Old Style"/>
                <w:sz w:val="20"/>
                <w:szCs w:val="20"/>
                <w:lang w:val="fr-FR"/>
              </w:rPr>
              <w:t>0 mm pour vidange château, trop plein, vanne d'arrêt y/c accessoires et toutes sujétions de pose</w:t>
            </w:r>
          </w:p>
        </w:tc>
        <w:tc>
          <w:tcPr>
            <w:tcW w:w="1134" w:type="dxa"/>
            <w:hideMark/>
          </w:tcPr>
          <w:p w14:paraId="55ED874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ml</w:t>
            </w:r>
          </w:p>
        </w:tc>
        <w:tc>
          <w:tcPr>
            <w:tcW w:w="992" w:type="dxa"/>
            <w:vAlign w:val="center"/>
            <w:hideMark/>
          </w:tcPr>
          <w:p w14:paraId="146CB16D"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15</w:t>
            </w:r>
          </w:p>
        </w:tc>
        <w:tc>
          <w:tcPr>
            <w:tcW w:w="1134" w:type="dxa"/>
            <w:vAlign w:val="center"/>
          </w:tcPr>
          <w:p w14:paraId="28DF6044" w14:textId="2F1B24E1"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C7CD6FD" w14:textId="54D29E9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AA1E220" w14:textId="77777777" w:rsidTr="00706CC9">
        <w:trPr>
          <w:trHeight w:val="20"/>
          <w:jc w:val="center"/>
        </w:trPr>
        <w:tc>
          <w:tcPr>
            <w:tcW w:w="978" w:type="dxa"/>
          </w:tcPr>
          <w:p w14:paraId="4DE3C216" w14:textId="35D7C287"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F.9</w:t>
            </w:r>
            <w:r>
              <w:rPr>
                <w:rFonts w:ascii="Bookman Old Style" w:hAnsi="Bookman Old Style"/>
                <w:sz w:val="20"/>
              </w:rPr>
              <w:t>10</w:t>
            </w:r>
          </w:p>
        </w:tc>
        <w:tc>
          <w:tcPr>
            <w:tcW w:w="4961" w:type="dxa"/>
            <w:hideMark/>
          </w:tcPr>
          <w:p w14:paraId="33FC5D8C" w14:textId="5A88D1C1"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 et P vanne d'arrêt de 32mm y/c accessoires et toutes sujétions de pose</w:t>
            </w:r>
          </w:p>
        </w:tc>
        <w:tc>
          <w:tcPr>
            <w:tcW w:w="1134" w:type="dxa"/>
            <w:hideMark/>
          </w:tcPr>
          <w:p w14:paraId="739DA364"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U</w:t>
            </w:r>
          </w:p>
        </w:tc>
        <w:tc>
          <w:tcPr>
            <w:tcW w:w="992" w:type="dxa"/>
            <w:vAlign w:val="center"/>
            <w:hideMark/>
          </w:tcPr>
          <w:p w14:paraId="019223E0"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6</w:t>
            </w:r>
          </w:p>
        </w:tc>
        <w:tc>
          <w:tcPr>
            <w:tcW w:w="1134" w:type="dxa"/>
            <w:vAlign w:val="center"/>
          </w:tcPr>
          <w:p w14:paraId="5E76F541" w14:textId="46ECCB2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4ABB741" w14:textId="3F62A8A6"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FA0F1F2" w14:textId="77777777" w:rsidTr="00706CC9">
        <w:trPr>
          <w:trHeight w:val="20"/>
          <w:jc w:val="center"/>
        </w:trPr>
        <w:tc>
          <w:tcPr>
            <w:tcW w:w="978" w:type="dxa"/>
          </w:tcPr>
          <w:p w14:paraId="6455C05D"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4F6CB13A" w14:textId="3599B231"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900</w:t>
            </w:r>
          </w:p>
        </w:tc>
        <w:tc>
          <w:tcPr>
            <w:tcW w:w="1134" w:type="dxa"/>
            <w:hideMark/>
          </w:tcPr>
          <w:p w14:paraId="17D7E27A"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50182515"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49536A66"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025A7BE" w14:textId="0539C799"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622F268D" w14:textId="77777777" w:rsidTr="00706CC9">
        <w:trPr>
          <w:trHeight w:val="20"/>
          <w:jc w:val="center"/>
        </w:trPr>
        <w:tc>
          <w:tcPr>
            <w:tcW w:w="978" w:type="dxa"/>
          </w:tcPr>
          <w:p w14:paraId="47A38470" w14:textId="6E803777" w:rsidR="00CB7E50" w:rsidRPr="00C17ED4" w:rsidRDefault="002D36B9" w:rsidP="003721C8">
            <w:pPr>
              <w:spacing w:after="160" w:line="276" w:lineRule="auto"/>
              <w:jc w:val="both"/>
              <w:rPr>
                <w:rFonts w:ascii="Bookman Old Style" w:hAnsi="Bookman Old Style"/>
                <w:b/>
                <w:bCs/>
                <w:sz w:val="20"/>
              </w:rPr>
            </w:pPr>
            <w:r w:rsidRPr="00C17ED4">
              <w:rPr>
                <w:rFonts w:ascii="Bookman Old Style" w:hAnsi="Bookman Old Style"/>
                <w:b/>
                <w:sz w:val="20"/>
              </w:rPr>
              <w:t>F.1000</w:t>
            </w:r>
          </w:p>
        </w:tc>
        <w:tc>
          <w:tcPr>
            <w:tcW w:w="4961" w:type="dxa"/>
            <w:hideMark/>
          </w:tcPr>
          <w:p w14:paraId="3C6ECD85" w14:textId="48C1A353"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ASPETS SOCIO ENVIRONMENTAUX </w:t>
            </w:r>
          </w:p>
        </w:tc>
        <w:tc>
          <w:tcPr>
            <w:tcW w:w="1134" w:type="dxa"/>
            <w:hideMark/>
          </w:tcPr>
          <w:p w14:paraId="01CF43C8"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076808AE"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3D21B775"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5187CF79" w14:textId="77777777"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1585C92E" w14:textId="77777777" w:rsidTr="00706CC9">
        <w:trPr>
          <w:trHeight w:val="20"/>
          <w:jc w:val="center"/>
        </w:trPr>
        <w:tc>
          <w:tcPr>
            <w:tcW w:w="978" w:type="dxa"/>
          </w:tcPr>
          <w:p w14:paraId="4F996146" w14:textId="4DCCD219" w:rsidR="00CB7E50" w:rsidRPr="00C17ED4" w:rsidRDefault="002D36B9" w:rsidP="003721C8">
            <w:pPr>
              <w:spacing w:after="160" w:line="276" w:lineRule="auto"/>
              <w:jc w:val="both"/>
              <w:rPr>
                <w:rFonts w:ascii="Bookman Old Style" w:hAnsi="Bookman Old Style"/>
                <w:sz w:val="20"/>
              </w:rPr>
            </w:pPr>
            <w:r w:rsidRPr="00C17ED4">
              <w:rPr>
                <w:rFonts w:ascii="Bookman Old Style" w:hAnsi="Bookman Old Style"/>
                <w:sz w:val="20"/>
              </w:rPr>
              <w:t>F.1001</w:t>
            </w:r>
          </w:p>
        </w:tc>
        <w:tc>
          <w:tcPr>
            <w:tcW w:w="4961" w:type="dxa"/>
            <w:noWrap/>
            <w:hideMark/>
          </w:tcPr>
          <w:p w14:paraId="45E6E802" w14:textId="671C9BFF"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du petit matériel d'entretien </w:t>
            </w:r>
          </w:p>
        </w:tc>
        <w:tc>
          <w:tcPr>
            <w:tcW w:w="1134" w:type="dxa"/>
            <w:hideMark/>
          </w:tcPr>
          <w:p w14:paraId="465F6713"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lang w:val="fr-FR"/>
              </w:rPr>
              <w:t> </w:t>
            </w:r>
            <w:r w:rsidRPr="00C17ED4">
              <w:rPr>
                <w:rFonts w:ascii="Bookman Old Style" w:hAnsi="Bookman Old Style"/>
                <w:b/>
                <w:bCs/>
                <w:sz w:val="20"/>
                <w:szCs w:val="20"/>
              </w:rPr>
              <w:t>ENS</w:t>
            </w:r>
          </w:p>
        </w:tc>
        <w:tc>
          <w:tcPr>
            <w:tcW w:w="992" w:type="dxa"/>
            <w:vAlign w:val="center"/>
            <w:hideMark/>
          </w:tcPr>
          <w:p w14:paraId="55020F47" w14:textId="708229F1" w:rsidR="00CB7E50" w:rsidRPr="00C17ED4" w:rsidRDefault="00582C73" w:rsidP="003721C8">
            <w:pPr>
              <w:spacing w:after="160" w:line="276" w:lineRule="auto"/>
              <w:jc w:val="center"/>
              <w:rPr>
                <w:rFonts w:ascii="Bookman Old Style" w:hAnsi="Bookman Old Style"/>
                <w:b/>
                <w:bCs/>
                <w:sz w:val="20"/>
                <w:szCs w:val="20"/>
              </w:rPr>
            </w:pPr>
            <w:r>
              <w:rPr>
                <w:rFonts w:ascii="Bookman Old Style" w:hAnsi="Bookman Old Style"/>
                <w:b/>
                <w:bCs/>
                <w:sz w:val="20"/>
                <w:szCs w:val="20"/>
              </w:rPr>
              <w:t>4</w:t>
            </w:r>
          </w:p>
        </w:tc>
        <w:tc>
          <w:tcPr>
            <w:tcW w:w="1134" w:type="dxa"/>
            <w:vAlign w:val="center"/>
          </w:tcPr>
          <w:p w14:paraId="4B110CA8" w14:textId="7CBE86A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681F5827" w14:textId="14AAEFCF"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CC482B2" w14:textId="77777777" w:rsidTr="00706CC9">
        <w:trPr>
          <w:trHeight w:val="20"/>
          <w:jc w:val="center"/>
        </w:trPr>
        <w:tc>
          <w:tcPr>
            <w:tcW w:w="978" w:type="dxa"/>
          </w:tcPr>
          <w:p w14:paraId="055D830B"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4883AA99" w14:textId="4A3599E3"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1000</w:t>
            </w:r>
          </w:p>
        </w:tc>
        <w:tc>
          <w:tcPr>
            <w:tcW w:w="1134" w:type="dxa"/>
            <w:hideMark/>
          </w:tcPr>
          <w:p w14:paraId="7E3494F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424371FD"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3078E1D6"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287C89F0" w14:textId="3440A62F"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FA4B714" w14:textId="77777777" w:rsidTr="00706CC9">
        <w:trPr>
          <w:trHeight w:val="20"/>
          <w:jc w:val="center"/>
        </w:trPr>
        <w:tc>
          <w:tcPr>
            <w:tcW w:w="978" w:type="dxa"/>
          </w:tcPr>
          <w:p w14:paraId="0D498829" w14:textId="25ABE192" w:rsidR="00CB7E50" w:rsidRPr="00C17ED4" w:rsidRDefault="00706CC9" w:rsidP="003721C8">
            <w:pPr>
              <w:spacing w:after="160" w:line="276" w:lineRule="auto"/>
              <w:jc w:val="both"/>
              <w:rPr>
                <w:rFonts w:ascii="Bookman Old Style" w:hAnsi="Bookman Old Style"/>
                <w:b/>
                <w:bCs/>
                <w:sz w:val="20"/>
              </w:rPr>
            </w:pPr>
            <w:r w:rsidRPr="00C17ED4">
              <w:rPr>
                <w:rFonts w:ascii="Bookman Old Style" w:hAnsi="Bookman Old Style"/>
                <w:b/>
                <w:sz w:val="20"/>
              </w:rPr>
              <w:t>F.1100</w:t>
            </w:r>
          </w:p>
        </w:tc>
        <w:tc>
          <w:tcPr>
            <w:tcW w:w="4961" w:type="dxa"/>
            <w:hideMark/>
          </w:tcPr>
          <w:p w14:paraId="29D6BD95" w14:textId="6F78EDD9"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LABELISATION ET MAINTENANCE</w:t>
            </w:r>
          </w:p>
        </w:tc>
        <w:tc>
          <w:tcPr>
            <w:tcW w:w="1134" w:type="dxa"/>
            <w:hideMark/>
          </w:tcPr>
          <w:p w14:paraId="2E33CB9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vAlign w:val="center"/>
            <w:hideMark/>
          </w:tcPr>
          <w:p w14:paraId="1415CD6D" w14:textId="77777777" w:rsidR="00CB7E50" w:rsidRPr="00C17ED4" w:rsidRDefault="00CB7E50" w:rsidP="003721C8">
            <w:pPr>
              <w:spacing w:after="160" w:line="276" w:lineRule="auto"/>
              <w:jc w:val="center"/>
              <w:rPr>
                <w:rFonts w:ascii="Bookman Old Style" w:hAnsi="Bookman Old Style"/>
                <w:b/>
                <w:bCs/>
                <w:sz w:val="20"/>
                <w:szCs w:val="20"/>
              </w:rPr>
            </w:pPr>
          </w:p>
        </w:tc>
        <w:tc>
          <w:tcPr>
            <w:tcW w:w="1134" w:type="dxa"/>
            <w:vAlign w:val="center"/>
          </w:tcPr>
          <w:p w14:paraId="23768E37" w14:textId="77777777"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163A8FA0" w14:textId="77777777"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29B705A0" w14:textId="77777777" w:rsidTr="00706CC9">
        <w:trPr>
          <w:trHeight w:val="20"/>
          <w:jc w:val="center"/>
        </w:trPr>
        <w:tc>
          <w:tcPr>
            <w:tcW w:w="978" w:type="dxa"/>
          </w:tcPr>
          <w:p w14:paraId="6BB75EBC" w14:textId="565C03A0" w:rsidR="00CB7E50" w:rsidRPr="00C17ED4" w:rsidRDefault="00706CC9" w:rsidP="003721C8">
            <w:pPr>
              <w:spacing w:after="160" w:line="276" w:lineRule="auto"/>
              <w:jc w:val="both"/>
              <w:rPr>
                <w:rFonts w:ascii="Bookman Old Style" w:hAnsi="Bookman Old Style"/>
                <w:sz w:val="20"/>
              </w:rPr>
            </w:pPr>
            <w:r w:rsidRPr="00C17ED4">
              <w:rPr>
                <w:rFonts w:ascii="Bookman Old Style" w:hAnsi="Bookman Old Style"/>
                <w:sz w:val="20"/>
              </w:rPr>
              <w:t>F.110</w:t>
            </w:r>
            <w:r>
              <w:rPr>
                <w:rFonts w:ascii="Bookman Old Style" w:hAnsi="Bookman Old Style"/>
                <w:sz w:val="20"/>
              </w:rPr>
              <w:t>2</w:t>
            </w:r>
          </w:p>
        </w:tc>
        <w:tc>
          <w:tcPr>
            <w:tcW w:w="4961" w:type="dxa"/>
            <w:hideMark/>
          </w:tcPr>
          <w:p w14:paraId="4D105ED2" w14:textId="58F936C7"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Fourniture et pose d'une plaque de labélisation (60x80) du financement scellé sur la structure du château</w:t>
            </w:r>
          </w:p>
        </w:tc>
        <w:tc>
          <w:tcPr>
            <w:tcW w:w="1134" w:type="dxa"/>
            <w:hideMark/>
          </w:tcPr>
          <w:p w14:paraId="08126EF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 </w:t>
            </w:r>
          </w:p>
        </w:tc>
        <w:tc>
          <w:tcPr>
            <w:tcW w:w="992" w:type="dxa"/>
            <w:vAlign w:val="center"/>
            <w:hideMark/>
          </w:tcPr>
          <w:p w14:paraId="4638AB70"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0715C520" w14:textId="01A60045"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69382381" w14:textId="2F343A1C"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73A9C8D3" w14:textId="77777777" w:rsidTr="00706CC9">
        <w:trPr>
          <w:trHeight w:val="20"/>
          <w:jc w:val="center"/>
        </w:trPr>
        <w:tc>
          <w:tcPr>
            <w:tcW w:w="978" w:type="dxa"/>
          </w:tcPr>
          <w:p w14:paraId="297A9B94" w14:textId="52E74611" w:rsidR="00CB7E50" w:rsidRPr="00C17ED4" w:rsidRDefault="00706CC9" w:rsidP="003721C8">
            <w:pPr>
              <w:spacing w:after="160" w:line="276" w:lineRule="auto"/>
              <w:jc w:val="both"/>
              <w:rPr>
                <w:rFonts w:ascii="Bookman Old Style" w:hAnsi="Bookman Old Style"/>
                <w:sz w:val="20"/>
              </w:rPr>
            </w:pPr>
            <w:r w:rsidRPr="00C17ED4">
              <w:rPr>
                <w:rFonts w:ascii="Bookman Old Style" w:hAnsi="Bookman Old Style"/>
                <w:sz w:val="20"/>
              </w:rPr>
              <w:t>F.110</w:t>
            </w:r>
            <w:r>
              <w:rPr>
                <w:rFonts w:ascii="Bookman Old Style" w:hAnsi="Bookman Old Style"/>
                <w:sz w:val="20"/>
              </w:rPr>
              <w:t>3</w:t>
            </w:r>
          </w:p>
        </w:tc>
        <w:tc>
          <w:tcPr>
            <w:tcW w:w="4961" w:type="dxa"/>
            <w:noWrap/>
            <w:hideMark/>
          </w:tcPr>
          <w:p w14:paraId="6D5F84F8" w14:textId="74BA4875"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Formation et mise en place d’un COGES mixte (homme/femme) de 07 personnes pour l’entretien régulier des infrastructures, ainsi que de leur surveillance et les diagnostics de dysfonctionnement.</w:t>
            </w:r>
          </w:p>
        </w:tc>
        <w:tc>
          <w:tcPr>
            <w:tcW w:w="1134" w:type="dxa"/>
            <w:hideMark/>
          </w:tcPr>
          <w:p w14:paraId="047D00A1"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 </w:t>
            </w:r>
          </w:p>
        </w:tc>
        <w:tc>
          <w:tcPr>
            <w:tcW w:w="992" w:type="dxa"/>
            <w:vAlign w:val="center"/>
            <w:hideMark/>
          </w:tcPr>
          <w:p w14:paraId="4A8DCE92"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3D3A85B7" w14:textId="35751DA3"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09288CAF" w14:textId="5864FE1A"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2C72A534" w14:textId="77777777" w:rsidTr="00706CC9">
        <w:trPr>
          <w:trHeight w:val="20"/>
          <w:jc w:val="center"/>
        </w:trPr>
        <w:tc>
          <w:tcPr>
            <w:tcW w:w="978" w:type="dxa"/>
          </w:tcPr>
          <w:p w14:paraId="621C26B0" w14:textId="610A1019" w:rsidR="00CB7E50" w:rsidRPr="00C17ED4" w:rsidRDefault="00706CC9" w:rsidP="003721C8">
            <w:pPr>
              <w:spacing w:after="160" w:line="276" w:lineRule="auto"/>
              <w:jc w:val="both"/>
              <w:rPr>
                <w:rFonts w:ascii="Bookman Old Style" w:hAnsi="Bookman Old Style"/>
                <w:sz w:val="20"/>
              </w:rPr>
            </w:pPr>
            <w:r w:rsidRPr="00C17ED4">
              <w:rPr>
                <w:rFonts w:ascii="Bookman Old Style" w:hAnsi="Bookman Old Style"/>
                <w:sz w:val="20"/>
              </w:rPr>
              <w:lastRenderedPageBreak/>
              <w:t>F.110</w:t>
            </w:r>
            <w:r>
              <w:rPr>
                <w:rFonts w:ascii="Bookman Old Style" w:hAnsi="Bookman Old Style"/>
                <w:sz w:val="20"/>
              </w:rPr>
              <w:t>3</w:t>
            </w:r>
          </w:p>
        </w:tc>
        <w:tc>
          <w:tcPr>
            <w:tcW w:w="4961" w:type="dxa"/>
            <w:noWrap/>
            <w:hideMark/>
          </w:tcPr>
          <w:p w14:paraId="538A29C8" w14:textId="5FAF45F8" w:rsidR="00CB7E50" w:rsidRPr="00C17ED4" w:rsidRDefault="00CB7E50" w:rsidP="003721C8">
            <w:pPr>
              <w:spacing w:after="160" w:line="276" w:lineRule="auto"/>
              <w:jc w:val="both"/>
              <w:rPr>
                <w:rFonts w:ascii="Bookman Old Style" w:hAnsi="Bookman Old Style"/>
                <w:sz w:val="20"/>
                <w:szCs w:val="20"/>
                <w:lang w:val="fr-FR"/>
              </w:rPr>
            </w:pPr>
            <w:r w:rsidRPr="00C17ED4">
              <w:rPr>
                <w:rFonts w:ascii="Bookman Old Style" w:hAnsi="Bookman Old Style"/>
                <w:sz w:val="20"/>
                <w:szCs w:val="20"/>
                <w:lang w:val="fr-FR"/>
              </w:rPr>
              <w:t xml:space="preserve">Fourniture d'une caisse à outils métallique muni d’un cadenas pour les petites interventions d'urgences </w:t>
            </w:r>
          </w:p>
        </w:tc>
        <w:tc>
          <w:tcPr>
            <w:tcW w:w="1134" w:type="dxa"/>
            <w:hideMark/>
          </w:tcPr>
          <w:p w14:paraId="7671C37B"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U</w:t>
            </w:r>
          </w:p>
        </w:tc>
        <w:tc>
          <w:tcPr>
            <w:tcW w:w="992" w:type="dxa"/>
            <w:vAlign w:val="center"/>
            <w:hideMark/>
          </w:tcPr>
          <w:p w14:paraId="0565401F" w14:textId="77777777" w:rsidR="00CB7E50" w:rsidRPr="00C17ED4" w:rsidRDefault="00CB7E50" w:rsidP="003721C8">
            <w:pPr>
              <w:spacing w:after="160" w:line="276" w:lineRule="auto"/>
              <w:jc w:val="center"/>
              <w:rPr>
                <w:rFonts w:ascii="Bookman Old Style" w:hAnsi="Bookman Old Style"/>
                <w:b/>
                <w:bCs/>
                <w:sz w:val="20"/>
                <w:szCs w:val="20"/>
              </w:rPr>
            </w:pPr>
            <w:r w:rsidRPr="00C17ED4">
              <w:rPr>
                <w:rFonts w:ascii="Bookman Old Style" w:hAnsi="Bookman Old Style"/>
                <w:b/>
                <w:bCs/>
                <w:sz w:val="20"/>
                <w:szCs w:val="20"/>
              </w:rPr>
              <w:t>1</w:t>
            </w:r>
          </w:p>
        </w:tc>
        <w:tc>
          <w:tcPr>
            <w:tcW w:w="1134" w:type="dxa"/>
            <w:vAlign w:val="center"/>
          </w:tcPr>
          <w:p w14:paraId="1859913F" w14:textId="132FD2DF" w:rsidR="00CB7E50" w:rsidRPr="00C17ED4" w:rsidRDefault="00CB7E50" w:rsidP="003721C8">
            <w:pPr>
              <w:spacing w:after="160" w:line="276" w:lineRule="auto"/>
              <w:jc w:val="center"/>
              <w:rPr>
                <w:rFonts w:ascii="Bookman Old Style" w:hAnsi="Bookman Old Style"/>
                <w:b/>
                <w:bCs/>
                <w:sz w:val="20"/>
                <w:szCs w:val="20"/>
              </w:rPr>
            </w:pPr>
          </w:p>
        </w:tc>
        <w:tc>
          <w:tcPr>
            <w:tcW w:w="1701" w:type="dxa"/>
            <w:vAlign w:val="center"/>
          </w:tcPr>
          <w:p w14:paraId="3F25E944" w14:textId="68FED49F"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4FAE8781" w14:textId="77777777" w:rsidTr="00706CC9">
        <w:trPr>
          <w:trHeight w:val="20"/>
          <w:jc w:val="center"/>
        </w:trPr>
        <w:tc>
          <w:tcPr>
            <w:tcW w:w="978" w:type="dxa"/>
          </w:tcPr>
          <w:p w14:paraId="79D6779C" w14:textId="77777777" w:rsidR="00CB7E50" w:rsidRPr="00C17ED4" w:rsidRDefault="00CB7E50" w:rsidP="003721C8">
            <w:pPr>
              <w:spacing w:after="160" w:line="276" w:lineRule="auto"/>
              <w:jc w:val="both"/>
              <w:rPr>
                <w:rFonts w:ascii="Bookman Old Style" w:hAnsi="Bookman Old Style"/>
                <w:b/>
                <w:bCs/>
                <w:sz w:val="20"/>
              </w:rPr>
            </w:pPr>
          </w:p>
        </w:tc>
        <w:tc>
          <w:tcPr>
            <w:tcW w:w="4961" w:type="dxa"/>
            <w:hideMark/>
          </w:tcPr>
          <w:p w14:paraId="45388B04" w14:textId="6D0527D8"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SOUS TOTAL 1100</w:t>
            </w:r>
          </w:p>
        </w:tc>
        <w:tc>
          <w:tcPr>
            <w:tcW w:w="1134" w:type="dxa"/>
            <w:hideMark/>
          </w:tcPr>
          <w:p w14:paraId="2539EB1A"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hideMark/>
          </w:tcPr>
          <w:p w14:paraId="39FD055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134" w:type="dxa"/>
          </w:tcPr>
          <w:p w14:paraId="3AC27342" w14:textId="626B583E" w:rsidR="00CB7E50" w:rsidRPr="00C17ED4" w:rsidRDefault="00CB7E50" w:rsidP="003721C8">
            <w:pPr>
              <w:spacing w:after="160" w:line="276" w:lineRule="auto"/>
              <w:jc w:val="both"/>
              <w:rPr>
                <w:rFonts w:ascii="Bookman Old Style" w:hAnsi="Bookman Old Style"/>
                <w:b/>
                <w:bCs/>
                <w:sz w:val="20"/>
                <w:szCs w:val="20"/>
              </w:rPr>
            </w:pPr>
          </w:p>
        </w:tc>
        <w:tc>
          <w:tcPr>
            <w:tcW w:w="1701" w:type="dxa"/>
            <w:vAlign w:val="center"/>
          </w:tcPr>
          <w:p w14:paraId="50CC7B99" w14:textId="2CB97933"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6BF7CC36" w14:textId="77777777" w:rsidTr="00706CC9">
        <w:trPr>
          <w:trHeight w:val="20"/>
          <w:jc w:val="center"/>
        </w:trPr>
        <w:tc>
          <w:tcPr>
            <w:tcW w:w="978" w:type="dxa"/>
          </w:tcPr>
          <w:p w14:paraId="25FAB117" w14:textId="42CAC0A1" w:rsidR="00CB7E50" w:rsidRPr="00C17ED4" w:rsidRDefault="00706CC9" w:rsidP="003721C8">
            <w:pPr>
              <w:spacing w:after="160" w:line="276" w:lineRule="auto"/>
              <w:jc w:val="both"/>
              <w:rPr>
                <w:rFonts w:ascii="Bookman Old Style" w:hAnsi="Bookman Old Style"/>
                <w:b/>
                <w:bCs/>
                <w:sz w:val="20"/>
              </w:rPr>
            </w:pPr>
            <w:r>
              <w:rPr>
                <w:rFonts w:ascii="Bookman Old Style" w:hAnsi="Bookman Old Style"/>
                <w:b/>
                <w:bCs/>
                <w:sz w:val="20"/>
              </w:rPr>
              <w:t>A</w:t>
            </w:r>
          </w:p>
        </w:tc>
        <w:tc>
          <w:tcPr>
            <w:tcW w:w="4961" w:type="dxa"/>
            <w:hideMark/>
          </w:tcPr>
          <w:p w14:paraId="7591416B" w14:textId="33B79C7A"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MONTANT TOTAL TRAVAUX HT</w:t>
            </w:r>
          </w:p>
        </w:tc>
        <w:tc>
          <w:tcPr>
            <w:tcW w:w="1134" w:type="dxa"/>
            <w:hideMark/>
          </w:tcPr>
          <w:p w14:paraId="608792B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hideMark/>
          </w:tcPr>
          <w:p w14:paraId="4C155A04"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134" w:type="dxa"/>
          </w:tcPr>
          <w:p w14:paraId="6A2B20DE" w14:textId="69EECB42" w:rsidR="00CB7E50" w:rsidRPr="00C17ED4" w:rsidRDefault="00CB7E50" w:rsidP="003721C8">
            <w:pPr>
              <w:spacing w:after="160" w:line="276" w:lineRule="auto"/>
              <w:jc w:val="both"/>
              <w:rPr>
                <w:rFonts w:ascii="Bookman Old Style" w:hAnsi="Bookman Old Style"/>
                <w:b/>
                <w:bCs/>
                <w:sz w:val="20"/>
                <w:szCs w:val="20"/>
              </w:rPr>
            </w:pPr>
          </w:p>
        </w:tc>
        <w:tc>
          <w:tcPr>
            <w:tcW w:w="1701" w:type="dxa"/>
            <w:vAlign w:val="center"/>
          </w:tcPr>
          <w:p w14:paraId="1398E78D" w14:textId="4B251DA3"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0FEF61E5" w14:textId="77777777" w:rsidTr="00706CC9">
        <w:trPr>
          <w:trHeight w:val="20"/>
          <w:jc w:val="center"/>
        </w:trPr>
        <w:tc>
          <w:tcPr>
            <w:tcW w:w="978" w:type="dxa"/>
          </w:tcPr>
          <w:p w14:paraId="4CD3327D" w14:textId="241CD74D" w:rsidR="00CB7E50" w:rsidRPr="00C17ED4" w:rsidRDefault="00706CC9" w:rsidP="003721C8">
            <w:pPr>
              <w:spacing w:after="160" w:line="276" w:lineRule="auto"/>
              <w:jc w:val="both"/>
              <w:rPr>
                <w:rFonts w:ascii="Bookman Old Style" w:hAnsi="Bookman Old Style"/>
                <w:b/>
                <w:bCs/>
                <w:sz w:val="20"/>
              </w:rPr>
            </w:pPr>
            <w:r>
              <w:rPr>
                <w:rFonts w:ascii="Bookman Old Style" w:hAnsi="Bookman Old Style"/>
                <w:b/>
                <w:bCs/>
                <w:sz w:val="20"/>
              </w:rPr>
              <w:t>B</w:t>
            </w:r>
          </w:p>
        </w:tc>
        <w:tc>
          <w:tcPr>
            <w:tcW w:w="4961" w:type="dxa"/>
            <w:hideMark/>
          </w:tcPr>
          <w:p w14:paraId="1C62121B" w14:textId="1D687EBF"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MONTANT  TOTAL NON EXONERE DE TAXE</w:t>
            </w:r>
          </w:p>
        </w:tc>
        <w:tc>
          <w:tcPr>
            <w:tcW w:w="1134" w:type="dxa"/>
            <w:hideMark/>
          </w:tcPr>
          <w:p w14:paraId="795D4B3B" w14:textId="77777777"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992" w:type="dxa"/>
            <w:hideMark/>
          </w:tcPr>
          <w:p w14:paraId="0B1C03D5" w14:textId="77777777" w:rsidR="00CB7E50" w:rsidRPr="00C17ED4" w:rsidRDefault="00CB7E50" w:rsidP="003721C8">
            <w:pPr>
              <w:spacing w:after="160" w:line="276" w:lineRule="auto"/>
              <w:jc w:val="both"/>
              <w:rPr>
                <w:rFonts w:ascii="Bookman Old Style" w:hAnsi="Bookman Old Style"/>
                <w:b/>
                <w:bCs/>
                <w:sz w:val="20"/>
                <w:szCs w:val="20"/>
                <w:lang w:val="fr-FR"/>
              </w:rPr>
            </w:pPr>
            <w:r w:rsidRPr="00C17ED4">
              <w:rPr>
                <w:rFonts w:ascii="Bookman Old Style" w:hAnsi="Bookman Old Style"/>
                <w:b/>
                <w:bCs/>
                <w:sz w:val="20"/>
                <w:szCs w:val="20"/>
                <w:lang w:val="fr-FR"/>
              </w:rPr>
              <w:t> </w:t>
            </w:r>
          </w:p>
        </w:tc>
        <w:tc>
          <w:tcPr>
            <w:tcW w:w="1134" w:type="dxa"/>
          </w:tcPr>
          <w:p w14:paraId="4CCBBD59" w14:textId="40C7C4DD" w:rsidR="00CB7E50" w:rsidRPr="00C17ED4" w:rsidRDefault="00CB7E50" w:rsidP="003721C8">
            <w:pPr>
              <w:spacing w:after="160" w:line="276" w:lineRule="auto"/>
              <w:jc w:val="both"/>
              <w:rPr>
                <w:rFonts w:ascii="Bookman Old Style" w:hAnsi="Bookman Old Style"/>
                <w:b/>
                <w:bCs/>
                <w:sz w:val="20"/>
                <w:szCs w:val="20"/>
                <w:lang w:val="fr-FR"/>
              </w:rPr>
            </w:pPr>
          </w:p>
        </w:tc>
        <w:tc>
          <w:tcPr>
            <w:tcW w:w="1701" w:type="dxa"/>
            <w:vAlign w:val="center"/>
          </w:tcPr>
          <w:p w14:paraId="3F2BD74C" w14:textId="08F8830A" w:rsidR="00CB7E50" w:rsidRPr="00FE1F19" w:rsidRDefault="00CB7E50" w:rsidP="003721C8">
            <w:pPr>
              <w:spacing w:after="160" w:line="276" w:lineRule="auto"/>
              <w:jc w:val="center"/>
              <w:rPr>
                <w:rFonts w:ascii="Bookman Old Style" w:hAnsi="Bookman Old Style"/>
                <w:b/>
                <w:bCs/>
                <w:sz w:val="20"/>
                <w:szCs w:val="20"/>
                <w:lang w:val="fr-FR"/>
              </w:rPr>
            </w:pPr>
          </w:p>
        </w:tc>
      </w:tr>
      <w:tr w:rsidR="00CB7E50" w:rsidRPr="00C17ED4" w14:paraId="6151FF24" w14:textId="77777777" w:rsidTr="00706CC9">
        <w:trPr>
          <w:trHeight w:val="20"/>
          <w:jc w:val="center"/>
        </w:trPr>
        <w:tc>
          <w:tcPr>
            <w:tcW w:w="978" w:type="dxa"/>
          </w:tcPr>
          <w:p w14:paraId="30E2B200" w14:textId="6D6821FD" w:rsidR="00CB7E50" w:rsidRPr="00CB7E50" w:rsidRDefault="00706CC9" w:rsidP="003721C8">
            <w:pPr>
              <w:spacing w:after="160" w:line="276" w:lineRule="auto"/>
              <w:jc w:val="both"/>
              <w:rPr>
                <w:rFonts w:ascii="Bookman Old Style" w:hAnsi="Bookman Old Style"/>
                <w:b/>
                <w:bCs/>
                <w:sz w:val="20"/>
                <w:lang w:val="fr-CM"/>
              </w:rPr>
            </w:pPr>
            <w:r>
              <w:rPr>
                <w:rFonts w:ascii="Bookman Old Style" w:hAnsi="Bookman Old Style"/>
                <w:b/>
                <w:bCs/>
                <w:sz w:val="20"/>
                <w:lang w:val="fr-CM"/>
              </w:rPr>
              <w:t>C</w:t>
            </w:r>
          </w:p>
        </w:tc>
        <w:tc>
          <w:tcPr>
            <w:tcW w:w="4961" w:type="dxa"/>
            <w:hideMark/>
          </w:tcPr>
          <w:p w14:paraId="6D8B3527" w14:textId="5D44BBBA"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xml:space="preserve">TVA </w:t>
            </w:r>
            <w:r>
              <w:rPr>
                <w:rFonts w:ascii="Bookman Old Style" w:hAnsi="Bookman Old Style"/>
                <w:b/>
                <w:bCs/>
                <w:sz w:val="20"/>
                <w:szCs w:val="20"/>
              </w:rPr>
              <w:t>(19,25%*B</w:t>
            </w:r>
            <w:r w:rsidRPr="00C17ED4">
              <w:rPr>
                <w:rFonts w:ascii="Bookman Old Style" w:hAnsi="Bookman Old Style"/>
                <w:b/>
                <w:bCs/>
                <w:sz w:val="20"/>
                <w:szCs w:val="20"/>
              </w:rPr>
              <w:t>) </w:t>
            </w:r>
          </w:p>
        </w:tc>
        <w:tc>
          <w:tcPr>
            <w:tcW w:w="1134" w:type="dxa"/>
            <w:hideMark/>
          </w:tcPr>
          <w:p w14:paraId="10830465"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hideMark/>
          </w:tcPr>
          <w:p w14:paraId="0D4C4779"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134" w:type="dxa"/>
          </w:tcPr>
          <w:p w14:paraId="425EA9F3" w14:textId="628BF483" w:rsidR="00CB7E50" w:rsidRPr="00C17ED4" w:rsidRDefault="00CB7E50" w:rsidP="003721C8">
            <w:pPr>
              <w:spacing w:after="160" w:line="276" w:lineRule="auto"/>
              <w:jc w:val="both"/>
              <w:rPr>
                <w:rFonts w:ascii="Bookman Old Style" w:hAnsi="Bookman Old Style"/>
                <w:b/>
                <w:bCs/>
                <w:sz w:val="20"/>
                <w:szCs w:val="20"/>
              </w:rPr>
            </w:pPr>
          </w:p>
        </w:tc>
        <w:tc>
          <w:tcPr>
            <w:tcW w:w="1701" w:type="dxa"/>
            <w:vAlign w:val="center"/>
          </w:tcPr>
          <w:p w14:paraId="44AAA392" w14:textId="4AD82EE5" w:rsidR="00CB7E50" w:rsidRPr="00C17ED4" w:rsidRDefault="00CB7E50" w:rsidP="003721C8">
            <w:pPr>
              <w:spacing w:after="160" w:line="276" w:lineRule="auto"/>
              <w:jc w:val="center"/>
              <w:rPr>
                <w:rFonts w:ascii="Bookman Old Style" w:hAnsi="Bookman Old Style"/>
                <w:b/>
                <w:bCs/>
                <w:sz w:val="20"/>
                <w:szCs w:val="20"/>
              </w:rPr>
            </w:pPr>
          </w:p>
        </w:tc>
      </w:tr>
      <w:tr w:rsidR="00CB7E50" w:rsidRPr="00C17ED4" w14:paraId="5098528E" w14:textId="77777777" w:rsidTr="00706CC9">
        <w:trPr>
          <w:trHeight w:val="20"/>
          <w:jc w:val="center"/>
        </w:trPr>
        <w:tc>
          <w:tcPr>
            <w:tcW w:w="978" w:type="dxa"/>
          </w:tcPr>
          <w:p w14:paraId="64AC3E51" w14:textId="56E5B70D" w:rsidR="00CB7E50" w:rsidRPr="00C17ED4" w:rsidRDefault="00706CC9" w:rsidP="003721C8">
            <w:pPr>
              <w:spacing w:after="160" w:line="276" w:lineRule="auto"/>
              <w:jc w:val="both"/>
              <w:rPr>
                <w:rFonts w:ascii="Bookman Old Style" w:hAnsi="Bookman Old Style"/>
                <w:b/>
                <w:bCs/>
                <w:sz w:val="20"/>
              </w:rPr>
            </w:pPr>
            <w:r>
              <w:rPr>
                <w:rFonts w:ascii="Bookman Old Style" w:hAnsi="Bookman Old Style"/>
                <w:b/>
                <w:bCs/>
                <w:sz w:val="20"/>
              </w:rPr>
              <w:t>D</w:t>
            </w:r>
          </w:p>
        </w:tc>
        <w:tc>
          <w:tcPr>
            <w:tcW w:w="4961" w:type="dxa"/>
            <w:hideMark/>
          </w:tcPr>
          <w:p w14:paraId="21B5DF86" w14:textId="03D38544"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MONTANT TOTAL TRAVAUX TTC</w:t>
            </w:r>
          </w:p>
        </w:tc>
        <w:tc>
          <w:tcPr>
            <w:tcW w:w="1134" w:type="dxa"/>
            <w:hideMark/>
          </w:tcPr>
          <w:p w14:paraId="594CCA2E"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992" w:type="dxa"/>
            <w:hideMark/>
          </w:tcPr>
          <w:p w14:paraId="71F530E2"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134" w:type="dxa"/>
            <w:hideMark/>
          </w:tcPr>
          <w:p w14:paraId="666136B3" w14:textId="77777777" w:rsidR="00CB7E50" w:rsidRPr="00C17ED4" w:rsidRDefault="00CB7E50" w:rsidP="003721C8">
            <w:pPr>
              <w:spacing w:after="160" w:line="276" w:lineRule="auto"/>
              <w:jc w:val="both"/>
              <w:rPr>
                <w:rFonts w:ascii="Bookman Old Style" w:hAnsi="Bookman Old Style"/>
                <w:b/>
                <w:bCs/>
                <w:sz w:val="20"/>
                <w:szCs w:val="20"/>
              </w:rPr>
            </w:pPr>
            <w:r w:rsidRPr="00C17ED4">
              <w:rPr>
                <w:rFonts w:ascii="Bookman Old Style" w:hAnsi="Bookman Old Style"/>
                <w:b/>
                <w:bCs/>
                <w:sz w:val="20"/>
                <w:szCs w:val="20"/>
              </w:rPr>
              <w:t> </w:t>
            </w:r>
          </w:p>
        </w:tc>
        <w:tc>
          <w:tcPr>
            <w:tcW w:w="1701" w:type="dxa"/>
            <w:vAlign w:val="center"/>
            <w:hideMark/>
          </w:tcPr>
          <w:p w14:paraId="3A7C60BF" w14:textId="2E301FF4" w:rsidR="00CB7E50" w:rsidRPr="00C17ED4" w:rsidRDefault="00CB7E50" w:rsidP="003721C8">
            <w:pPr>
              <w:spacing w:after="160" w:line="276" w:lineRule="auto"/>
              <w:jc w:val="center"/>
              <w:rPr>
                <w:rFonts w:ascii="Bookman Old Style" w:hAnsi="Bookman Old Style"/>
                <w:b/>
                <w:bCs/>
                <w:sz w:val="20"/>
                <w:szCs w:val="20"/>
              </w:rPr>
            </w:pPr>
          </w:p>
        </w:tc>
      </w:tr>
    </w:tbl>
    <w:p w14:paraId="46414400" w14:textId="77777777" w:rsidR="00A84AB6" w:rsidRPr="00384853" w:rsidRDefault="00A84AB6">
      <w:pPr>
        <w:rPr>
          <w:rFonts w:ascii="Bookman Old Style" w:eastAsia="Calibri" w:hAnsi="Bookman Old Style" w:cs="Arial"/>
          <w:b/>
          <w:sz w:val="22"/>
          <w:szCs w:val="22"/>
          <w:lang w:eastAsia="en-US"/>
        </w:rPr>
      </w:pPr>
    </w:p>
    <w:p w14:paraId="7FAD09E0" w14:textId="77777777" w:rsidR="00C17ED4" w:rsidRDefault="00C60EC6" w:rsidP="00C17ED4">
      <w:pPr>
        <w:jc w:val="both"/>
        <w:rPr>
          <w:rFonts w:ascii="Bookman Old Style" w:hAnsi="Bookman Old Style" w:cs="Arial"/>
          <w:sz w:val="22"/>
          <w:szCs w:val="22"/>
        </w:rPr>
      </w:pPr>
      <w:r w:rsidRPr="00384853">
        <w:rPr>
          <w:rFonts w:ascii="Bookman Old Style" w:hAnsi="Bookman Old Style" w:cs="Arial"/>
          <w:sz w:val="22"/>
          <w:szCs w:val="22"/>
        </w:rPr>
        <w:t xml:space="preserve">Arrêté le présent </w:t>
      </w:r>
      <w:r>
        <w:rPr>
          <w:rFonts w:ascii="Bookman Old Style" w:hAnsi="Bookman Old Style" w:cs="Arial"/>
          <w:sz w:val="22"/>
          <w:szCs w:val="22"/>
        </w:rPr>
        <w:t>Devis Quantitatif et Estimatif</w:t>
      </w:r>
      <w:r w:rsidRPr="00384853">
        <w:rPr>
          <w:rFonts w:ascii="Bookman Old Style" w:hAnsi="Bookman Old Style" w:cs="Arial"/>
          <w:sz w:val="22"/>
          <w:szCs w:val="22"/>
        </w:rPr>
        <w:t xml:space="preserve"> à la somme globale de : ……………………………………………………………………… (en lettres) Francs CFA TTC.</w:t>
      </w:r>
    </w:p>
    <w:p w14:paraId="1BEC284E" w14:textId="77777777" w:rsidR="00C17ED4" w:rsidRDefault="00C17ED4" w:rsidP="00C17ED4">
      <w:pPr>
        <w:jc w:val="both"/>
        <w:rPr>
          <w:rFonts w:ascii="Bookman Old Style" w:hAnsi="Bookman Old Style" w:cs="Arial"/>
          <w:sz w:val="22"/>
          <w:szCs w:val="22"/>
        </w:rPr>
      </w:pPr>
    </w:p>
    <w:p w14:paraId="79149108" w14:textId="25207508"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sz w:val="22"/>
          <w:szCs w:val="22"/>
        </w:rPr>
        <w:t>Fait à……………, le …………………</w:t>
      </w:r>
    </w:p>
    <w:p w14:paraId="1683EA68" w14:textId="77777777" w:rsidR="00C17ED4" w:rsidRDefault="00C17ED4" w:rsidP="00C17ED4">
      <w:pPr>
        <w:ind w:left="5040"/>
        <w:jc w:val="both"/>
        <w:rPr>
          <w:rFonts w:ascii="Bookman Old Style" w:hAnsi="Bookman Old Style" w:cs="Arial"/>
          <w:b/>
          <w:bCs/>
          <w:sz w:val="22"/>
          <w:szCs w:val="22"/>
        </w:rPr>
      </w:pPr>
    </w:p>
    <w:p w14:paraId="250CE97A" w14:textId="5F1728C5"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b/>
          <w:bCs/>
          <w:sz w:val="22"/>
          <w:szCs w:val="22"/>
        </w:rPr>
        <w:t>Le Soumissionnaire</w:t>
      </w:r>
    </w:p>
    <w:p w14:paraId="4ED59128" w14:textId="77777777" w:rsidR="00C17ED4" w:rsidRDefault="00C17ED4" w:rsidP="00C17ED4">
      <w:pPr>
        <w:ind w:left="5040"/>
        <w:jc w:val="both"/>
        <w:rPr>
          <w:rFonts w:ascii="Bookman Old Style" w:hAnsi="Bookman Old Style" w:cs="Arial"/>
          <w:i/>
          <w:iCs/>
          <w:sz w:val="22"/>
          <w:szCs w:val="22"/>
        </w:rPr>
      </w:pPr>
    </w:p>
    <w:p w14:paraId="7B65B3AD" w14:textId="5DC44D47" w:rsidR="00C60EC6" w:rsidRDefault="00C60EC6" w:rsidP="00C17ED4">
      <w:pPr>
        <w:ind w:left="5040"/>
        <w:jc w:val="both"/>
        <w:rPr>
          <w:rFonts w:ascii="Bookman Old Style" w:hAnsi="Bookman Old Style" w:cs="Arial"/>
          <w:i/>
          <w:iCs/>
          <w:sz w:val="22"/>
          <w:szCs w:val="22"/>
        </w:rPr>
      </w:pPr>
      <w:r w:rsidRPr="00384853">
        <w:rPr>
          <w:rFonts w:ascii="Bookman Old Style" w:hAnsi="Bookman Old Style" w:cs="Arial"/>
          <w:i/>
          <w:iCs/>
          <w:sz w:val="22"/>
          <w:szCs w:val="22"/>
        </w:rPr>
        <w:t>(Nom, qualité, cachet et signature)</w:t>
      </w:r>
    </w:p>
    <w:p w14:paraId="11561702" w14:textId="0F0FD72A" w:rsidR="00C17ED4" w:rsidRDefault="00C17ED4" w:rsidP="00C17ED4">
      <w:pPr>
        <w:jc w:val="both"/>
        <w:rPr>
          <w:rFonts w:ascii="Bookman Old Style" w:hAnsi="Bookman Old Style" w:cs="Arial"/>
          <w:i/>
          <w:iCs/>
          <w:sz w:val="22"/>
          <w:szCs w:val="22"/>
        </w:rPr>
      </w:pPr>
    </w:p>
    <w:p w14:paraId="6DBE3022" w14:textId="34498C4D" w:rsidR="00C17ED4" w:rsidRDefault="00C17ED4" w:rsidP="00C17ED4">
      <w:pPr>
        <w:jc w:val="both"/>
        <w:rPr>
          <w:rFonts w:ascii="Bookman Old Style" w:hAnsi="Bookman Old Style" w:cs="Arial"/>
          <w:i/>
          <w:iCs/>
          <w:sz w:val="22"/>
          <w:szCs w:val="22"/>
        </w:rPr>
      </w:pPr>
    </w:p>
    <w:p w14:paraId="04983ADF" w14:textId="77777777" w:rsidR="00C17ED4" w:rsidRPr="00384853" w:rsidRDefault="00C17ED4" w:rsidP="00C17ED4">
      <w:pPr>
        <w:jc w:val="both"/>
        <w:rPr>
          <w:rFonts w:ascii="Bookman Old Style" w:hAnsi="Bookman Old Style" w:cs="Arial"/>
          <w:sz w:val="22"/>
          <w:szCs w:val="22"/>
        </w:rPr>
      </w:pPr>
    </w:p>
    <w:p w14:paraId="73273C0C" w14:textId="77777777" w:rsidR="00D11DB5" w:rsidRPr="00384853" w:rsidRDefault="00D11DB5">
      <w:pPr>
        <w:rPr>
          <w:rFonts w:ascii="Bookman Old Style" w:eastAsia="Calibri" w:hAnsi="Bookman Old Style" w:cs="Arial"/>
          <w:b/>
          <w:sz w:val="22"/>
          <w:szCs w:val="22"/>
          <w:lang w:eastAsia="en-US"/>
        </w:rPr>
        <w:sectPr w:rsidR="00D11DB5" w:rsidRPr="00384853" w:rsidSect="003B7B0C">
          <w:headerReference w:type="even" r:id="rId55"/>
          <w:headerReference w:type="default" r:id="rId56"/>
          <w:headerReference w:type="first" r:id="rId57"/>
          <w:footnotePr>
            <w:numRestart w:val="eachSect"/>
          </w:footnotePr>
          <w:endnotePr>
            <w:numFmt w:val="decimal"/>
            <w:numRestart w:val="eachSect"/>
          </w:endnotePr>
          <w:type w:val="nextColumn"/>
          <w:pgSz w:w="12240" w:h="15840" w:code="1"/>
          <w:pgMar w:top="1417" w:right="900" w:bottom="1417" w:left="993" w:header="720" w:footer="720" w:gutter="0"/>
          <w:cols w:space="720"/>
          <w:titlePg/>
        </w:sectPr>
      </w:pPr>
    </w:p>
    <w:p w14:paraId="4FF51773" w14:textId="31E9D899" w:rsidR="00974A4D" w:rsidRPr="00384853" w:rsidRDefault="00974A4D">
      <w:pPr>
        <w:rPr>
          <w:rFonts w:ascii="Bookman Old Style" w:eastAsia="Calibri" w:hAnsi="Bookman Old Style" w:cs="Arial"/>
          <w:b/>
          <w:sz w:val="22"/>
          <w:szCs w:val="22"/>
          <w:lang w:eastAsia="en-US"/>
        </w:rPr>
      </w:pPr>
    </w:p>
    <w:p w14:paraId="0D2DA217" w14:textId="35D9C10B" w:rsidR="00427426" w:rsidRPr="00384853" w:rsidRDefault="003B4CB5" w:rsidP="003B4CB5">
      <w:pPr>
        <w:pStyle w:val="Titre1"/>
        <w:jc w:val="left"/>
        <w:rPr>
          <w:rFonts w:ascii="Bookman Old Style" w:hAnsi="Bookman Old Style" w:cs="Arial"/>
          <w:sz w:val="22"/>
          <w:szCs w:val="22"/>
        </w:rPr>
      </w:pPr>
      <w:bookmarkStart w:id="190" w:name="_Toc26780489"/>
      <w:bookmarkStart w:id="191" w:name="_Toc235532446"/>
      <w:bookmarkStart w:id="192" w:name="_Toc236306838"/>
      <w:bookmarkStart w:id="193" w:name="_Toc236309745"/>
      <w:bookmarkStart w:id="194" w:name="_Toc236400301"/>
      <w:bookmarkEnd w:id="189"/>
      <w:bookmarkEnd w:id="190"/>
      <w:r w:rsidRPr="00384853">
        <w:rPr>
          <w:rFonts w:ascii="Bookman Old Style" w:hAnsi="Bookman Old Style" w:cs="Arial"/>
          <w:sz w:val="22"/>
          <w:szCs w:val="22"/>
        </w:rPr>
        <w:t>ANNEXE 3</w:t>
      </w:r>
      <w:r w:rsidRPr="00384853">
        <w:rPr>
          <w:rFonts w:ascii="Bookman Old Style" w:hAnsi="Bookman Old Style" w:cs="Arial"/>
          <w:sz w:val="22"/>
          <w:szCs w:val="22"/>
        </w:rPr>
        <w:tab/>
        <w:t>FORMULAIRES DU MARCHE</w:t>
      </w:r>
      <w:bookmarkEnd w:id="191"/>
      <w:bookmarkEnd w:id="192"/>
      <w:bookmarkEnd w:id="193"/>
      <w:bookmarkEnd w:id="194"/>
    </w:p>
    <w:p w14:paraId="6F39F27C" w14:textId="77777777" w:rsidR="002F7643" w:rsidRPr="00384853" w:rsidRDefault="002F7643">
      <w:pPr>
        <w:rPr>
          <w:rFonts w:ascii="Bookman Old Style" w:hAnsi="Bookman Old Style" w:cs="Arial"/>
          <w:bCs/>
          <w:sz w:val="22"/>
          <w:szCs w:val="22"/>
          <w:lang w:eastAsia="en-US"/>
        </w:rPr>
      </w:pPr>
      <w:r w:rsidRPr="00384853">
        <w:rPr>
          <w:rFonts w:ascii="Bookman Old Style" w:hAnsi="Bookman Old Style" w:cs="Arial"/>
          <w:b/>
          <w:bCs/>
          <w:sz w:val="22"/>
          <w:szCs w:val="22"/>
        </w:rPr>
        <w:br w:type="page"/>
      </w:r>
    </w:p>
    <w:p w14:paraId="063BD880" w14:textId="4ADF2FCF" w:rsidR="00427426" w:rsidRPr="00384853" w:rsidRDefault="00427426" w:rsidP="0006315C">
      <w:pPr>
        <w:pStyle w:val="SectionXHeading"/>
        <w:spacing w:before="120" w:after="120"/>
        <w:ind w:left="578" w:hanging="578"/>
        <w:jc w:val="both"/>
        <w:rPr>
          <w:rFonts w:ascii="Bookman Old Style" w:hAnsi="Bookman Old Style" w:cs="Arial"/>
          <w:b w:val="0"/>
          <w:bCs/>
          <w:sz w:val="22"/>
          <w:szCs w:val="22"/>
          <w:lang w:val="fr-FR"/>
        </w:rPr>
      </w:pPr>
      <w:r w:rsidRPr="00384853">
        <w:rPr>
          <w:rFonts w:ascii="Bookman Old Style" w:hAnsi="Bookman Old Style" w:cs="Arial"/>
          <w:b w:val="0"/>
          <w:bCs/>
          <w:sz w:val="22"/>
          <w:szCs w:val="22"/>
          <w:lang w:val="fr-FR"/>
        </w:rPr>
        <w:lastRenderedPageBreak/>
        <w:t>Acte d’Engagement</w:t>
      </w:r>
    </w:p>
    <w:p w14:paraId="6DA451DA"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AUX TERMES DU PRÉSENT MARCHÉ, </w:t>
      </w:r>
    </w:p>
    <w:p w14:paraId="53E4FE52" w14:textId="5F8816D8"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conclu le </w:t>
      </w:r>
      <w:r w:rsidR="009C5672" w:rsidRPr="00384853">
        <w:rPr>
          <w:rFonts w:ascii="Bookman Old Style" w:hAnsi="Bookman Old Style" w:cs="Arial"/>
          <w:bCs/>
          <w:sz w:val="22"/>
          <w:szCs w:val="22"/>
        </w:rPr>
        <w:t>_____________</w:t>
      </w:r>
    </w:p>
    <w:p w14:paraId="221CF0E2"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ENTRE </w:t>
      </w:r>
    </w:p>
    <w:p w14:paraId="4B51C8EB" w14:textId="109C721D"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(1) </w:t>
      </w:r>
      <w:r w:rsidRPr="00384853">
        <w:rPr>
          <w:rFonts w:ascii="Bookman Old Style" w:hAnsi="Bookman Old Style" w:cs="Arial"/>
          <w:bCs/>
          <w:iCs/>
          <w:sz w:val="22"/>
          <w:szCs w:val="22"/>
        </w:rPr>
        <w:t>Le</w:t>
      </w:r>
      <w:r w:rsidR="009C5672" w:rsidRPr="00384853">
        <w:rPr>
          <w:rFonts w:ascii="Bookman Old Style" w:hAnsi="Bookman Old Style" w:cs="Arial"/>
          <w:bCs/>
          <w:iCs/>
          <w:sz w:val="22"/>
          <w:szCs w:val="22"/>
        </w:rPr>
        <w:t>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(ci-après dénommé le «Maître d’Ouvrage ») d’une part, et </w:t>
      </w:r>
    </w:p>
    <w:p w14:paraId="1B95CFC4" w14:textId="37C3D552"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(2) </w:t>
      </w:r>
      <w:r w:rsidR="009C5672" w:rsidRPr="00384853">
        <w:rPr>
          <w:rFonts w:ascii="Bookman Old Style" w:hAnsi="Bookman Old Style" w:cs="Arial"/>
          <w:bCs/>
          <w:iCs/>
          <w:sz w:val="22"/>
          <w:szCs w:val="22"/>
        </w:rPr>
        <w:t>___________________________</w:t>
      </w:r>
      <w:r w:rsidRPr="00384853">
        <w:rPr>
          <w:rFonts w:ascii="Bookman Old Style" w:hAnsi="Bookman Old Style" w:cs="Arial"/>
          <w:bCs/>
          <w:sz w:val="22"/>
          <w:szCs w:val="22"/>
        </w:rPr>
        <w:t>(ci-après dénommé l’ « Entreprise»), d’autre part :</w:t>
      </w:r>
    </w:p>
    <w:p w14:paraId="6E34575C" w14:textId="7D396CB0"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ATTENDU QUE le Maître d’Ouvrage a émis une Demande de Cotations pour l’exécution des Travaux  </w:t>
      </w:r>
      <w:r w:rsidRPr="00384853">
        <w:rPr>
          <w:rFonts w:ascii="Bookman Old Style" w:hAnsi="Bookman Old Style" w:cs="Arial"/>
          <w:bCs/>
          <w:i/>
          <w:sz w:val="22"/>
          <w:szCs w:val="22"/>
        </w:rPr>
        <w:t>[insérer l’</w:t>
      </w:r>
      <w:r w:rsidRPr="00384853">
        <w:rPr>
          <w:rFonts w:ascii="Bookman Old Style" w:hAnsi="Bookman Old Style" w:cs="Arial"/>
          <w:bCs/>
          <w:i/>
          <w:iCs/>
          <w:sz w:val="22"/>
          <w:szCs w:val="22"/>
        </w:rPr>
        <w:t xml:space="preserve">intitulé du marché] </w:t>
      </w:r>
      <w:r w:rsidRPr="00384853">
        <w:rPr>
          <w:rFonts w:ascii="Bookman Old Style" w:hAnsi="Bookman Old Style" w:cs="Arial"/>
          <w:bCs/>
          <w:sz w:val="22"/>
          <w:szCs w:val="22"/>
        </w:rPr>
        <w:t>et a accepté la Cotation de l’Entreprise pour l’exécution de ces Travaux, pour un montant égal à</w:t>
      </w:r>
      <w:r w:rsidR="006212E0" w:rsidRPr="00384853">
        <w:rPr>
          <w:rFonts w:ascii="Bookman Old Style" w:hAnsi="Bookman Old Style" w:cs="Arial"/>
          <w:bCs/>
          <w:sz w:val="22"/>
          <w:szCs w:val="22"/>
        </w:rPr>
        <w:t> </w:t>
      </w:r>
      <w:r w:rsidR="006212E0" w:rsidRPr="00384853">
        <w:rPr>
          <w:rFonts w:ascii="Bookman Old Style" w:hAnsi="Bookman Old Style" w:cs="Arial"/>
          <w:bCs/>
          <w:i/>
          <w:iCs/>
          <w:sz w:val="22"/>
          <w:szCs w:val="22"/>
        </w:rPr>
        <w:t>:</w:t>
      </w:r>
      <w:r w:rsidR="006212E0" w:rsidRPr="00384853">
        <w:rPr>
          <w:rFonts w:ascii="Bookman Old Style" w:hAnsi="Bookman Old Style" w:cs="Arial"/>
          <w:bCs/>
          <w:iCs/>
          <w:sz w:val="22"/>
          <w:szCs w:val="22"/>
        </w:rPr>
        <w:t>__________________________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(ci-après dénommé le « Prix du Marché »).</w:t>
      </w:r>
    </w:p>
    <w:p w14:paraId="690856AF"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Il a été arrêté et convenu ce qui suit :</w:t>
      </w:r>
    </w:p>
    <w:p w14:paraId="7FF277EC"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w:t>
      </w:r>
      <w:r w:rsidRPr="00384853">
        <w:rPr>
          <w:rFonts w:ascii="Bookman Old Style" w:hAnsi="Bookman Old Style" w:cs="Arial"/>
          <w:bCs/>
          <w:sz w:val="22"/>
          <w:szCs w:val="22"/>
        </w:rPr>
        <w:tab/>
        <w:t>Dans ce Marché, les mots et expressions auront le même sens que celui qui leur est respectivement donné dans les clauses du Marché auxquelles il est fait référence.</w:t>
      </w:r>
    </w:p>
    <w:p w14:paraId="13EF9EB6"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2.</w:t>
      </w:r>
      <w:r w:rsidRPr="00384853">
        <w:rPr>
          <w:rFonts w:ascii="Bookman Old Style" w:hAnsi="Bookman Old Style" w:cs="Arial"/>
          <w:bCs/>
          <w:sz w:val="22"/>
          <w:szCs w:val="22"/>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la Notification d’attribution du Marché adressée à l’Entreprise par le Maître d’Ouvrage ; </w:t>
      </w:r>
    </w:p>
    <w:p w14:paraId="351AD7E7" w14:textId="49AD639A"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La Cotation de l’Entreprise ; </w:t>
      </w:r>
    </w:p>
    <w:p w14:paraId="67088169" w14:textId="1BD2F80B" w:rsidR="005969EB"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c) ) </w:t>
      </w:r>
      <w:r w:rsidRPr="00384853">
        <w:rPr>
          <w:rFonts w:ascii="Bookman Old Style" w:hAnsi="Bookman Old Style" w:cs="Arial"/>
          <w:bCs/>
          <w:sz w:val="22"/>
          <w:szCs w:val="22"/>
        </w:rPr>
        <w:tab/>
        <w:t>Les Conditions du Marché, y compris ses annexes;</w:t>
      </w:r>
    </w:p>
    <w:p w14:paraId="705EEAFC" w14:textId="07828375"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 ) </w:t>
      </w:r>
      <w:r w:rsidRPr="00384853">
        <w:rPr>
          <w:rFonts w:ascii="Bookman Old Style" w:hAnsi="Bookman Old Style" w:cs="Arial"/>
          <w:bCs/>
          <w:sz w:val="22"/>
          <w:szCs w:val="22"/>
        </w:rPr>
        <w:tab/>
        <w:t xml:space="preserve">Les Spécifications et exigences du Maître d’Ouvrage (y compris le Calendrier d’exécution) ; </w:t>
      </w:r>
    </w:p>
    <w:p w14:paraId="39D4B60D" w14:textId="34F9E197" w:rsidR="00672DE3" w:rsidRPr="00384853" w:rsidRDefault="00672DE3"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 ) </w:t>
      </w:r>
      <w:r w:rsidRPr="00384853">
        <w:rPr>
          <w:rFonts w:ascii="Bookman Old Style" w:hAnsi="Bookman Old Style" w:cs="Arial"/>
          <w:bCs/>
          <w:sz w:val="22"/>
          <w:szCs w:val="22"/>
        </w:rPr>
        <w:tab/>
        <w:t>Les Plans</w:t>
      </w:r>
    </w:p>
    <w:p w14:paraId="0B1B4DB2" w14:textId="62436297" w:rsidR="005969EB" w:rsidRPr="00384853" w:rsidRDefault="0076039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f) </w:t>
      </w:r>
      <w:r w:rsidRPr="00384853">
        <w:rPr>
          <w:rFonts w:ascii="Bookman Old Style" w:hAnsi="Bookman Old Style" w:cs="Arial"/>
          <w:bCs/>
          <w:sz w:val="22"/>
          <w:szCs w:val="22"/>
        </w:rPr>
        <w:tab/>
        <w:t xml:space="preserve">Le Détail Quantitatif et Estimatif ; et </w:t>
      </w:r>
    </w:p>
    <w:p w14:paraId="302B518A" w14:textId="06B7F179" w:rsidR="00427426" w:rsidRPr="00384853" w:rsidRDefault="0076039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 </w:t>
      </w:r>
      <w:r w:rsidRPr="00384853">
        <w:rPr>
          <w:rFonts w:ascii="Bookman Old Style" w:hAnsi="Bookman Old Style" w:cs="Arial"/>
          <w:bCs/>
          <w:sz w:val="22"/>
          <w:szCs w:val="22"/>
        </w:rPr>
        <w:tab/>
        <w:t xml:space="preserve">Tout autre document supplémentaire éventuel mentionné dans le Conditions du Marché comme faisant partie du Marché. </w:t>
      </w:r>
    </w:p>
    <w:p w14:paraId="08E3D641" w14:textId="37E48A0B"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3.</w:t>
      </w:r>
      <w:r w:rsidRPr="00384853">
        <w:rPr>
          <w:rFonts w:ascii="Bookman Old Style" w:hAnsi="Bookman Old Style" w:cs="Arial"/>
          <w:bCs/>
          <w:sz w:val="22"/>
          <w:szCs w:val="22"/>
        </w:rPr>
        <w:tab/>
        <w:t>En contrepartie des paiements que le Maître d’Ouvrage doit effectuer au bénéfice de l’Entreprise, comme cela est indiqué ci-après, l’Entreprise convient avec le Maître d’Ouvrage par les présentes d’exécuter les Travaux, et de remédier aux malfaçons conformément à tous égards aux dispositions du Marché.</w:t>
      </w:r>
    </w:p>
    <w:p w14:paraId="279F3B27" w14:textId="62EDAFA1"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4.</w:t>
      </w:r>
      <w:r w:rsidRPr="00384853">
        <w:rPr>
          <w:rFonts w:ascii="Bookman Old Style" w:hAnsi="Bookman Old Style" w:cs="Arial"/>
          <w:bCs/>
          <w:sz w:val="22"/>
          <w:szCs w:val="22"/>
        </w:rPr>
        <w:tab/>
        <w:t xml:space="preserve">Le Maître d’Ouvrage convient par les présentes de payer à l’Entreprise, en contrepartie de l’exécution des travaux, et des rectifications apportées aux malfaçons, le prix du Marché, ou tout autre montant dû au titre du Marché, et ce, aux échéances et </w:t>
      </w:r>
      <w:r w:rsidR="006212E0" w:rsidRPr="00384853">
        <w:rPr>
          <w:rFonts w:ascii="Bookman Old Style" w:hAnsi="Bookman Old Style" w:cs="Arial"/>
          <w:bCs/>
          <w:sz w:val="22"/>
          <w:szCs w:val="22"/>
        </w:rPr>
        <w:t>de la façon prescrite</w:t>
      </w:r>
      <w:r w:rsidRPr="00384853">
        <w:rPr>
          <w:rFonts w:ascii="Bookman Old Style" w:hAnsi="Bookman Old Style" w:cs="Arial"/>
          <w:bCs/>
          <w:sz w:val="22"/>
          <w:szCs w:val="22"/>
        </w:rPr>
        <w:t xml:space="preserve"> par le Marché.</w:t>
      </w:r>
    </w:p>
    <w:p w14:paraId="22AD2235" w14:textId="584FE795"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 FOI DE QUOI les parties au présent Marché ont signé le présent document conformément aux lois de </w:t>
      </w:r>
      <w:r w:rsidRPr="00384853">
        <w:rPr>
          <w:rFonts w:ascii="Bookman Old Style" w:hAnsi="Bookman Old Style" w:cs="Arial"/>
          <w:bCs/>
          <w:iCs/>
          <w:sz w:val="22"/>
          <w:szCs w:val="22"/>
        </w:rPr>
        <w:t xml:space="preserve">la République du Cameroun </w:t>
      </w:r>
      <w:r w:rsidRPr="00384853">
        <w:rPr>
          <w:rFonts w:ascii="Bookman Old Style" w:hAnsi="Bookman Old Style" w:cs="Arial"/>
          <w:bCs/>
          <w:sz w:val="22"/>
          <w:szCs w:val="22"/>
        </w:rPr>
        <w:t>les jours et année mentionnés ci-dessous.</w:t>
      </w:r>
    </w:p>
    <w:p w14:paraId="3E90614D" w14:textId="77777777" w:rsidR="0076039D" w:rsidRPr="00384853" w:rsidRDefault="0076039D" w:rsidP="0006315C">
      <w:pPr>
        <w:pStyle w:val="Normalcentr"/>
        <w:spacing w:before="120" w:after="120"/>
        <w:ind w:left="578" w:right="0" w:hanging="578"/>
        <w:jc w:val="both"/>
        <w:rPr>
          <w:rFonts w:ascii="Bookman Old Style" w:hAnsi="Bookman Old Style" w:cs="Arial"/>
          <w:bCs/>
          <w:sz w:val="22"/>
          <w:szCs w:val="22"/>
        </w:rPr>
      </w:pPr>
    </w:p>
    <w:tbl>
      <w:tblPr>
        <w:tblW w:w="9468" w:type="dxa"/>
        <w:tblBorders>
          <w:bottom w:val="dotted" w:sz="4" w:space="0" w:color="auto"/>
        </w:tblBorders>
        <w:tblLook w:val="01E0" w:firstRow="1" w:lastRow="1" w:firstColumn="1" w:lastColumn="1" w:noHBand="0" w:noVBand="0"/>
      </w:tblPr>
      <w:tblGrid>
        <w:gridCol w:w="1745"/>
        <w:gridCol w:w="2650"/>
        <w:gridCol w:w="1745"/>
        <w:gridCol w:w="3328"/>
      </w:tblGrid>
      <w:tr w:rsidR="0076039D" w:rsidRPr="00384853" w14:paraId="734C8855" w14:textId="77777777" w:rsidTr="00C542E4">
        <w:tc>
          <w:tcPr>
            <w:tcW w:w="1368" w:type="dxa"/>
          </w:tcPr>
          <w:p w14:paraId="43F18A09" w14:textId="102BD3F2"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Signé par:</w:t>
            </w:r>
          </w:p>
        </w:tc>
        <w:tc>
          <w:tcPr>
            <w:tcW w:w="3012" w:type="dxa"/>
            <w:tcBorders>
              <w:bottom w:val="dotted" w:sz="4" w:space="0" w:color="auto"/>
            </w:tcBorders>
          </w:tcPr>
          <w:p w14:paraId="2449448D"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c>
          <w:tcPr>
            <w:tcW w:w="1308" w:type="dxa"/>
          </w:tcPr>
          <w:p w14:paraId="29D7A16D" w14:textId="53A74ACF"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Signé par:</w:t>
            </w:r>
          </w:p>
        </w:tc>
        <w:tc>
          <w:tcPr>
            <w:tcW w:w="3780" w:type="dxa"/>
            <w:tcBorders>
              <w:bottom w:val="dotted" w:sz="4" w:space="0" w:color="auto"/>
            </w:tcBorders>
          </w:tcPr>
          <w:p w14:paraId="5058A205"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r>
      <w:tr w:rsidR="0076039D" w:rsidRPr="00384853" w14:paraId="12CAF597" w14:textId="77777777" w:rsidTr="00C542E4">
        <w:tc>
          <w:tcPr>
            <w:tcW w:w="4380" w:type="dxa"/>
            <w:gridSpan w:val="2"/>
          </w:tcPr>
          <w:p w14:paraId="5A172202" w14:textId="019E217B"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du Maître d’Ouvrage</w:t>
            </w:r>
          </w:p>
        </w:tc>
        <w:tc>
          <w:tcPr>
            <w:tcW w:w="5088" w:type="dxa"/>
            <w:gridSpan w:val="2"/>
          </w:tcPr>
          <w:p w14:paraId="44808DC1" w14:textId="34D9F0E1"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de l’Entreprise</w:t>
            </w:r>
          </w:p>
        </w:tc>
      </w:tr>
      <w:tr w:rsidR="0076039D" w:rsidRPr="00384853" w14:paraId="3A6E8197" w14:textId="77777777" w:rsidTr="00C542E4">
        <w:tc>
          <w:tcPr>
            <w:tcW w:w="1368" w:type="dxa"/>
            <w:tcBorders>
              <w:bottom w:val="nil"/>
            </w:tcBorders>
          </w:tcPr>
          <w:p w14:paraId="0F3C587B" w14:textId="44F61B2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En présence de:</w:t>
            </w:r>
          </w:p>
        </w:tc>
        <w:tc>
          <w:tcPr>
            <w:tcW w:w="3012" w:type="dxa"/>
            <w:tcBorders>
              <w:bottom w:val="dotted" w:sz="4" w:space="0" w:color="auto"/>
            </w:tcBorders>
          </w:tcPr>
          <w:p w14:paraId="191B2A1F"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c>
          <w:tcPr>
            <w:tcW w:w="1308" w:type="dxa"/>
            <w:tcBorders>
              <w:bottom w:val="nil"/>
            </w:tcBorders>
          </w:tcPr>
          <w:p w14:paraId="422BAD05" w14:textId="2C7AACEB"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de:</w:t>
            </w:r>
          </w:p>
        </w:tc>
        <w:tc>
          <w:tcPr>
            <w:tcW w:w="3780" w:type="dxa"/>
            <w:tcBorders>
              <w:bottom w:val="dotted" w:sz="4" w:space="0" w:color="auto"/>
            </w:tcBorders>
          </w:tcPr>
          <w:p w14:paraId="209976C7"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r>
      <w:tr w:rsidR="0076039D" w:rsidRPr="00384853" w14:paraId="504AC726" w14:textId="77777777" w:rsidTr="00C542E4">
        <w:tc>
          <w:tcPr>
            <w:tcW w:w="4380" w:type="dxa"/>
            <w:gridSpan w:val="2"/>
            <w:tcBorders>
              <w:bottom w:val="nil"/>
            </w:tcBorders>
          </w:tcPr>
          <w:p w14:paraId="3C6E5AC4" w14:textId="0C2101F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c>
          <w:tcPr>
            <w:tcW w:w="5088" w:type="dxa"/>
            <w:gridSpan w:val="2"/>
            <w:tcBorders>
              <w:bottom w:val="nil"/>
            </w:tcBorders>
          </w:tcPr>
          <w:p w14:paraId="709CF408" w14:textId="2E31A4E5"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r>
    </w:tbl>
    <w:p w14:paraId="23B7E940" w14:textId="77777777" w:rsidR="00E03CA1" w:rsidRPr="00384853" w:rsidRDefault="00E03CA1" w:rsidP="003B4CB5">
      <w:pPr>
        <w:rPr>
          <w:rFonts w:ascii="Bookman Old Style" w:hAnsi="Bookman Old Style" w:cs="Arial"/>
          <w:b/>
          <w:bCs/>
          <w:sz w:val="22"/>
          <w:szCs w:val="22"/>
          <w:lang w:eastAsia="en-US"/>
        </w:rPr>
      </w:pPr>
      <w:r w:rsidRPr="00384853">
        <w:rPr>
          <w:rFonts w:ascii="Bookman Old Style" w:hAnsi="Bookman Old Style" w:cs="Arial"/>
          <w:bCs/>
          <w:sz w:val="22"/>
          <w:szCs w:val="22"/>
          <w:lang w:eastAsia="en-US"/>
        </w:rPr>
        <w:t>Conditions du Marché</w:t>
      </w:r>
    </w:p>
    <w:p w14:paraId="617BF75E" w14:textId="77777777" w:rsidR="00E03CA1" w:rsidRPr="00384853" w:rsidRDefault="00E03CA1" w:rsidP="00031243">
      <w:pPr>
        <w:rPr>
          <w:rFonts w:ascii="Bookman Old Style" w:hAnsi="Bookman Old Style" w:cs="Arial"/>
          <w:sz w:val="22"/>
          <w:szCs w:val="22"/>
        </w:rPr>
      </w:pPr>
      <w:bookmarkStart w:id="195" w:name="_Toc70236420"/>
      <w:bookmarkStart w:id="196" w:name="_Toc227585405"/>
      <w:r w:rsidRPr="00384853">
        <w:rPr>
          <w:rFonts w:ascii="Bookman Old Style" w:hAnsi="Bookman Old Style" w:cs="Arial"/>
          <w:sz w:val="22"/>
          <w:szCs w:val="22"/>
        </w:rPr>
        <w:t>Table des Clauses</w:t>
      </w:r>
      <w:bookmarkEnd w:id="195"/>
      <w:bookmarkEnd w:id="196"/>
    </w:p>
    <w:p w14:paraId="3A0EF617" w14:textId="32B75D22" w:rsidR="00AE401F" w:rsidRPr="00384853" w:rsidRDefault="00E03CA1" w:rsidP="00447EC2">
      <w:pPr>
        <w:pStyle w:val="TM1"/>
        <w:spacing w:before="0" w:after="0"/>
        <w:ind w:left="578" w:hanging="578"/>
        <w:rPr>
          <w:rFonts w:ascii="Bookman Old Style" w:eastAsiaTheme="minorEastAsia" w:hAnsi="Bookman Old Style" w:cs="Arial"/>
          <w:bCs w:val="0"/>
          <w:sz w:val="22"/>
          <w:szCs w:val="22"/>
          <w:lang w:val="en-US" w:eastAsia="en-US"/>
        </w:rPr>
      </w:pPr>
      <w:r w:rsidRPr="00384853">
        <w:rPr>
          <w:rFonts w:ascii="Bookman Old Style" w:hAnsi="Bookman Old Style" w:cs="Arial"/>
          <w:noProof/>
          <w:sz w:val="22"/>
          <w:szCs w:val="22"/>
        </w:rPr>
        <w:fldChar w:fldCharType="begin"/>
      </w:r>
      <w:r w:rsidRPr="00384853">
        <w:rPr>
          <w:rFonts w:ascii="Bookman Old Style" w:hAnsi="Bookman Old Style" w:cs="Arial"/>
          <w:sz w:val="22"/>
          <w:szCs w:val="22"/>
        </w:rPr>
        <w:instrText xml:space="preserve"> TOC \h \z \t "00_Section VIII_Title,1,00_Section VIII_Subtitle,2" </w:instrText>
      </w:r>
      <w:r w:rsidRPr="00384853">
        <w:rPr>
          <w:rFonts w:ascii="Bookman Old Style" w:hAnsi="Bookman Old Style" w:cs="Arial"/>
          <w:noProof/>
          <w:sz w:val="22"/>
          <w:szCs w:val="22"/>
        </w:rPr>
        <w:fldChar w:fldCharType="separate"/>
      </w:r>
      <w:hyperlink w:anchor="_Toc60920397" w:history="1">
        <w:r w:rsidRPr="00384853">
          <w:rPr>
            <w:rStyle w:val="Lienhypertexte"/>
            <w:rFonts w:ascii="Bookman Old Style" w:hAnsi="Bookman Old Style" w:cs="Arial"/>
            <w:sz w:val="22"/>
            <w:szCs w:val="22"/>
          </w:rPr>
          <w:t>A. Généralités</w:t>
        </w:r>
        <w:r w:rsidRPr="00384853">
          <w:rPr>
            <w:rFonts w:ascii="Bookman Old Style" w:hAnsi="Bookman Old Style" w:cs="Arial"/>
            <w:webHidden/>
            <w:sz w:val="22"/>
            <w:szCs w:val="22"/>
          </w:rPr>
          <w:tab/>
        </w:r>
        <w:r w:rsidRPr="00384853">
          <w:rPr>
            <w:rFonts w:ascii="Bookman Old Style" w:hAnsi="Bookman Old Style" w:cs="Arial"/>
            <w:webHidden/>
            <w:sz w:val="22"/>
            <w:szCs w:val="22"/>
          </w:rPr>
          <w:fldChar w:fldCharType="begin"/>
        </w:r>
        <w:r w:rsidRPr="00384853">
          <w:rPr>
            <w:rFonts w:ascii="Bookman Old Style" w:hAnsi="Bookman Old Style" w:cs="Arial"/>
            <w:webHidden/>
            <w:sz w:val="22"/>
            <w:szCs w:val="22"/>
          </w:rPr>
          <w:instrText xml:space="preserve"> PAGEREF _Toc60920397 \h </w:instrText>
        </w:r>
        <w:r w:rsidRPr="00384853">
          <w:rPr>
            <w:rFonts w:ascii="Bookman Old Style" w:hAnsi="Bookman Old Style" w:cs="Arial"/>
            <w:webHidden/>
            <w:sz w:val="22"/>
            <w:szCs w:val="22"/>
          </w:rPr>
        </w:r>
        <w:r w:rsidRPr="00384853">
          <w:rPr>
            <w:rFonts w:ascii="Bookman Old Style" w:hAnsi="Bookman Old Style" w:cs="Arial"/>
            <w:webHidden/>
            <w:sz w:val="22"/>
            <w:szCs w:val="22"/>
          </w:rPr>
          <w:fldChar w:fldCharType="separate"/>
        </w:r>
        <w:r w:rsidRPr="00384853">
          <w:rPr>
            <w:rFonts w:ascii="Bookman Old Style" w:hAnsi="Bookman Old Style" w:cs="Arial"/>
            <w:webHidden/>
            <w:sz w:val="22"/>
            <w:szCs w:val="22"/>
          </w:rPr>
          <w:t>95</w:t>
        </w:r>
        <w:r w:rsidRPr="00384853">
          <w:rPr>
            <w:rFonts w:ascii="Bookman Old Style" w:hAnsi="Bookman Old Style" w:cs="Arial"/>
            <w:webHidden/>
            <w:sz w:val="22"/>
            <w:szCs w:val="22"/>
          </w:rPr>
          <w:fldChar w:fldCharType="end"/>
        </w:r>
      </w:hyperlink>
    </w:p>
    <w:p w14:paraId="6B03A2D9" w14:textId="3AA90D4D"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398" w:history="1">
        <w:r w:rsidR="00AE401F" w:rsidRPr="00384853">
          <w:rPr>
            <w:rStyle w:val="Lienhypertexte"/>
            <w:rFonts w:ascii="Bookman Old Style" w:hAnsi="Bookman Old Style" w:cs="Arial"/>
            <w:b/>
            <w:sz w:val="22"/>
            <w:szCs w:val="22"/>
          </w:rPr>
          <w:t>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Définitions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95</w:t>
        </w:r>
        <w:r w:rsidR="00AE401F" w:rsidRPr="00384853">
          <w:rPr>
            <w:rFonts w:ascii="Bookman Old Style" w:hAnsi="Bookman Old Style" w:cs="Arial"/>
            <w:b/>
            <w:webHidden/>
            <w:sz w:val="22"/>
            <w:szCs w:val="22"/>
          </w:rPr>
          <w:fldChar w:fldCharType="end"/>
        </w:r>
      </w:hyperlink>
    </w:p>
    <w:p w14:paraId="058B5E84" w14:textId="79ABF852"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399" w:history="1">
        <w:r w:rsidR="00AE401F" w:rsidRPr="00384853">
          <w:rPr>
            <w:rStyle w:val="Lienhypertexte"/>
            <w:rFonts w:ascii="Bookman Old Style" w:hAnsi="Bookman Old Style" w:cs="Arial"/>
            <w:b/>
            <w:sz w:val="22"/>
            <w:szCs w:val="22"/>
          </w:rPr>
          <w:t>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Informations spécifiques au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97</w:t>
        </w:r>
        <w:r w:rsidR="00AE401F" w:rsidRPr="00384853">
          <w:rPr>
            <w:rFonts w:ascii="Bookman Old Style" w:hAnsi="Bookman Old Style" w:cs="Arial"/>
            <w:b/>
            <w:webHidden/>
            <w:sz w:val="22"/>
            <w:szCs w:val="22"/>
          </w:rPr>
          <w:fldChar w:fldCharType="end"/>
        </w:r>
      </w:hyperlink>
    </w:p>
    <w:p w14:paraId="4EB58ED9" w14:textId="3C847F4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0" w:history="1">
        <w:r w:rsidR="00AE401F" w:rsidRPr="00384853">
          <w:rPr>
            <w:rStyle w:val="Lienhypertexte"/>
            <w:rFonts w:ascii="Bookman Old Style" w:hAnsi="Bookman Old Style" w:cs="Arial"/>
            <w:b/>
            <w:sz w:val="22"/>
            <w:szCs w:val="22"/>
          </w:rPr>
          <w:t>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Interprétation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100</w:t>
        </w:r>
        <w:r w:rsidR="00AE401F" w:rsidRPr="00384853">
          <w:rPr>
            <w:rFonts w:ascii="Bookman Old Style" w:hAnsi="Bookman Old Style" w:cs="Arial"/>
            <w:b/>
            <w:webHidden/>
            <w:sz w:val="22"/>
            <w:szCs w:val="22"/>
          </w:rPr>
          <w:fldChar w:fldCharType="end"/>
        </w:r>
      </w:hyperlink>
    </w:p>
    <w:p w14:paraId="2635EAB5" w14:textId="676D4FC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1" w:history="1">
        <w:r w:rsidR="00AE401F" w:rsidRPr="00384853">
          <w:rPr>
            <w:rStyle w:val="Lienhypertexte"/>
            <w:rFonts w:ascii="Bookman Old Style" w:hAnsi="Bookman Old Style" w:cs="Arial"/>
            <w:b/>
            <w:sz w:val="22"/>
            <w:szCs w:val="22"/>
          </w:rPr>
          <w:t>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Interdictions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7D79ED5A" w14:textId="7954B1D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2" w:history="1">
        <w:r w:rsidR="00AE401F" w:rsidRPr="00384853">
          <w:rPr>
            <w:rStyle w:val="Lienhypertexte"/>
            <w:rFonts w:ascii="Bookman Old Style" w:hAnsi="Bookman Old Style" w:cs="Arial"/>
            <w:b/>
            <w:sz w:val="22"/>
            <w:szCs w:val="22"/>
          </w:rPr>
          <w:t>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Décisions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4993A076" w14:textId="10C46A37"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3" w:history="1">
        <w:r w:rsidR="00AE401F" w:rsidRPr="00384853">
          <w:rPr>
            <w:rStyle w:val="Lienhypertexte"/>
            <w:rFonts w:ascii="Bookman Old Style" w:hAnsi="Bookman Old Style" w:cs="Arial"/>
            <w:b/>
            <w:sz w:val="22"/>
            <w:szCs w:val="22"/>
          </w:rPr>
          <w:t>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Sous-traitance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F7FB7FE" w14:textId="5875953F"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4" w:history="1">
        <w:r w:rsidR="00AE401F" w:rsidRPr="00384853">
          <w:rPr>
            <w:rStyle w:val="Lienhypertexte"/>
            <w:rFonts w:ascii="Bookman Old Style" w:hAnsi="Bookman Old Style" w:cs="Arial"/>
            <w:b/>
            <w:sz w:val="22"/>
            <w:szCs w:val="22"/>
          </w:rPr>
          <w:t>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Autres Entreprises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21C25F0C" w14:textId="0E4828BE"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5" w:history="1">
        <w:r w:rsidR="00AE401F" w:rsidRPr="00384853">
          <w:rPr>
            <w:rStyle w:val="Lienhypertexte"/>
            <w:rFonts w:ascii="Bookman Old Style" w:hAnsi="Bookman Old Style" w:cs="Arial"/>
            <w:b/>
            <w:sz w:val="22"/>
            <w:szCs w:val="22"/>
          </w:rPr>
          <w:t>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Personnel et Matériel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8C505AF" w14:textId="2877D013"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6" w:history="1">
        <w:r w:rsidR="00AE401F" w:rsidRPr="00384853">
          <w:rPr>
            <w:rStyle w:val="Lienhypertexte"/>
            <w:rFonts w:ascii="Bookman Old Style" w:hAnsi="Bookman Old Style" w:cs="Arial"/>
            <w:b/>
            <w:sz w:val="22"/>
            <w:szCs w:val="22"/>
          </w:rPr>
          <w:t>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 et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7977D87F" w14:textId="20C208BA"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7" w:history="1">
        <w:r w:rsidR="00AE401F" w:rsidRPr="00384853">
          <w:rPr>
            <w:rStyle w:val="Lienhypertexte"/>
            <w:rFonts w:ascii="Bookman Old Style" w:hAnsi="Bookman Old Style" w:cs="Arial"/>
            <w:b/>
            <w:sz w:val="22"/>
            <w:szCs w:val="22"/>
          </w:rPr>
          <w:t>10.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5B97CBF" w14:textId="0EC56B2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8" w:history="1">
        <w:r w:rsidR="00AE401F" w:rsidRPr="00384853">
          <w:rPr>
            <w:rStyle w:val="Lienhypertexte"/>
            <w:rFonts w:ascii="Bookman Old Style" w:hAnsi="Bookman Old Style" w:cs="Arial"/>
            <w:b/>
            <w:sz w:val="22"/>
            <w:szCs w:val="22"/>
          </w:rPr>
          <w:t>11.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37F36190" w14:textId="4C31D52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09" w:history="1">
        <w:r w:rsidR="00AE401F" w:rsidRPr="00384853">
          <w:rPr>
            <w:rStyle w:val="Lienhypertexte"/>
            <w:rFonts w:ascii="Bookman Old Style" w:hAnsi="Bookman Old Style" w:cs="Arial"/>
            <w:b/>
            <w:sz w:val="22"/>
            <w:szCs w:val="22"/>
          </w:rPr>
          <w:t>12.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Assurances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EF2914E" w14:textId="1CD73373"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0" w:history="1">
        <w:r w:rsidR="00AE401F" w:rsidRPr="00384853">
          <w:rPr>
            <w:rStyle w:val="Lienhypertexte"/>
            <w:rFonts w:ascii="Bookman Old Style" w:hAnsi="Bookman Old Style" w:cs="Arial"/>
            <w:b/>
            <w:sz w:val="22"/>
            <w:szCs w:val="22"/>
          </w:rPr>
          <w:t>13.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Rapports d’investigation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ABD1576" w14:textId="34063E9B"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1" w:history="1">
        <w:r w:rsidR="00AE401F" w:rsidRPr="00384853">
          <w:rPr>
            <w:rStyle w:val="Lienhypertexte"/>
            <w:rFonts w:ascii="Bookman Old Style" w:hAnsi="Bookman Old Style" w:cs="Arial"/>
            <w:b/>
            <w:sz w:val="22"/>
            <w:szCs w:val="22"/>
          </w:rPr>
          <w:t>14.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Obligation de l’Entreprise d’exécuter les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12ED0538" w14:textId="75B5408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2" w:history="1">
        <w:r w:rsidR="00AE401F" w:rsidRPr="00384853">
          <w:rPr>
            <w:rStyle w:val="Lienhypertexte"/>
            <w:rFonts w:ascii="Bookman Old Style" w:hAnsi="Bookman Old Style" w:cs="Arial"/>
            <w:b/>
            <w:sz w:val="22"/>
            <w:szCs w:val="22"/>
          </w:rPr>
          <w:t>15.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Approbation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9EDF569" w14:textId="72D98036"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3" w:history="1">
        <w:r w:rsidR="00AE401F" w:rsidRPr="00384853">
          <w:rPr>
            <w:rStyle w:val="Lienhypertexte"/>
            <w:rFonts w:ascii="Bookman Old Style" w:hAnsi="Bookman Old Style" w:cs="Arial"/>
            <w:b/>
            <w:sz w:val="22"/>
            <w:szCs w:val="22"/>
          </w:rPr>
          <w:t>16.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Hygiène, Sécurité et Protection de l’Environnement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8EC7C3C" w14:textId="1CADB4A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4" w:history="1">
        <w:r w:rsidR="00AE401F" w:rsidRPr="00384853">
          <w:rPr>
            <w:rStyle w:val="Lienhypertexte"/>
            <w:rFonts w:ascii="Bookman Old Style" w:hAnsi="Bookman Old Style" w:cs="Arial"/>
            <w:b/>
            <w:sz w:val="22"/>
            <w:szCs w:val="22"/>
          </w:rPr>
          <w:t>17.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Découvertes Archéologiques et Géologiques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1366E164" w14:textId="62F6F33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5" w:history="1">
        <w:r w:rsidR="00AE401F" w:rsidRPr="00384853">
          <w:rPr>
            <w:rStyle w:val="Lienhypertexte"/>
            <w:rFonts w:ascii="Bookman Old Style" w:hAnsi="Bookman Old Style" w:cs="Arial"/>
            <w:b/>
            <w:sz w:val="22"/>
            <w:szCs w:val="22"/>
          </w:rPr>
          <w:t>18.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Mise à disposition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6CE179C4" w14:textId="527FCE4E"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6" w:history="1">
        <w:r w:rsidR="00AE401F" w:rsidRPr="00384853">
          <w:rPr>
            <w:rStyle w:val="Lienhypertexte"/>
            <w:rFonts w:ascii="Bookman Old Style" w:hAnsi="Bookman Old Style" w:cs="Arial"/>
            <w:b/>
            <w:sz w:val="22"/>
            <w:szCs w:val="22"/>
          </w:rPr>
          <w:t>19.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Accès au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1093623" w14:textId="29CB6D1F"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7" w:history="1">
        <w:r w:rsidR="00AE401F" w:rsidRPr="00384853">
          <w:rPr>
            <w:rStyle w:val="Lienhypertexte"/>
            <w:rFonts w:ascii="Bookman Old Style" w:hAnsi="Bookman Old Style" w:cs="Arial"/>
            <w:b/>
            <w:sz w:val="22"/>
            <w:szCs w:val="22"/>
          </w:rPr>
          <w:t>20.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Instructions, Inspections et Audits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796E9FC6" w14:textId="7480B9BA"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8" w:history="1">
        <w:r w:rsidR="00AE401F" w:rsidRPr="00384853">
          <w:rPr>
            <w:rStyle w:val="Lienhypertexte"/>
            <w:rFonts w:ascii="Bookman Old Style" w:hAnsi="Bookman Old Style" w:cs="Arial"/>
            <w:b/>
            <w:sz w:val="22"/>
            <w:szCs w:val="22"/>
          </w:rPr>
          <w:t>21.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Désignation du Conciliateur</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3F45E93" w14:textId="6A025EC7"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19" w:history="1">
        <w:r w:rsidR="00AE401F" w:rsidRPr="00384853">
          <w:rPr>
            <w:rStyle w:val="Lienhypertexte"/>
            <w:rFonts w:ascii="Bookman Old Style" w:hAnsi="Bookman Old Style" w:cs="Arial"/>
            <w:b/>
            <w:sz w:val="22"/>
            <w:szCs w:val="22"/>
          </w:rPr>
          <w:t>22.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Procédure de règlement des différends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107</w:t>
        </w:r>
        <w:r w:rsidR="00AE401F" w:rsidRPr="00384853">
          <w:rPr>
            <w:rFonts w:ascii="Bookman Old Style" w:hAnsi="Bookman Old Style" w:cs="Arial"/>
            <w:b/>
            <w:webHidden/>
            <w:sz w:val="22"/>
            <w:szCs w:val="22"/>
          </w:rPr>
          <w:fldChar w:fldCharType="end"/>
        </w:r>
      </w:hyperlink>
    </w:p>
    <w:p w14:paraId="70DCF9C0" w14:textId="5F6AC5F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0" w:history="1">
        <w:r w:rsidR="00AE401F" w:rsidRPr="00384853">
          <w:rPr>
            <w:rStyle w:val="Lienhypertexte"/>
            <w:rFonts w:ascii="Bookman Old Style" w:hAnsi="Bookman Old Style" w:cs="Arial"/>
            <w:b/>
            <w:sz w:val="22"/>
            <w:szCs w:val="22"/>
          </w:rPr>
          <w:t>23.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Fraude et Corruption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68663E79" w14:textId="25BEBC3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1" w:history="1">
        <w:r w:rsidR="00AE401F" w:rsidRPr="00384853">
          <w:rPr>
            <w:rStyle w:val="Lienhypertexte"/>
            <w:rFonts w:ascii="Bookman Old Style" w:hAnsi="Bookman Old Style" w:cs="Arial"/>
            <w:b/>
            <w:sz w:val="22"/>
            <w:szCs w:val="22"/>
          </w:rPr>
          <w:t>24.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lang w:val="en-US"/>
          </w:rPr>
          <w:t>Sécurité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5778E63" w14:textId="39B567BA" w:rsidR="00AE401F" w:rsidRPr="00384853" w:rsidRDefault="00000000"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2" w:history="1">
        <w:r w:rsidR="00AE401F" w:rsidRPr="00384853">
          <w:rPr>
            <w:rStyle w:val="Lienhypertexte"/>
            <w:rFonts w:ascii="Bookman Old Style" w:hAnsi="Bookman Old Style" w:cs="Arial"/>
            <w:sz w:val="22"/>
            <w:szCs w:val="22"/>
          </w:rPr>
          <w:t>B. Maîtrise du temps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_Toc60920422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108</w:t>
        </w:r>
        <w:r w:rsidR="00AE401F" w:rsidRPr="00384853">
          <w:rPr>
            <w:rFonts w:ascii="Bookman Old Style" w:hAnsi="Bookman Old Style" w:cs="Arial"/>
            <w:webHidden/>
            <w:sz w:val="22"/>
            <w:szCs w:val="22"/>
          </w:rPr>
          <w:fldChar w:fldCharType="end"/>
        </w:r>
      </w:hyperlink>
    </w:p>
    <w:p w14:paraId="469E2B0E" w14:textId="36AA7F39"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3" w:history="1">
        <w:r w:rsidR="00AE401F" w:rsidRPr="00384853">
          <w:rPr>
            <w:rStyle w:val="Lienhypertexte"/>
            <w:rFonts w:ascii="Bookman Old Style" w:hAnsi="Bookman Old Style" w:cs="Arial"/>
            <w:b/>
            <w:sz w:val="22"/>
            <w:szCs w:val="22"/>
          </w:rPr>
          <w:t>25.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Programme et rapports d’avancement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CE68FAD" w14:textId="59865BB4"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4" w:history="1">
        <w:r w:rsidR="00AE401F" w:rsidRPr="00384853">
          <w:rPr>
            <w:rStyle w:val="Lienhypertexte"/>
            <w:rFonts w:ascii="Bookman Old Style" w:hAnsi="Bookman Old Style" w:cs="Arial"/>
            <w:b/>
            <w:sz w:val="22"/>
            <w:szCs w:val="22"/>
          </w:rPr>
          <w:t>26.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Report de la Date d’Achèvement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7422C6A5" w14:textId="346A9DF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5" w:history="1">
        <w:r w:rsidR="00AE401F" w:rsidRPr="00384853">
          <w:rPr>
            <w:rStyle w:val="Lienhypertexte"/>
            <w:rFonts w:ascii="Bookman Old Style" w:hAnsi="Bookman Old Style" w:cs="Arial"/>
            <w:b/>
            <w:sz w:val="22"/>
            <w:szCs w:val="22"/>
          </w:rPr>
          <w:t>27.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Accélération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752BB03C" w14:textId="1E6FC6FD"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6" w:history="1">
        <w:r w:rsidR="00AE401F" w:rsidRPr="00384853">
          <w:rPr>
            <w:rStyle w:val="Lienhypertexte"/>
            <w:rFonts w:ascii="Bookman Old Style" w:hAnsi="Bookman Old Style" w:cs="Arial"/>
            <w:b/>
            <w:sz w:val="22"/>
            <w:szCs w:val="22"/>
          </w:rPr>
          <w:t>28.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Ajournement par le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14D739" w14:textId="6A6381D7"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7" w:history="1">
        <w:r w:rsidR="00AE401F" w:rsidRPr="00384853">
          <w:rPr>
            <w:rStyle w:val="Lienhypertexte"/>
            <w:rFonts w:ascii="Bookman Old Style" w:hAnsi="Bookman Old Style" w:cs="Arial"/>
            <w:b/>
            <w:sz w:val="22"/>
            <w:szCs w:val="22"/>
          </w:rPr>
          <w:t>29.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Réunions de gestion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42916F10" w14:textId="43503C2A"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28" w:history="1">
        <w:r w:rsidR="00AE401F" w:rsidRPr="00384853">
          <w:rPr>
            <w:rStyle w:val="Lienhypertexte"/>
            <w:rFonts w:ascii="Bookman Old Style" w:hAnsi="Bookman Old Style" w:cs="Arial"/>
            <w:b/>
            <w:sz w:val="22"/>
            <w:szCs w:val="22"/>
          </w:rPr>
          <w:t>30.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Préavis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605E8BFB" w14:textId="0E4F58A6" w:rsidR="00AE401F" w:rsidRPr="00384853" w:rsidRDefault="00000000"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9" w:history="1">
        <w:r w:rsidR="00AE401F" w:rsidRPr="00384853">
          <w:rPr>
            <w:rStyle w:val="Lienhypertexte"/>
            <w:rFonts w:ascii="Bookman Old Style" w:hAnsi="Bookman Old Style" w:cs="Arial"/>
            <w:sz w:val="22"/>
            <w:szCs w:val="22"/>
          </w:rPr>
          <w:t>C. Contrôle de qualité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109</w:t>
        </w:r>
        <w:r w:rsidR="00AE401F" w:rsidRPr="00384853">
          <w:rPr>
            <w:rFonts w:ascii="Bookman Old Style" w:hAnsi="Bookman Old Style" w:cs="Arial"/>
            <w:webHidden/>
            <w:sz w:val="22"/>
            <w:szCs w:val="22"/>
          </w:rPr>
          <w:fldChar w:fldCharType="end"/>
        </w:r>
      </w:hyperlink>
    </w:p>
    <w:p w14:paraId="262D0DDA" w14:textId="19C44AAF"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0" w:history="1">
        <w:r w:rsidR="00AE401F" w:rsidRPr="00384853">
          <w:rPr>
            <w:rStyle w:val="Lienhypertexte"/>
            <w:rFonts w:ascii="Bookman Old Style" w:hAnsi="Bookman Old Style" w:cs="Arial"/>
            <w:b/>
            <w:sz w:val="22"/>
            <w:szCs w:val="22"/>
          </w:rPr>
          <w:t>31.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Identification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29792CBA" w14:textId="75C77F1E"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1" w:history="1">
        <w:r w:rsidR="00AE401F" w:rsidRPr="00384853">
          <w:rPr>
            <w:rStyle w:val="Lienhypertexte"/>
            <w:rFonts w:ascii="Bookman Old Style" w:hAnsi="Bookman Old Style" w:cs="Arial"/>
            <w:b/>
            <w:sz w:val="22"/>
            <w:szCs w:val="22"/>
          </w:rPr>
          <w:t>32.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Essais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B5AED1" w14:textId="460F18F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2" w:history="1">
        <w:r w:rsidR="00AE401F" w:rsidRPr="00384853">
          <w:rPr>
            <w:rStyle w:val="Lienhypertexte"/>
            <w:rFonts w:ascii="Bookman Old Style" w:hAnsi="Bookman Old Style" w:cs="Arial"/>
            <w:b/>
            <w:sz w:val="22"/>
            <w:szCs w:val="22"/>
          </w:rPr>
          <w:t>33.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Correction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5D005A32" w14:textId="5FAB8BDD"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3" w:history="1">
        <w:r w:rsidR="00AE401F" w:rsidRPr="00384853">
          <w:rPr>
            <w:rStyle w:val="Lienhypertexte"/>
            <w:rFonts w:ascii="Bookman Old Style" w:hAnsi="Bookman Old Style" w:cs="Arial"/>
            <w:b/>
            <w:sz w:val="22"/>
            <w:szCs w:val="22"/>
          </w:rPr>
          <w:t>34.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Malfaçons non rectifiées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71911AEF" w14:textId="4321C5D0" w:rsidR="00AE401F" w:rsidRPr="00384853" w:rsidRDefault="00000000"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34" w:history="1">
        <w:r w:rsidR="00AE401F" w:rsidRPr="00384853">
          <w:rPr>
            <w:rStyle w:val="Lienhypertexte"/>
            <w:rFonts w:ascii="Bookman Old Style" w:hAnsi="Bookman Old Style" w:cs="Arial"/>
            <w:sz w:val="22"/>
            <w:szCs w:val="22"/>
          </w:rPr>
          <w:t>D. Maîtrise des coûts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_Toc60920434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110</w:t>
        </w:r>
        <w:r w:rsidR="00AE401F" w:rsidRPr="00384853">
          <w:rPr>
            <w:rFonts w:ascii="Bookman Old Style" w:hAnsi="Bookman Old Style" w:cs="Arial"/>
            <w:webHidden/>
            <w:sz w:val="22"/>
            <w:szCs w:val="22"/>
          </w:rPr>
          <w:fldChar w:fldCharType="end"/>
        </w:r>
      </w:hyperlink>
    </w:p>
    <w:p w14:paraId="66C33CCE" w14:textId="4CE1FED6"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5" w:history="1">
        <w:r w:rsidR="00AE401F" w:rsidRPr="00384853">
          <w:rPr>
            <w:rStyle w:val="Lienhypertexte"/>
            <w:rFonts w:ascii="Bookman Old Style" w:hAnsi="Bookman Old Style" w:cs="Arial"/>
            <w:b/>
            <w:sz w:val="22"/>
            <w:szCs w:val="22"/>
          </w:rPr>
          <w:t>35.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B009FF2" w14:textId="18D07F6D"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6" w:history="1">
        <w:r w:rsidR="00AE401F" w:rsidRPr="00384853">
          <w:rPr>
            <w:rStyle w:val="Lienhypertexte"/>
            <w:rFonts w:ascii="Bookman Old Style" w:hAnsi="Bookman Old Style" w:cs="Arial"/>
            <w:b/>
            <w:sz w:val="22"/>
            <w:szCs w:val="22"/>
          </w:rPr>
          <w:t>36.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Modifications du 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12050373" w14:textId="54EA91FB"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7" w:history="1">
        <w:r w:rsidR="00AE401F" w:rsidRPr="00384853">
          <w:rPr>
            <w:rStyle w:val="Lienhypertexte"/>
            <w:rFonts w:ascii="Bookman Old Style" w:hAnsi="Bookman Old Style" w:cs="Arial"/>
            <w:b/>
            <w:sz w:val="22"/>
            <w:szCs w:val="22"/>
          </w:rPr>
          <w:t>37.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Variations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562020E" w14:textId="57795901"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8" w:history="1">
        <w:r w:rsidR="00AE401F" w:rsidRPr="00384853">
          <w:rPr>
            <w:rStyle w:val="Lienhypertexte"/>
            <w:rFonts w:ascii="Bookman Old Style" w:hAnsi="Bookman Old Style" w:cs="Arial"/>
            <w:b/>
            <w:sz w:val="22"/>
            <w:szCs w:val="22"/>
          </w:rPr>
          <w:t>38.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7BF5C486" w14:textId="6657F38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39" w:history="1">
        <w:r w:rsidR="00AE401F" w:rsidRPr="00384853">
          <w:rPr>
            <w:rStyle w:val="Lienhypertexte"/>
            <w:rFonts w:ascii="Bookman Old Style" w:hAnsi="Bookman Old Style" w:cs="Arial"/>
            <w:b/>
            <w:sz w:val="22"/>
            <w:szCs w:val="22"/>
          </w:rPr>
          <w:t>39.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1E814909" w14:textId="167CF88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0" w:history="1">
        <w:r w:rsidR="00AE401F" w:rsidRPr="00384853">
          <w:rPr>
            <w:rStyle w:val="Lienhypertexte"/>
            <w:rFonts w:ascii="Bookman Old Style" w:hAnsi="Bookman Old Style" w:cs="Arial"/>
            <w:b/>
            <w:sz w:val="22"/>
            <w:szCs w:val="22"/>
          </w:rPr>
          <w:t>40.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Evènements donnant droit à compensation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60DB9797" w14:textId="7A65B186"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1" w:history="1">
        <w:r w:rsidR="00AE401F" w:rsidRPr="00384853">
          <w:rPr>
            <w:rStyle w:val="Lienhypertexte"/>
            <w:rFonts w:ascii="Bookman Old Style" w:hAnsi="Bookman Old Style" w:cs="Arial"/>
            <w:b/>
            <w:sz w:val="22"/>
            <w:szCs w:val="22"/>
          </w:rPr>
          <w:t>41.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Fiscalité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112</w:t>
        </w:r>
        <w:r w:rsidR="00AE401F" w:rsidRPr="00384853">
          <w:rPr>
            <w:rFonts w:ascii="Bookman Old Style" w:hAnsi="Bookman Old Style" w:cs="Arial"/>
            <w:b/>
            <w:webHidden/>
            <w:sz w:val="22"/>
            <w:szCs w:val="22"/>
          </w:rPr>
          <w:fldChar w:fldCharType="end"/>
        </w:r>
      </w:hyperlink>
    </w:p>
    <w:p w14:paraId="635353F8" w14:textId="3C7D087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2" w:history="1">
        <w:r w:rsidR="00AE401F" w:rsidRPr="00384853">
          <w:rPr>
            <w:rStyle w:val="Lienhypertexte"/>
            <w:rFonts w:ascii="Bookman Old Style" w:hAnsi="Bookman Old Style" w:cs="Arial"/>
            <w:b/>
            <w:sz w:val="22"/>
            <w:szCs w:val="22"/>
          </w:rPr>
          <w:t>42.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Révision des Prix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EC94250" w14:textId="4D9A1427"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3" w:history="1">
        <w:r w:rsidR="00AE401F" w:rsidRPr="00384853">
          <w:rPr>
            <w:rStyle w:val="Lienhypertexte"/>
            <w:rFonts w:ascii="Bookman Old Style" w:hAnsi="Bookman Old Style" w:cs="Arial"/>
            <w:b/>
            <w:sz w:val="22"/>
            <w:szCs w:val="22"/>
          </w:rPr>
          <w:t>43.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Retenues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5A01BC25" w14:textId="15B5D44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4" w:history="1">
        <w:r w:rsidR="00AE401F" w:rsidRPr="00384853">
          <w:rPr>
            <w:rStyle w:val="Lienhypertexte"/>
            <w:rFonts w:ascii="Bookman Old Style" w:hAnsi="Bookman Old Style" w:cs="Arial"/>
            <w:b/>
            <w:sz w:val="22"/>
            <w:szCs w:val="22"/>
          </w:rPr>
          <w:t>44.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Pénalités de retard et Prime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0F9BC36B" w14:textId="3CCB66C3"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5" w:history="1">
        <w:r w:rsidR="00AE401F" w:rsidRPr="00384853">
          <w:rPr>
            <w:rStyle w:val="Lienhypertexte"/>
            <w:rFonts w:ascii="Bookman Old Style" w:hAnsi="Bookman Old Style" w:cs="Arial"/>
            <w:b/>
            <w:sz w:val="22"/>
            <w:szCs w:val="22"/>
          </w:rPr>
          <w:t>45.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de l’Avance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65A48987" w14:textId="3D7712B3"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6" w:history="1">
        <w:r w:rsidR="00AE401F" w:rsidRPr="00384853">
          <w:rPr>
            <w:rStyle w:val="Lienhypertexte"/>
            <w:rFonts w:ascii="Bookman Old Style" w:hAnsi="Bookman Old Style" w:cs="Arial"/>
            <w:b/>
            <w:sz w:val="22"/>
            <w:szCs w:val="22"/>
          </w:rPr>
          <w:t>46.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Garantie de Bonne 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743CFFF1" w14:textId="3D6B9858"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7" w:history="1">
        <w:r w:rsidR="00AE401F" w:rsidRPr="00384853">
          <w:rPr>
            <w:rStyle w:val="Lienhypertexte"/>
            <w:rFonts w:ascii="Bookman Old Style" w:hAnsi="Bookman Old Style" w:cs="Arial"/>
            <w:b/>
            <w:sz w:val="22"/>
            <w:szCs w:val="22"/>
          </w:rPr>
          <w:t>47.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Travaux en régie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333C313" w14:textId="507F4D7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48" w:history="1">
        <w:r w:rsidR="00AE401F" w:rsidRPr="00384853">
          <w:rPr>
            <w:rStyle w:val="Lienhypertexte"/>
            <w:rFonts w:ascii="Bookman Old Style" w:hAnsi="Bookman Old Style" w:cs="Arial"/>
            <w:b/>
            <w:sz w:val="22"/>
            <w:szCs w:val="22"/>
          </w:rPr>
          <w:t>48.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Coût des réparations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3CF99ED" w14:textId="266F39D5" w:rsidR="00AE401F" w:rsidRPr="00384853" w:rsidRDefault="00000000"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49" w:history="1">
        <w:r w:rsidR="00AE401F" w:rsidRPr="00384853">
          <w:rPr>
            <w:rStyle w:val="Lienhypertexte"/>
            <w:rFonts w:ascii="Bookman Old Style" w:hAnsi="Bookman Old Style" w:cs="Arial"/>
            <w:sz w:val="22"/>
            <w:szCs w:val="22"/>
          </w:rPr>
          <w:t>E. Achèvement du Marché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_Toc60920449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114</w:t>
        </w:r>
        <w:r w:rsidR="00AE401F" w:rsidRPr="00384853">
          <w:rPr>
            <w:rFonts w:ascii="Bookman Old Style" w:hAnsi="Bookman Old Style" w:cs="Arial"/>
            <w:webHidden/>
            <w:sz w:val="22"/>
            <w:szCs w:val="22"/>
          </w:rPr>
          <w:fldChar w:fldCharType="end"/>
        </w:r>
      </w:hyperlink>
    </w:p>
    <w:p w14:paraId="5E50F3C2" w14:textId="14C9149A"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0" w:history="1">
        <w:r w:rsidR="00AE401F" w:rsidRPr="00384853">
          <w:rPr>
            <w:rStyle w:val="Lienhypertexte"/>
            <w:rFonts w:ascii="Bookman Old Style" w:hAnsi="Bookman Old Style" w:cs="Arial"/>
            <w:b/>
            <w:sz w:val="22"/>
            <w:szCs w:val="22"/>
          </w:rPr>
          <w:t>49.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Achèvement des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2A4516F" w14:textId="2871916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1" w:history="1">
        <w:r w:rsidR="00AE401F" w:rsidRPr="00384853">
          <w:rPr>
            <w:rStyle w:val="Lienhypertexte"/>
            <w:rFonts w:ascii="Bookman Old Style" w:hAnsi="Bookman Old Style" w:cs="Arial"/>
            <w:b/>
            <w:sz w:val="22"/>
            <w:szCs w:val="22"/>
          </w:rPr>
          <w:t>50.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Transfert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4D5081C" w14:textId="24BA7095"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2" w:history="1">
        <w:r w:rsidR="00AE401F" w:rsidRPr="00384853">
          <w:rPr>
            <w:rStyle w:val="Lienhypertexte"/>
            <w:rFonts w:ascii="Bookman Old Style" w:hAnsi="Bookman Old Style" w:cs="Arial"/>
            <w:b/>
            <w:sz w:val="22"/>
            <w:szCs w:val="22"/>
          </w:rPr>
          <w:t>51.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 final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0BA4EC86" w14:textId="411C350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3" w:history="1">
        <w:r w:rsidR="00AE401F" w:rsidRPr="00384853">
          <w:rPr>
            <w:rStyle w:val="Lienhypertexte"/>
            <w:rFonts w:ascii="Bookman Old Style" w:hAnsi="Bookman Old Style" w:cs="Arial"/>
            <w:b/>
            <w:sz w:val="22"/>
            <w:szCs w:val="22"/>
          </w:rPr>
          <w:t>52.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Manuels de fonctionnement et d’entretien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511275B2" w14:textId="5E736B36"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4" w:history="1">
        <w:r w:rsidR="00AE401F" w:rsidRPr="00384853">
          <w:rPr>
            <w:rStyle w:val="Lienhypertexte"/>
            <w:rFonts w:ascii="Bookman Old Style" w:hAnsi="Bookman Old Style" w:cs="Arial"/>
            <w:b/>
            <w:sz w:val="22"/>
            <w:szCs w:val="22"/>
          </w:rPr>
          <w:t>53.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4C39FD2A" w14:textId="2DBFBBF9"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5" w:history="1">
        <w:r w:rsidR="00AE401F" w:rsidRPr="00384853">
          <w:rPr>
            <w:rStyle w:val="Lienhypertexte"/>
            <w:rFonts w:ascii="Bookman Old Style" w:hAnsi="Bookman Old Style" w:cs="Arial"/>
            <w:b/>
            <w:sz w:val="22"/>
            <w:szCs w:val="22"/>
          </w:rPr>
          <w:t>54.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en cas de 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67B20361" w14:textId="364AFAA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6" w:history="1">
        <w:r w:rsidR="00AE401F" w:rsidRPr="00384853">
          <w:rPr>
            <w:rStyle w:val="Lienhypertexte"/>
            <w:rFonts w:ascii="Bookman Old Style" w:hAnsi="Bookman Old Style" w:cs="Arial"/>
            <w:b/>
            <w:sz w:val="22"/>
            <w:szCs w:val="22"/>
          </w:rPr>
          <w:t>55.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Propriété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33389940" w14:textId="19D27BA0"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7" w:history="1">
        <w:r w:rsidR="00AE401F" w:rsidRPr="00384853">
          <w:rPr>
            <w:rStyle w:val="Lienhypertexte"/>
            <w:rFonts w:ascii="Bookman Old Style" w:hAnsi="Bookman Old Style" w:cs="Arial"/>
            <w:b/>
            <w:sz w:val="22"/>
            <w:szCs w:val="22"/>
          </w:rPr>
          <w:t>56.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Exonération de l’obligation d’exécution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1D5BED24" w14:textId="162FB5CC" w:rsidR="00AE401F" w:rsidRPr="00384853" w:rsidRDefault="00000000" w:rsidP="00447EC2">
      <w:pPr>
        <w:pStyle w:val="TM2"/>
        <w:ind w:left="578" w:hanging="578"/>
        <w:jc w:val="both"/>
        <w:rPr>
          <w:rFonts w:ascii="Bookman Old Style" w:eastAsiaTheme="minorEastAsia" w:hAnsi="Bookman Old Style" w:cs="Arial"/>
          <w:b/>
          <w:iCs/>
          <w:sz w:val="22"/>
          <w:szCs w:val="22"/>
          <w:lang w:val="en-US" w:eastAsia="en-US"/>
        </w:rPr>
      </w:pPr>
      <w:hyperlink w:anchor="_Toc60920458" w:history="1">
        <w:r w:rsidR="00AE401F" w:rsidRPr="00384853">
          <w:rPr>
            <w:rStyle w:val="Lienhypertexte"/>
            <w:rFonts w:ascii="Bookman Old Style" w:hAnsi="Bookman Old Style" w:cs="Arial"/>
            <w:b/>
            <w:sz w:val="22"/>
            <w:szCs w:val="22"/>
          </w:rPr>
          <w:t>57.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Suspension du prêt ou du crédit de la Banque mondiale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47F067D2" w14:textId="6AA53D1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fldChar w:fldCharType="end"/>
      </w:r>
    </w:p>
    <w:p w14:paraId="6CCBBCC0" w14:textId="7777777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br w:type="page"/>
      </w:r>
    </w:p>
    <w:p w14:paraId="5F150D4E" w14:textId="77777777" w:rsidR="00E03CA1" w:rsidRPr="00384853" w:rsidRDefault="00E03CA1" w:rsidP="003B4CB5">
      <w:pPr>
        <w:rPr>
          <w:rFonts w:ascii="Bookman Old Style" w:hAnsi="Bookman Old Style" w:cs="Arial"/>
          <w:b/>
          <w:sz w:val="22"/>
          <w:szCs w:val="22"/>
        </w:rPr>
      </w:pPr>
      <w:r w:rsidRPr="00384853">
        <w:rPr>
          <w:rFonts w:ascii="Bookman Old Style" w:hAnsi="Bookman Old Style" w:cs="Arial"/>
          <w:sz w:val="22"/>
          <w:szCs w:val="22"/>
        </w:rPr>
        <w:lastRenderedPageBreak/>
        <w:t>Conditions du Marché (CM)</w:t>
      </w:r>
    </w:p>
    <w:tbl>
      <w:tblPr>
        <w:tblW w:w="10065" w:type="dxa"/>
        <w:tblLayout w:type="fixed"/>
        <w:tblLook w:val="0000" w:firstRow="0" w:lastRow="0" w:firstColumn="0" w:lastColumn="0" w:noHBand="0" w:noVBand="0"/>
      </w:tblPr>
      <w:tblGrid>
        <w:gridCol w:w="1985"/>
        <w:gridCol w:w="8080"/>
      </w:tblGrid>
      <w:tr w:rsidR="00E03CA1" w:rsidRPr="00384853" w14:paraId="7FA20419" w14:textId="77777777" w:rsidTr="00177550">
        <w:tc>
          <w:tcPr>
            <w:tcW w:w="10065" w:type="dxa"/>
            <w:gridSpan w:val="2"/>
            <w:tcBorders>
              <w:top w:val="nil"/>
              <w:left w:val="nil"/>
              <w:bottom w:val="nil"/>
              <w:right w:val="nil"/>
            </w:tcBorders>
          </w:tcPr>
          <w:p w14:paraId="45AC5768" w14:textId="77777777" w:rsidR="00E03CA1" w:rsidRPr="00384853" w:rsidRDefault="00E03CA1" w:rsidP="00447EC2">
            <w:pPr>
              <w:pStyle w:val="00SectionVIIITitle"/>
              <w:spacing w:before="0" w:after="0"/>
              <w:jc w:val="both"/>
              <w:rPr>
                <w:rFonts w:ascii="Bookman Old Style" w:hAnsi="Bookman Old Style" w:cs="Arial"/>
                <w:sz w:val="22"/>
                <w:szCs w:val="22"/>
              </w:rPr>
            </w:pPr>
            <w:bookmarkStart w:id="197" w:name="_Toc478922780"/>
            <w:bookmarkStart w:id="198" w:name="_Toc60920397"/>
            <w:r w:rsidRPr="00384853">
              <w:rPr>
                <w:rFonts w:ascii="Bookman Old Style" w:hAnsi="Bookman Old Style" w:cs="Arial"/>
                <w:sz w:val="22"/>
                <w:szCs w:val="22"/>
              </w:rPr>
              <w:t>A. Généralités</w:t>
            </w:r>
            <w:bookmarkEnd w:id="197"/>
            <w:bookmarkEnd w:id="198"/>
          </w:p>
        </w:tc>
      </w:tr>
      <w:tr w:rsidR="00E03CA1" w:rsidRPr="00384853" w14:paraId="3B21E111" w14:textId="77777777" w:rsidTr="00177550">
        <w:tc>
          <w:tcPr>
            <w:tcW w:w="1985" w:type="dxa"/>
            <w:tcBorders>
              <w:top w:val="nil"/>
              <w:left w:val="nil"/>
              <w:bottom w:val="nil"/>
              <w:right w:val="nil"/>
            </w:tcBorders>
          </w:tcPr>
          <w:p w14:paraId="058432B0" w14:textId="56F09A3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199" w:name="_Toc478922781"/>
            <w:bookmarkStart w:id="200" w:name="_Toc60920398"/>
            <w:r w:rsidRPr="00384853">
              <w:rPr>
                <w:rFonts w:ascii="Bookman Old Style" w:hAnsi="Bookman Old Style" w:cs="Arial"/>
                <w:sz w:val="22"/>
                <w:szCs w:val="22"/>
              </w:rPr>
              <w:t>Définitions</w:t>
            </w:r>
            <w:bookmarkEnd w:id="199"/>
            <w:bookmarkEnd w:id="200"/>
          </w:p>
        </w:tc>
        <w:tc>
          <w:tcPr>
            <w:tcW w:w="8080" w:type="dxa"/>
            <w:tcBorders>
              <w:top w:val="nil"/>
              <w:left w:val="nil"/>
              <w:bottom w:val="nil"/>
              <w:right w:val="nil"/>
            </w:tcBorders>
            <w:shd w:val="clear" w:color="auto" w:fill="FFFFFF" w:themeFill="background1"/>
          </w:tcPr>
          <w:p w14:paraId="3B994A4D" w14:textId="0AF8275A" w:rsidR="00E03CA1" w:rsidRPr="00384853" w:rsidRDefault="00E03CA1" w:rsidP="00497BCF">
            <w:pPr>
              <w:tabs>
                <w:tab w:val="left" w:pos="54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1.1</w:t>
            </w:r>
            <w:r w:rsidRPr="00384853">
              <w:rPr>
                <w:rFonts w:ascii="Bookman Old Style" w:hAnsi="Bookman Old Style" w:cs="Arial"/>
                <w:bCs/>
                <w:sz w:val="22"/>
                <w:szCs w:val="22"/>
              </w:rPr>
              <w:tab/>
              <w:t>Les mots et expressions suivants ont la signification qui leur est attribuée ci-après. Les termes définis apparaissent en lettres grasses.</w:t>
            </w:r>
          </w:p>
          <w:p w14:paraId="02C446F1"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accepté est le prix stipulé dans la Lettre de notification pour l’exécution et l’achèvement des Travaux et la reprise de toutes les malfaçons.</w:t>
            </w:r>
          </w:p>
          <w:p w14:paraId="3EE22C4B"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Programme d’Activités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Conciliateur est la personne désignée conjointement par le Maître d’Ouvrage et par l’Entreprise en vue de trancher les différends en première instance, conformément aux dispositions de la Clause 21. </w:t>
            </w:r>
          </w:p>
          <w:p w14:paraId="3675E2B5"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La Banque désigne la Banque mondiale et se réfère à la Banque Internationale pour le </w:t>
            </w:r>
            <w:proofErr w:type="spellStart"/>
            <w:r w:rsidRPr="00384853">
              <w:rPr>
                <w:rFonts w:ascii="Bookman Old Style" w:hAnsi="Bookman Old Style" w:cs="Arial"/>
                <w:bCs/>
                <w:sz w:val="22"/>
                <w:szCs w:val="22"/>
              </w:rPr>
              <w:t>Recontruction</w:t>
            </w:r>
            <w:proofErr w:type="spellEnd"/>
            <w:r w:rsidRPr="00384853">
              <w:rPr>
                <w:rFonts w:ascii="Bookman Old Style" w:hAnsi="Bookman Old Style" w:cs="Arial"/>
                <w:bCs/>
                <w:sz w:val="22"/>
                <w:szCs w:val="22"/>
              </w:rPr>
              <w:t xml:space="preserve"> et le </w:t>
            </w:r>
            <w:proofErr w:type="spellStart"/>
            <w:r w:rsidRPr="00384853">
              <w:rPr>
                <w:rFonts w:ascii="Bookman Old Style" w:hAnsi="Bookman Old Style" w:cs="Arial"/>
                <w:bCs/>
                <w:sz w:val="22"/>
                <w:szCs w:val="22"/>
              </w:rPr>
              <w:t>Dévelopement</w:t>
            </w:r>
            <w:proofErr w:type="spellEnd"/>
            <w:r w:rsidRPr="00384853">
              <w:rPr>
                <w:rFonts w:ascii="Bookman Old Style" w:hAnsi="Bookman Old Style" w:cs="Arial"/>
                <w:bCs/>
                <w:sz w:val="22"/>
                <w:szCs w:val="22"/>
              </w:rPr>
              <w:t xml:space="preserve"> (BIRD) ou l’Association Internationale pour le Développement (AID).</w:t>
            </w:r>
          </w:p>
          <w:p w14:paraId="63871457" w14:textId="065AF380"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Détail Quantitatif Estimatif signifie le devis chiffré faisant partie du marché.</w:t>
            </w:r>
          </w:p>
          <w:p w14:paraId="50243E99" w14:textId="153AAC39"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Évènements donnant droit à compensation sont ceux définis à la Clause 40 .</w:t>
            </w:r>
          </w:p>
          <w:p w14:paraId="19824A20" w14:textId="06EDCC9E"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est la date d’achèvement des Travaux donnant lieu à réception (ou émission d’un procès-verbal de réception provisoire), certifiée par le Directeur de Projet conformément à la Clause 49.1 .</w:t>
            </w:r>
          </w:p>
          <w:p w14:paraId="36627F99" w14:textId="6A3C21B5"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Marché est le Marché entre le Maître d’Ouvrage et l’Entreprise en vue d’exécuter et d’achever les Travaux, et d’en assurer l’entretien. Il est constitué par les documents énumérés à la Clause 3.3 .</w:t>
            </w:r>
          </w:p>
          <w:p w14:paraId="7BC5DF7A" w14:textId="1FE5FD0A"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L’Entreprise est une personne physique ou morale dont la Soumission en vue d’exécuter les Travaux a été acceptée par le Maître d’Ouvrage.</w:t>
            </w:r>
          </w:p>
          <w:p w14:paraId="711B55C9" w14:textId="2780F4D1"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L’Offre de l’Entreprise est l’Offre complète remise par l’Entreprise au Maître d’Ouvrage.</w:t>
            </w:r>
          </w:p>
          <w:p w14:paraId="40B6F3A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est le prix stipulé dans la Lettre de notification et ajusté ensuite conformément aux dispositions du Marché.</w:t>
            </w:r>
          </w:p>
          <w:p w14:paraId="45AD722E"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 jour est un jour calendaire ; un mois est un mois calendaire.</w:t>
            </w:r>
          </w:p>
          <w:p w14:paraId="2A0230DE" w14:textId="193CBE02"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Travail en régie est constitué d’intrants payés sur une base horaire au titre du temps des personnels et de l’utilisation des </w:t>
            </w:r>
            <w:r w:rsidRPr="00384853">
              <w:rPr>
                <w:rFonts w:ascii="Bookman Old Style" w:hAnsi="Bookman Old Style" w:cs="Arial"/>
                <w:bCs/>
                <w:sz w:val="22"/>
                <w:szCs w:val="22"/>
              </w:rPr>
              <w:lastRenderedPageBreak/>
              <w:t>matériels de l’Entreprise, en sus des paiements des matériaux et équipements.</w:t>
            </w:r>
          </w:p>
          <w:p w14:paraId="31198C8A"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Malfaçon est toute partie des Travaux non réalisée en conformité avec les dispositions du Marché.</w:t>
            </w:r>
          </w:p>
          <w:p w14:paraId="3C316672" w14:textId="4A522286"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Certificat de garantie est le certificat délivré par le Directeur de Projet après correction des malfaçons par l’Entreprise.</w:t>
            </w:r>
          </w:p>
          <w:p w14:paraId="4E33F4DC"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Période de garantie est la période stipulée dans la Clause 2.12 et calculée à partir de la date d’achèvement.</w:t>
            </w:r>
          </w:p>
          <w:p w14:paraId="3A4586C5"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Plans 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Maître d’Ouvrage est la partie qui emploie l’Entreprise pour exécuter les Travaux, conformément à la Clause 2.1.</w:t>
            </w:r>
          </w:p>
          <w:p w14:paraId="523BDF29" w14:textId="37942A6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les engins et véhicules de l’Entreprise amenés temporairement sur le Site pour l’exécution des travaux.</w:t>
            </w:r>
          </w:p>
          <w:p w14:paraId="5DECFE6F"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terme « par écrit » signifie communiqué sous forme manuscrite, typographiée, imprimée ou électronique, constituant un document conservable de manière permanente.</w:t>
            </w:r>
          </w:p>
          <w:p w14:paraId="67E9E0A8" w14:textId="4A2A6743"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prévue est la date à laquelle l’Entreprise doit achever les Travaux. La date d’achèvement prévue est stipulée dans la Clause 2.1.</w:t>
            </w:r>
          </w:p>
          <w:p w14:paraId="125C824C" w14:textId="57C84CA1"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Matériaux sont toutes les fournitures, y compris les biens consommables, utilisés par l’Entreprise dans le cadre des Travaux.</w:t>
            </w:r>
          </w:p>
          <w:p w14:paraId="01FF5B5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toute partie intégrante des Travaux qui ont une fonction mécanique, électrique, chimique ou biologique.</w:t>
            </w:r>
          </w:p>
          <w:p w14:paraId="3C6058F2" w14:textId="3A30ADC8"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Directeur de Projet est la personne mentionnée dans la Clause 2.1 (ou toute autre personne compétente nommée par le Maître d’Ouvrage dont le nom est notifié à l’Entreprise et qui remplace le Directeur de Projet) responsable de la supervision et de l’exécution des Travaux ainsi que de l’administration du Marché.</w:t>
            </w:r>
          </w:p>
          <w:p w14:paraId="5741202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Site est la zone définie en tant que telle dans la Clause 2.1.</w:t>
            </w:r>
          </w:p>
          <w:p w14:paraId="787C03CF" w14:textId="12440CB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Rapports d’investigation du Site sont les rapports inclus dans la Demande de Cotation; ce sont des rapports factuels et d’interprétation relatifs aux conditions de surface et du sous-sol du Site.</w:t>
            </w:r>
          </w:p>
          <w:p w14:paraId="48AB158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Spécifications sont les Spécifications des Travaux incluses dans le Marché et toutes les modifications ou ajouts apportés ou approuvés par le Directeur de Projet.</w:t>
            </w:r>
          </w:p>
          <w:p w14:paraId="6664F910" w14:textId="78879D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La Date de commencement figure dans la Clause 2.1. Il s’agit de la date la plus tardive convenue à laquelle l’Entreprise devra </w:t>
            </w:r>
            <w:r w:rsidRPr="00384853">
              <w:rPr>
                <w:rFonts w:ascii="Bookman Old Style" w:hAnsi="Bookman Old Style" w:cs="Arial"/>
                <w:bCs/>
                <w:sz w:val="22"/>
                <w:szCs w:val="22"/>
              </w:rPr>
              <w:lastRenderedPageBreak/>
              <w:t>commencer l’exécution des Travaux. Elle ne coïncide pas nécessairement avec l’une des dates d’entrée en possession du Site.</w:t>
            </w:r>
          </w:p>
          <w:p w14:paraId="4AB3B6AD" w14:textId="05BA109C"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 Sous-traitant est une personne physique ou morale qui a souscrit un contrat avec l’Entreprise en vue d’exécuter une partie des Travaux inclus dans le Marché, comprenant des travaux sur le Site.</w:t>
            </w:r>
          </w:p>
          <w:p w14:paraId="6B73D8D8" w14:textId="4E1BDA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provisoires sont des travaux conçus, construits, installés et démontés par l’Entreprise nécessaires à la construction ou à l’installation des Travaux.</w:t>
            </w:r>
          </w:p>
          <w:p w14:paraId="5652DA0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Variation est une instruction donnée par le Directeur de Projet qui entraîne une modification des Travaux.</w:t>
            </w:r>
          </w:p>
          <w:p w14:paraId="4383B056" w14:textId="1DA227C6"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sont ce que l’Entreprise doit construire, installer et remettre au Maître d’Ouvrage en vertu du Marché et conformément à la définition figurant dans la Clause 2.1.</w:t>
            </w:r>
          </w:p>
          <w:p w14:paraId="2E10B301" w14:textId="5AB8E6C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 Personnel de l’Entreprise» désigne tout le personnel que l’Entreprise utilise sur le Site ou dans d’autres endroits où les travaux sont effectués, y compris le personnel, la main d’œuvre et les autres employés de tout sous-traitant. </w:t>
            </w:r>
          </w:p>
          <w:p w14:paraId="51AFE615" w14:textId="027ADB3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Personnel Clé » désigne les postes (le cas échéant) du personnel de l’Entreprise qui sont énoncés dans le les Spécifications. </w:t>
            </w:r>
          </w:p>
          <w:p w14:paraId="641AA0B9" w14:textId="15A1BC49"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L’expression « Exploitation et Abus Sexuels » « (EAS) » englobe les significations ci-après : </w:t>
            </w:r>
          </w:p>
          <w:p w14:paraId="6C94C507"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L’Exploitation Sexuelle, </w:t>
            </w:r>
            <w:r w:rsidRPr="00384853">
              <w:rPr>
                <w:rFonts w:ascii="Bookman Old Style" w:hAnsi="Bookman Old Style" w:cs="Arial"/>
                <w:bCs/>
                <w:sz w:val="22"/>
                <w:szCs w:val="22"/>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Les Abus Sexuels, définis comme toute intrusion physique ou menace d’intrusion physique de nature sexuelle, soit par force ou dans des conditions inégales ou par coercition; </w:t>
            </w:r>
          </w:p>
          <w:p w14:paraId="12BC4335" w14:textId="31729C8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Le « Harcèlement Sexuel » (HS) »,</w:t>
            </w:r>
            <w:r w:rsidRPr="00384853">
              <w:rPr>
                <w:rFonts w:ascii="Bookman Old Style" w:hAnsi="Bookman Old Style" w:cs="Arial"/>
                <w:bCs/>
                <w:sz w:val="22"/>
                <w:szCs w:val="22"/>
              </w:rPr>
              <w:t xml:space="preserve"> défini comme toute avance sexuelle inopportune, toute demande de faveurs sexuelles ou tout autre comportement verbal ou physique à connotation sexuelle par le personnel de l’Entreprise à l’égard d’autres personnels de l’Entreprise ou du Maître d’Ouvrage ; </w:t>
            </w:r>
          </w:p>
          <w:p w14:paraId="349B0BD6" w14:textId="2BDE663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lang w:eastAsia="en-US"/>
              </w:rPr>
              <w:t>Le « Personnel du Maître d’Ouvrage » 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l’Entreprise.</w:t>
            </w:r>
          </w:p>
        </w:tc>
      </w:tr>
      <w:tr w:rsidR="00E03CA1" w:rsidRPr="00384853" w14:paraId="3EEA14EC" w14:textId="77777777" w:rsidTr="00177550">
        <w:tc>
          <w:tcPr>
            <w:tcW w:w="1985" w:type="dxa"/>
            <w:tcBorders>
              <w:top w:val="nil"/>
              <w:left w:val="nil"/>
              <w:bottom w:val="nil"/>
              <w:right w:val="nil"/>
            </w:tcBorders>
          </w:tcPr>
          <w:p w14:paraId="1DC4183A" w14:textId="7EE20BC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1" w:name="_Toc60920399"/>
            <w:r w:rsidRPr="00384853">
              <w:rPr>
                <w:rFonts w:ascii="Bookman Old Style" w:hAnsi="Bookman Old Style" w:cs="Arial"/>
                <w:sz w:val="22"/>
                <w:szCs w:val="22"/>
              </w:rPr>
              <w:lastRenderedPageBreak/>
              <w:t xml:space="preserve">Informations </w:t>
            </w:r>
            <w:r w:rsidRPr="00384853">
              <w:rPr>
                <w:rFonts w:ascii="Bookman Old Style" w:hAnsi="Bookman Old Style" w:cs="Arial"/>
                <w:sz w:val="22"/>
                <w:szCs w:val="22"/>
              </w:rPr>
              <w:lastRenderedPageBreak/>
              <w:t>spécifiques au Marché</w:t>
            </w:r>
            <w:bookmarkEnd w:id="201"/>
          </w:p>
        </w:tc>
        <w:tc>
          <w:tcPr>
            <w:tcW w:w="8080" w:type="dxa"/>
            <w:tcBorders>
              <w:top w:val="nil"/>
              <w:left w:val="nil"/>
              <w:bottom w:val="nil"/>
              <w:right w:val="nil"/>
            </w:tcBorders>
          </w:tcPr>
          <w:p w14:paraId="06E234C0" w14:textId="7222C95C" w:rsidR="00E03CA1" w:rsidRPr="00384853" w:rsidRDefault="00833B17"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2.1</w:t>
            </w:r>
            <w:r w:rsidRPr="00384853">
              <w:rPr>
                <w:rFonts w:ascii="Bookman Old Style" w:hAnsi="Bookman Old Style" w:cs="Arial"/>
                <w:bCs/>
                <w:sz w:val="22"/>
                <w:szCs w:val="22"/>
              </w:rPr>
              <w:tab/>
              <w:t xml:space="preserve">Généralités </w:t>
            </w:r>
          </w:p>
          <w:p w14:paraId="2F0E6EC3" w14:textId="02C84DAB" w:rsidR="00E03CA1" w:rsidRPr="00384853" w:rsidRDefault="00E03CA1" w:rsidP="00497BCF">
            <w:pPr>
              <w:overflowPunct w:val="0"/>
              <w:spacing w:before="120" w:after="120"/>
              <w:ind w:left="1314" w:right="43" w:hanging="578"/>
              <w:jc w:val="both"/>
              <w:textAlignment w:val="baseline"/>
              <w:rPr>
                <w:rFonts w:ascii="Bookman Old Style" w:hAnsi="Bookman Old Style" w:cs="Arial"/>
                <w:bCs/>
                <w:iCs/>
                <w:sz w:val="22"/>
                <w:szCs w:val="22"/>
                <w:u w:val="single"/>
              </w:rPr>
            </w:pPr>
            <w:r w:rsidRPr="00384853">
              <w:rPr>
                <w:rFonts w:ascii="Bookman Old Style" w:hAnsi="Bookman Old Style" w:cs="Arial"/>
                <w:bCs/>
                <w:sz w:val="22"/>
                <w:szCs w:val="22"/>
              </w:rPr>
              <w:lastRenderedPageBreak/>
              <w:t xml:space="preserve">a) Le Maître d’Ouvrage est : </w:t>
            </w:r>
            <w:r w:rsidRPr="00384853">
              <w:rPr>
                <w:rFonts w:ascii="Bookman Old Style" w:hAnsi="Bookman Old Style" w:cs="Arial"/>
                <w:bCs/>
                <w:iCs/>
                <w:sz w:val="22"/>
                <w:szCs w:val="22"/>
              </w:rPr>
              <w:t>Le Maire de la Commune de HINA</w:t>
            </w:r>
            <w:r w:rsidR="006212E0" w:rsidRPr="00384853">
              <w:rPr>
                <w:rFonts w:ascii="Bookman Old Style" w:hAnsi="Bookman Old Style" w:cs="Arial"/>
                <w:bCs/>
                <w:iCs/>
                <w:sz w:val="22"/>
                <w:szCs w:val="22"/>
              </w:rPr>
              <w:t xml:space="preserve"> </w:t>
            </w:r>
            <w:r w:rsidRPr="00384853">
              <w:rPr>
                <w:rFonts w:ascii="Bookman Old Style" w:hAnsi="Bookman Old Style" w:cs="Arial"/>
                <w:bCs/>
                <w:iCs/>
                <w:sz w:val="22"/>
                <w:szCs w:val="22"/>
              </w:rPr>
              <w:t>;</w:t>
            </w:r>
          </w:p>
          <w:p w14:paraId="20C205E3" w14:textId="055DF447" w:rsidR="002151A0"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Chef service des Marchés est : le Chef Service Technique de la commune ;</w:t>
            </w:r>
          </w:p>
          <w:p w14:paraId="43DD1CEE" w14:textId="33C920A4" w:rsidR="00A81712"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L’Ingénieur du Marché : est le départemental du MINTP</w:t>
            </w:r>
          </w:p>
          <w:p w14:paraId="6956528F" w14:textId="77777777" w:rsidR="002151A0" w:rsidRPr="00384853" w:rsidRDefault="002151A0" w:rsidP="00497BCF">
            <w:pPr>
              <w:overflowPunct w:val="0"/>
              <w:spacing w:before="120" w:after="120"/>
              <w:ind w:left="1314" w:right="43" w:hanging="578"/>
              <w:jc w:val="both"/>
              <w:textAlignment w:val="baseline"/>
              <w:rPr>
                <w:rFonts w:ascii="Bookman Old Style" w:hAnsi="Bookman Old Style" w:cs="Arial"/>
                <w:bCs/>
                <w:sz w:val="22"/>
                <w:szCs w:val="22"/>
              </w:rPr>
            </w:pPr>
          </w:p>
          <w:p w14:paraId="57BBED7B" w14:textId="6D570624"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b) La Date d’achèvement prévue pour l’ensemble des Travaux est la suivante : </w:t>
            </w:r>
            <w:r w:rsidRPr="00384853">
              <w:rPr>
                <w:rFonts w:ascii="Bookman Old Style" w:hAnsi="Bookman Old Style" w:cs="Arial"/>
                <w:bCs/>
                <w:i/>
                <w:iCs/>
                <w:sz w:val="22"/>
                <w:szCs w:val="22"/>
                <w:u w:val="single"/>
              </w:rPr>
              <w:t>____________________</w:t>
            </w:r>
            <w:r w:rsidRPr="00384853">
              <w:rPr>
                <w:rFonts w:ascii="Bookman Old Style" w:hAnsi="Bookman Old Style" w:cs="Arial"/>
                <w:bCs/>
                <w:i/>
                <w:iCs/>
                <w:sz w:val="22"/>
                <w:szCs w:val="22"/>
              </w:rPr>
              <w:t xml:space="preserve"> </w:t>
            </w:r>
          </w:p>
          <w:p w14:paraId="0CD9AD2F" w14:textId="0FEB9B4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c) Le Directeur de Projet (Chef service) est : </w:t>
            </w:r>
          </w:p>
          <w:p w14:paraId="2AFCD134" w14:textId="77777777" w:rsidR="00FF7667" w:rsidRPr="00384853" w:rsidRDefault="00FF7667" w:rsidP="00497BCF">
            <w:pPr>
              <w:overflowPunct w:val="0"/>
              <w:spacing w:before="120" w:after="120"/>
              <w:ind w:left="578" w:right="43" w:hanging="578"/>
              <w:jc w:val="both"/>
              <w:textAlignment w:val="baseline"/>
              <w:rPr>
                <w:rFonts w:ascii="Bookman Old Style" w:hAnsi="Bookman Old Style" w:cs="Arial"/>
                <w:bCs/>
                <w:sz w:val="22"/>
                <w:szCs w:val="22"/>
              </w:rPr>
            </w:pPr>
          </w:p>
          <w:p w14:paraId="15D59D66" w14:textId="1F82596A"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d) Le Site est situé dans le</w:t>
            </w:r>
            <w:r w:rsidR="006212E0" w:rsidRPr="00384853">
              <w:rPr>
                <w:rFonts w:ascii="Bookman Old Style" w:hAnsi="Bookman Old Style" w:cs="Arial"/>
                <w:bCs/>
                <w:sz w:val="22"/>
                <w:szCs w:val="22"/>
              </w:rPr>
              <w:t>s Ecoles Publiques de_______   et de_______ ,</w:t>
            </w:r>
            <w:r w:rsidRPr="00384853">
              <w:rPr>
                <w:rFonts w:ascii="Bookman Old Style" w:hAnsi="Bookman Old Style" w:cs="Arial"/>
                <w:bCs/>
                <w:sz w:val="22"/>
                <w:szCs w:val="22"/>
              </w:rPr>
              <w:t>Commune de KAFTAKA, DJADDA, GANOZO et MADAM, Département du Mayo-</w:t>
            </w:r>
            <w:proofErr w:type="spellStart"/>
            <w:r w:rsidRPr="00384853">
              <w:rPr>
                <w:rFonts w:ascii="Bookman Old Style" w:hAnsi="Bookman Old Style" w:cs="Arial"/>
                <w:bCs/>
                <w:sz w:val="22"/>
                <w:szCs w:val="22"/>
              </w:rPr>
              <w:t>Tsanaga</w:t>
            </w:r>
            <w:proofErr w:type="spellEnd"/>
            <w:r w:rsidRPr="00384853">
              <w:rPr>
                <w:rFonts w:ascii="Bookman Old Style" w:hAnsi="Bookman Old Style" w:cs="Arial"/>
                <w:bCs/>
                <w:sz w:val="22"/>
                <w:szCs w:val="22"/>
              </w:rPr>
              <w:t xml:space="preserve">, Région de l’Extrême-Nord et est défini dans les plans No. </w:t>
            </w:r>
          </w:p>
          <w:p w14:paraId="3F0403CF" w14:textId="55553B7A"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e) La Date de commencement sera</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 la date de notification de l’ordre de service de commencer</w:t>
            </w:r>
          </w:p>
          <w:p w14:paraId="1812E70E" w14:textId="418197A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f) Les travaux se composent de : </w:t>
            </w:r>
          </w:p>
          <w:p w14:paraId="70D2E5CD" w14:textId="14092F35"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TRAVAUX PREPARATOIRES</w:t>
            </w:r>
          </w:p>
          <w:p w14:paraId="3F64B88E" w14:textId="0D71ABC3"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ELEGAGE ABATTAGE</w:t>
            </w:r>
          </w:p>
          <w:p w14:paraId="489FBA8A" w14:textId="194E0A01"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FOUILLE </w:t>
            </w:r>
          </w:p>
          <w:p w14:paraId="61E29038" w14:textId="69E17B94"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COFFRAGE ET BETONNAGE</w:t>
            </w:r>
          </w:p>
          <w:p w14:paraId="0A4EC299" w14:textId="00836C9F"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INSTALLATION</w:t>
            </w:r>
          </w:p>
          <w:p w14:paraId="4CEAB54D" w14:textId="56E61E75"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FIXATION DES LAMAPDAIRES</w:t>
            </w:r>
          </w:p>
          <w:p w14:paraId="4AE0D0F0" w14:textId="77777777"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ASPECTS SOCIO-ENVORONNEMENTAUX</w:t>
            </w:r>
          </w:p>
          <w:p w14:paraId="2836C92C" w14:textId="70F8D5F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w:t>
            </w:r>
            <w:r w:rsidRPr="00384853">
              <w:rPr>
                <w:rFonts w:ascii="Bookman Old Style" w:hAnsi="Bookman Old Style" w:cs="Arial"/>
                <w:bCs/>
                <w:sz w:val="22"/>
                <w:szCs w:val="22"/>
              </w:rPr>
              <w:tab/>
              <w:t>Une notification donnée par une Partie à l’autre en vertu du Marché doit être par écrit à l’adresse ci-après en utilisant la méthode la plus rapide disponible, telle que le courrier électronique avec preuve de réception.</w:t>
            </w:r>
          </w:p>
          <w:p w14:paraId="58D06297" w14:textId="623F62D6" w:rsidR="00E03CA1" w:rsidRPr="00384853" w:rsidRDefault="00E03CA1" w:rsidP="00497BCF">
            <w:pPr>
              <w:overflowPunct w:val="0"/>
              <w:spacing w:before="120" w:after="120"/>
              <w:ind w:left="1156"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au Maître d’Ouvrage</w:t>
            </w:r>
            <w:r w:rsidR="006212E0"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w:t>
            </w:r>
          </w:p>
          <w:p w14:paraId="34BF89A1" w14:textId="2C84F8B0"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04453023" w14:textId="16BF772A"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4A4B365D" w14:textId="77777777"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25033CEE" w14:textId="05B54E99" w:rsidR="00E03CA1" w:rsidRPr="00384853" w:rsidRDefault="00E03CA1" w:rsidP="00497BCF">
            <w:pPr>
              <w:spacing w:before="120" w:after="120"/>
              <w:ind w:left="1156" w:hanging="578"/>
              <w:jc w:val="both"/>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à l’Entreprise</w:t>
            </w:r>
            <w:r w:rsidRPr="00384853">
              <w:rPr>
                <w:rFonts w:ascii="Bookman Old Style" w:hAnsi="Bookman Old Style" w:cs="Arial"/>
                <w:bCs/>
                <w:sz w:val="22"/>
                <w:szCs w:val="22"/>
                <w:lang w:eastAsia="en-US"/>
              </w:rPr>
              <w:t>:</w:t>
            </w:r>
          </w:p>
          <w:p w14:paraId="17950167" w14:textId="2B9A6D1B"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5E588158" w14:textId="7DD20B5D"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7E0AEA43" w14:textId="77777777"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26B3CB97" w14:textId="77777777" w:rsidR="00A14003" w:rsidRPr="00384853" w:rsidRDefault="00A14003"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Ordres de service </w:t>
            </w:r>
          </w:p>
          <w:p w14:paraId="5A96240A" w14:textId="1B2BED8B"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L’ordre de service de commencer les travaux est signé par le </w:t>
            </w:r>
            <w:proofErr w:type="spellStart"/>
            <w:r w:rsidRPr="00384853">
              <w:rPr>
                <w:rFonts w:ascii="Bookman Old Style" w:hAnsi="Bookman Old Style" w:cs="Arial"/>
                <w:bCs/>
                <w:sz w:val="22"/>
                <w:szCs w:val="22"/>
              </w:rPr>
              <w:t>Le</w:t>
            </w:r>
            <w:proofErr w:type="spellEnd"/>
            <w:r w:rsidRPr="00384853">
              <w:rPr>
                <w:rFonts w:ascii="Bookman Old Style" w:hAnsi="Bookman Old Style" w:cs="Arial"/>
                <w:bCs/>
                <w:sz w:val="22"/>
                <w:szCs w:val="22"/>
              </w:rPr>
              <w:t xml:space="preserve"> Maire </w:t>
            </w:r>
            <w:r w:rsidRPr="00384853">
              <w:rPr>
                <w:rFonts w:ascii="Bookman Old Style" w:hAnsi="Bookman Old Style" w:cs="Arial"/>
                <w:bCs/>
                <w:sz w:val="22"/>
                <w:szCs w:val="22"/>
              </w:rPr>
              <w:lastRenderedPageBreak/>
              <w:t xml:space="preserve">de la Commune </w:t>
            </w:r>
            <w:proofErr w:type="spellStart"/>
            <w:r w:rsidRPr="00384853">
              <w:rPr>
                <w:rFonts w:ascii="Bookman Old Style" w:hAnsi="Bookman Old Style" w:cs="Arial"/>
                <w:bCs/>
                <w:sz w:val="22"/>
                <w:szCs w:val="22"/>
              </w:rPr>
              <w:t>deHINA</w:t>
            </w:r>
            <w:proofErr w:type="spellEnd"/>
            <w:r w:rsidRPr="00384853">
              <w:rPr>
                <w:rFonts w:ascii="Bookman Old Style" w:hAnsi="Bookman Old Style" w:cs="Arial"/>
                <w:bCs/>
                <w:sz w:val="22"/>
                <w:szCs w:val="22"/>
              </w:rPr>
              <w:t xml:space="preserve"> (Maitre d’Ouvrage) et notifié au Cocontractant par le chef de service du marché avec copie, à l’Ingénieur du Marche et au Maître d’œuvre. </w:t>
            </w:r>
          </w:p>
          <w:p w14:paraId="4CF178B6" w14:textId="5A6F9BB6"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Sur proposition du maitre d’œuvre, les ordres de service ayant une incidence sur l’objectif, le délai d’exécution et/ou le coût du marché seront signés par le Maire (Maitre d’Ouvrage), après avis de l’Ingénieur du marché et du chef de service du marché et notifié au Cocontractant par le chef de service du marché avec copie à l’Ingénieur du Marché et au Maître d’œuvre. </w:t>
            </w:r>
          </w:p>
          <w:p w14:paraId="66B0B93A" w14:textId="2B086281"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à caractère technique liés au déroulement normal du chantier seront directement signés, notifiés et ventilés par l’Ingénieur du marché avec copie au Maire (Maitre d’Ouvrage), au Chef de service du marché, au Cocontractant et au Maître d’œuvre.</w:t>
            </w:r>
          </w:p>
          <w:p w14:paraId="24BEE17B" w14:textId="162E7D80"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valant mise en demeure seront signés par le Maire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Les ordres de service de suspension et de reprise des travaux, pour cause d’intempéries ou autre cas de force majeure, seront signés par le </w:t>
            </w:r>
            <w:proofErr w:type="spellStart"/>
            <w:r w:rsidRPr="00384853">
              <w:rPr>
                <w:rFonts w:ascii="Bookman Old Style" w:hAnsi="Bookman Old Style" w:cs="Arial"/>
                <w:bCs/>
                <w:sz w:val="22"/>
                <w:szCs w:val="22"/>
              </w:rPr>
              <w:t>le</w:t>
            </w:r>
            <w:proofErr w:type="spellEnd"/>
            <w:r w:rsidRPr="00384853">
              <w:rPr>
                <w:rFonts w:ascii="Bookman Old Style" w:hAnsi="Bookman Old Style" w:cs="Arial"/>
                <w:bCs/>
                <w:sz w:val="22"/>
                <w:szCs w:val="22"/>
              </w:rPr>
              <w:t xml:space="preserve"> Maire (Maitre d’Ouvrage), après constat sur PV de l’Ingénieur du marché, du Chef de service du marché et du maitre d’œuvre et notifiés par le chef de service du marché au Cocontractant avec copie, à l’Ingénieur du marché et au Maître d’œuvre.</w:t>
            </w:r>
          </w:p>
          <w:p w14:paraId="3A588ED5"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Le Cocontractant dispose d’un délai de quinze (15) jours pour émettre des réserves sur tout ordre de service reçu. Le fait d’émettre des réserves ne dispense pas le Cocontractant d’exécuter les ordres de service reçus.</w:t>
            </w:r>
          </w:p>
          <w:p w14:paraId="0E49F88E" w14:textId="1D3BA3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w:t>
            </w:r>
            <w:r w:rsidRPr="00384853">
              <w:rPr>
                <w:rFonts w:ascii="Bookman Old Style" w:hAnsi="Bookman Old Style" w:cs="Arial"/>
                <w:bCs/>
                <w:sz w:val="22"/>
                <w:szCs w:val="22"/>
              </w:rPr>
              <w:tab/>
              <w:t xml:space="preserve">Conformément à la Clause 3.2, les délais d’achèvement par tranches sont les : </w:t>
            </w:r>
          </w:p>
          <w:p w14:paraId="46D12079" w14:textId="5EAA4E6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2.4</w:t>
            </w:r>
            <w:r w:rsidRPr="00384853">
              <w:rPr>
                <w:rFonts w:ascii="Bookman Old Style" w:hAnsi="Bookman Old Style" w:cs="Arial"/>
                <w:bCs/>
                <w:sz w:val="22"/>
                <w:szCs w:val="22"/>
              </w:rPr>
              <w:tab/>
              <w:t xml:space="preserve">La langue du Marché est </w:t>
            </w:r>
            <w:r w:rsidRPr="00384853">
              <w:rPr>
                <w:rFonts w:ascii="Bookman Old Style" w:hAnsi="Bookman Old Style" w:cs="Arial"/>
                <w:bCs/>
                <w:iCs/>
                <w:sz w:val="22"/>
                <w:szCs w:val="22"/>
                <w:u w:val="single"/>
              </w:rPr>
              <w:t>le Français</w:t>
            </w:r>
            <w:r w:rsidRPr="00384853">
              <w:rPr>
                <w:rFonts w:ascii="Bookman Old Style" w:hAnsi="Bookman Old Style" w:cs="Arial"/>
                <w:bCs/>
                <w:i/>
                <w:iCs/>
                <w:sz w:val="22"/>
                <w:szCs w:val="22"/>
                <w:u w:val="single"/>
              </w:rPr>
              <w:t xml:space="preserve"> </w:t>
            </w:r>
          </w:p>
          <w:p w14:paraId="5FD7A755" w14:textId="5A640EB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w:t>
            </w:r>
            <w:r w:rsidRPr="00384853">
              <w:rPr>
                <w:rFonts w:ascii="Bookman Old Style" w:hAnsi="Bookman Old Style" w:cs="Arial"/>
                <w:bCs/>
                <w:sz w:val="22"/>
                <w:szCs w:val="22"/>
              </w:rPr>
              <w:tab/>
              <w:t xml:space="preserve">Le marché est régi par la loi de </w:t>
            </w:r>
            <w:r w:rsidRPr="00384853">
              <w:rPr>
                <w:rFonts w:ascii="Bookman Old Style" w:hAnsi="Bookman Old Style" w:cs="Arial"/>
                <w:bCs/>
                <w:iCs/>
                <w:sz w:val="22"/>
                <w:szCs w:val="22"/>
              </w:rPr>
              <w:t>l’État: du Cameroun.</w:t>
            </w:r>
            <w:r w:rsidRPr="00384853">
              <w:rPr>
                <w:rFonts w:ascii="Bookman Old Style" w:hAnsi="Bookman Old Style" w:cs="Arial"/>
                <w:bCs/>
                <w:sz w:val="22"/>
                <w:szCs w:val="22"/>
              </w:rPr>
              <w:t xml:space="preserve"> </w:t>
            </w:r>
          </w:p>
          <w:p w14:paraId="6F3B5EDD" w14:textId="7B245FE5" w:rsidR="00E03CA1" w:rsidRPr="00384853" w:rsidRDefault="00E03CA1" w:rsidP="00497BCF">
            <w:pPr>
              <w:overflowPunct w:val="0"/>
              <w:autoSpaceDE w:val="0"/>
              <w:autoSpaceDN w:val="0"/>
              <w:spacing w:before="120" w:after="120"/>
              <w:ind w:left="578" w:right="36" w:hanging="578"/>
              <w:jc w:val="both"/>
              <w:rPr>
                <w:rFonts w:ascii="Bookman Old Style" w:hAnsi="Bookman Old Style" w:cs="Arial"/>
                <w:bCs/>
                <w:sz w:val="22"/>
                <w:szCs w:val="22"/>
              </w:rPr>
            </w:pPr>
            <w:r w:rsidRPr="00384853">
              <w:rPr>
                <w:rFonts w:ascii="Bookman Old Style" w:hAnsi="Bookman Old Style" w:cs="Arial"/>
                <w:bCs/>
                <w:sz w:val="22"/>
                <w:szCs w:val="22"/>
              </w:rPr>
              <w:t>Les informations spécifiques au Marché pour les clauses énumérées sur les Conditions du Marché (CM) sont indiquées ci-dessous:</w:t>
            </w:r>
          </w:p>
          <w:p w14:paraId="53B32F35" w14:textId="4B7EFA0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w:t>
            </w:r>
            <w:r w:rsidRPr="00384853">
              <w:rPr>
                <w:rFonts w:ascii="Bookman Old Style" w:hAnsi="Bookman Old Style" w:cs="Arial"/>
                <w:bCs/>
                <w:sz w:val="22"/>
                <w:szCs w:val="22"/>
              </w:rPr>
              <w:tab/>
              <w:t>CM 12: Les montants et les franchises d’assurance minimums seront les suivantes :</w:t>
            </w:r>
          </w:p>
          <w:p w14:paraId="216B390D" w14:textId="77777777" w:rsidR="00AA4656" w:rsidRPr="00384853" w:rsidRDefault="00E03CA1" w:rsidP="00497BCF">
            <w:pPr>
              <w:tabs>
                <w:tab w:val="left" w:pos="556"/>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pour les pertes ou les dommages causés aux Travaux, aux Installations et aux Matériaux : Assurance “Tous</w:t>
            </w:r>
          </w:p>
          <w:p w14:paraId="1C26E5E3" w14:textId="0C65BED3" w:rsidR="00E03CA1" w:rsidRPr="00384853" w:rsidRDefault="00AA4656" w:rsidP="00497BCF">
            <w:pPr>
              <w:tabs>
                <w:tab w:val="left" w:pos="556"/>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risques chantier” couvrant un montant égal à 115 % du montant du marché. Le montant maximal de la franchise est de 1 000 000 F CFA par sinistre</w:t>
            </w:r>
          </w:p>
          <w:p w14:paraId="1B4E02F1" w14:textId="676128D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pertes ou les dommages aux Equipements : </w:t>
            </w:r>
          </w:p>
          <w:p w14:paraId="1AD3AA59" w14:textId="3FF5A6C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pour les pertes ou les dommages (sauf les Travaux, les Installations, les Matériaux et les Equipements) dans le cadre du Marché: Assurance “Tous risques chantier” couvrant un montant égal à 115 % du montant du marché. Le montant maximal de la franchise est de 1 000 000 F CFA par sinistre.</w:t>
            </w:r>
          </w:p>
          <w:p w14:paraId="453AE728" w14:textId="04EAFFCA"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blessures corporelles ou décès : des employés de l’Entreprise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 xml:space="preserve"> et d’autres personnes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w:t>
            </w:r>
          </w:p>
          <w:p w14:paraId="42718EA4" w14:textId="08A6A0BE" w:rsidR="00AA4656" w:rsidRPr="00384853" w:rsidRDefault="00AA4656" w:rsidP="00497BCF">
            <w:pPr>
              <w:tabs>
                <w:tab w:val="left" w:pos="1096"/>
                <w:tab w:val="right" w:pos="7254"/>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Les montants des risques couverts par les assurances sont </w:t>
            </w:r>
            <w:proofErr w:type="spellStart"/>
            <w:r w:rsidRPr="00384853">
              <w:rPr>
                <w:rFonts w:ascii="Bookman Old Style" w:hAnsi="Bookman Old Style" w:cs="Arial"/>
                <w:bCs/>
                <w:sz w:val="22"/>
                <w:szCs w:val="22"/>
              </w:rPr>
              <w:t>définisconformément</w:t>
            </w:r>
            <w:proofErr w:type="spellEnd"/>
            <w:r w:rsidRPr="00384853">
              <w:rPr>
                <w:rFonts w:ascii="Bookman Old Style" w:hAnsi="Bookman Old Style" w:cs="Arial"/>
                <w:bCs/>
                <w:sz w:val="22"/>
                <w:szCs w:val="22"/>
              </w:rPr>
              <w:t xml:space="preserve"> au code CIMA, applicable au Cameroun</w:t>
            </w:r>
          </w:p>
          <w:p w14:paraId="7FC2C6AA" w14:textId="5177F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w:t>
            </w:r>
            <w:r w:rsidRPr="00384853">
              <w:rPr>
                <w:rFonts w:ascii="Bookman Old Style" w:hAnsi="Bookman Old Style" w:cs="Arial"/>
                <w:bCs/>
                <w:sz w:val="22"/>
                <w:szCs w:val="22"/>
              </w:rPr>
              <w:tab/>
              <w:t>CM 13: Les données du site sont :</w:t>
            </w:r>
          </w:p>
          <w:p w14:paraId="6E4C5F7E" w14:textId="1037856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w:t>
            </w:r>
            <w:r w:rsidRPr="00384853">
              <w:rPr>
                <w:rFonts w:ascii="Bookman Old Style" w:hAnsi="Bookman Old Style" w:cs="Arial"/>
                <w:bCs/>
                <w:sz w:val="22"/>
                <w:szCs w:val="22"/>
              </w:rPr>
              <w:tab/>
              <w:t xml:space="preserve">CM 18: Date de possession du site(s) doit être : </w:t>
            </w:r>
            <w:r w:rsidRPr="00384853">
              <w:rPr>
                <w:rFonts w:ascii="Bookman Old Style" w:hAnsi="Bookman Old Style" w:cs="Arial"/>
                <w:bCs/>
                <w:iCs/>
                <w:sz w:val="22"/>
                <w:szCs w:val="22"/>
              </w:rPr>
              <w:t>date à laquelle le Maitre d’ouvrage va délivrer à l’entrepreneur la lettre d’introduction aux autorités compétentes.</w:t>
            </w:r>
            <w:r w:rsidRPr="00384853">
              <w:rPr>
                <w:rFonts w:ascii="Bookman Old Style" w:hAnsi="Bookman Old Style" w:cs="Arial"/>
                <w:bCs/>
                <w:i/>
                <w:iCs/>
                <w:sz w:val="22"/>
                <w:szCs w:val="22"/>
              </w:rPr>
              <w:t xml:space="preserve"> </w:t>
            </w:r>
          </w:p>
          <w:p w14:paraId="02F848CF" w14:textId="1ABC75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2.9 </w:t>
            </w:r>
            <w:r w:rsidRPr="00384853">
              <w:rPr>
                <w:rFonts w:ascii="Bookman Old Style" w:hAnsi="Bookman Old Style" w:cs="Arial"/>
                <w:bCs/>
                <w:sz w:val="22"/>
                <w:szCs w:val="22"/>
              </w:rPr>
              <w:tab/>
              <w:t xml:space="preserve">CM 21 : Autorité de nomination du Conciliateur : </w:t>
            </w:r>
            <w:r w:rsidRPr="00384853">
              <w:rPr>
                <w:rFonts w:ascii="Bookman Old Style" w:hAnsi="Bookman Old Style" w:cs="Arial"/>
                <w:bCs/>
                <w:i/>
                <w:iCs/>
                <w:sz w:val="22"/>
                <w:szCs w:val="22"/>
              </w:rPr>
              <w:t>l</w:t>
            </w:r>
            <w:r w:rsidRPr="00384853">
              <w:rPr>
                <w:rFonts w:ascii="Bookman Old Style" w:hAnsi="Bookman Old Style" w:cs="Arial"/>
                <w:bCs/>
                <w:iCs/>
                <w:sz w:val="22"/>
                <w:szCs w:val="22"/>
              </w:rPr>
              <w:t xml:space="preserve">e Directeur Général de l’Agence de Régulation des Marchés Publics du Cameroun. </w:t>
            </w:r>
          </w:p>
          <w:p w14:paraId="0A0DCD32" w14:textId="4FB710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2.10 CM 25.1: Un programme de travaux doit être soumis dans un nombre de jours n’excédant pas : </w:t>
            </w:r>
            <w:r w:rsidRPr="00384853">
              <w:rPr>
                <w:rFonts w:ascii="Bookman Old Style" w:hAnsi="Bookman Old Style" w:cs="Arial"/>
                <w:bCs/>
                <w:iCs/>
                <w:sz w:val="22"/>
                <w:szCs w:val="22"/>
              </w:rPr>
              <w:t>quatorze (14) jours</w:t>
            </w:r>
            <w:r w:rsidRPr="00384853">
              <w:rPr>
                <w:rFonts w:ascii="Bookman Old Style" w:hAnsi="Bookman Old Style" w:cs="Arial"/>
                <w:bCs/>
                <w:i/>
                <w:iCs/>
                <w:sz w:val="22"/>
                <w:szCs w:val="22"/>
                <w:u w:val="single"/>
              </w:rPr>
              <w:t xml:space="preserve"> </w:t>
            </w:r>
            <w:r w:rsidRPr="00384853">
              <w:rPr>
                <w:rFonts w:ascii="Bookman Old Style" w:hAnsi="Bookman Old Style" w:cs="Arial"/>
                <w:bCs/>
                <w:sz w:val="22"/>
                <w:szCs w:val="22"/>
              </w:rPr>
              <w:t>à partir de la date de la lettre d’attribution du Marché.</w:t>
            </w:r>
          </w:p>
          <w:p w14:paraId="4E85C025" w14:textId="1AED3A5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 CM 25.2 : La période de présentation des rapports d’avancement des Travaux est la suivante :</w:t>
            </w:r>
            <w:r w:rsidRPr="00384853">
              <w:rPr>
                <w:rFonts w:ascii="Bookman Old Style" w:hAnsi="Bookman Old Style" w:cs="Arial"/>
                <w:bCs/>
                <w:i/>
                <w:iCs/>
                <w:sz w:val="22"/>
                <w:szCs w:val="22"/>
              </w:rPr>
              <w:t xml:space="preserve"> </w:t>
            </w:r>
            <w:r w:rsidRPr="00384853">
              <w:rPr>
                <w:rFonts w:ascii="Bookman Old Style" w:hAnsi="Bookman Old Style" w:cs="Arial"/>
                <w:bCs/>
                <w:iCs/>
                <w:sz w:val="22"/>
                <w:szCs w:val="22"/>
              </w:rPr>
              <w:t>toutes les deux (02) semaines.</w:t>
            </w:r>
            <w:r w:rsidRPr="00384853">
              <w:rPr>
                <w:rFonts w:ascii="Bookman Old Style" w:hAnsi="Bookman Old Style" w:cs="Arial"/>
                <w:bCs/>
                <w:sz w:val="22"/>
                <w:szCs w:val="22"/>
              </w:rPr>
              <w:t xml:space="preserve"> </w:t>
            </w:r>
          </w:p>
          <w:p w14:paraId="7C293920" w14:textId="42F67D8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2.12 CM 33: La période de garantie est la suivante : </w:t>
            </w:r>
            <w:r w:rsidRPr="00384853">
              <w:rPr>
                <w:rFonts w:ascii="Bookman Old Style" w:hAnsi="Bookman Old Style" w:cs="Arial"/>
                <w:bCs/>
                <w:iCs/>
                <w:sz w:val="22"/>
                <w:szCs w:val="22"/>
              </w:rPr>
              <w:t xml:space="preserve">360 </w:t>
            </w:r>
            <w:r w:rsidRPr="00384853">
              <w:rPr>
                <w:rFonts w:ascii="Bookman Old Style" w:hAnsi="Bookman Old Style" w:cs="Arial"/>
                <w:bCs/>
                <w:sz w:val="22"/>
                <w:szCs w:val="22"/>
              </w:rPr>
              <w:t xml:space="preserve">jours à partir de la date d’achèvement. </w:t>
            </w:r>
          </w:p>
          <w:p w14:paraId="54816E8B" w14:textId="712C12C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2.13 CM 43: Le montant de retenue sera dix pourcent (10%) du montant TTC du marché</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w:t>
            </w:r>
          </w:p>
          <w:p w14:paraId="2D8FB6C2" w14:textId="77777777" w:rsidR="00DC533F"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u w:val="single"/>
              </w:rPr>
            </w:pPr>
            <w:r w:rsidRPr="00384853">
              <w:rPr>
                <w:rFonts w:ascii="Bookman Old Style" w:hAnsi="Bookman Old Style" w:cs="Arial"/>
                <w:bCs/>
                <w:sz w:val="22"/>
                <w:szCs w:val="22"/>
              </w:rPr>
              <w:t xml:space="preserve">2.14 CM 44.1: Les pénalités de retard pour l’ensemble des travaux seront de : </w:t>
            </w:r>
          </w:p>
          <w:p w14:paraId="41930664" w14:textId="5253FA55"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- 1/2000ème du prix total HT du marché par jour calendaire de retard du premier au trentième jour au-delà du délai contractuel et,</w:t>
            </w:r>
          </w:p>
          <w:p w14:paraId="5ACEFFC3" w14:textId="7B3D2B41"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-1/1000ème du prix total HT du marché par jour calendaire de retard au-delà du trentième jour.</w:t>
            </w:r>
          </w:p>
          <w:p w14:paraId="72B129E0" w14:textId="0C69065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2.15 CM 44.1: Le montant maximal des pénalités de retard pour l’ensemble des travaux est de : </w:t>
            </w:r>
            <w:r w:rsidRPr="00384853">
              <w:rPr>
                <w:rFonts w:ascii="Bookman Old Style" w:hAnsi="Bookman Old Style" w:cs="Arial"/>
                <w:bCs/>
                <w:iCs/>
                <w:sz w:val="22"/>
                <w:szCs w:val="22"/>
              </w:rPr>
              <w:t>dix pourcent (10%)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prix final du Marché.</w:t>
            </w:r>
          </w:p>
          <w:p w14:paraId="11A05829" w14:textId="22BFA6E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2.16 CM 44.3: le Bonus (Prime) journalier pour l’ensemble des Travaux est : </w:t>
            </w:r>
            <w:r w:rsidRPr="00384853">
              <w:rPr>
                <w:rFonts w:ascii="Bookman Old Style" w:hAnsi="Bookman Old Style" w:cs="Arial"/>
                <w:bCs/>
                <w:i/>
                <w:iCs/>
                <w:sz w:val="22"/>
                <w:szCs w:val="22"/>
              </w:rPr>
              <w:t>NA</w:t>
            </w:r>
            <w:r w:rsidRPr="00384853">
              <w:rPr>
                <w:rFonts w:ascii="Bookman Old Style" w:hAnsi="Bookman Old Style" w:cs="Arial"/>
                <w:bCs/>
                <w:sz w:val="22"/>
                <w:szCs w:val="22"/>
              </w:rPr>
              <w:t xml:space="preserve"> </w:t>
            </w:r>
          </w:p>
          <w:p w14:paraId="4F62D205" w14:textId="737A826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2.17 CM 45: L’Avance de Démarrage sera : </w:t>
            </w:r>
            <w:r w:rsidRPr="00384853">
              <w:rPr>
                <w:rFonts w:ascii="Bookman Old Style" w:hAnsi="Bookman Old Style" w:cs="Arial"/>
                <w:bCs/>
                <w:iCs/>
                <w:sz w:val="22"/>
                <w:szCs w:val="22"/>
              </w:rPr>
              <w:t>20%</w:t>
            </w:r>
            <w:r w:rsidRPr="00384853">
              <w:rPr>
                <w:rFonts w:ascii="Bookman Old Style" w:hAnsi="Bookman Old Style" w:cs="Arial"/>
                <w:bCs/>
                <w:sz w:val="22"/>
                <w:szCs w:val="22"/>
              </w:rPr>
              <w:t xml:space="preserve"> du montant TTC du Marché et sera versée à l’Entreprise au plus tard </w:t>
            </w:r>
            <w:r w:rsidRPr="00384853">
              <w:rPr>
                <w:rFonts w:ascii="Bookman Old Style" w:hAnsi="Bookman Old Style" w:cs="Arial"/>
                <w:bCs/>
                <w:iCs/>
                <w:sz w:val="22"/>
                <w:szCs w:val="22"/>
              </w:rPr>
              <w:t>30 jours</w:t>
            </w:r>
            <w:r w:rsidRPr="00384853">
              <w:rPr>
                <w:rFonts w:ascii="Bookman Old Style" w:hAnsi="Bookman Old Style" w:cs="Arial"/>
                <w:bCs/>
                <w:sz w:val="22"/>
                <w:szCs w:val="22"/>
              </w:rPr>
              <w:t xml:space="preserve"> après que l’Entreprise a soumis une garantie bancaire acceptable.  </w:t>
            </w:r>
          </w:p>
          <w:p w14:paraId="6A2E640E" w14:textId="1CAC961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 xml:space="preserve">2.18 CM 46: Le montant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du montant du Marché. </w:t>
            </w:r>
          </w:p>
          <w:p w14:paraId="10C169EB" w14:textId="2F224B0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rPr>
            </w:pPr>
            <w:r w:rsidRPr="00384853">
              <w:rPr>
                <w:rFonts w:ascii="Bookman Old Style" w:hAnsi="Bookman Old Style" w:cs="Arial"/>
                <w:bCs/>
                <w:sz w:val="22"/>
                <w:szCs w:val="22"/>
              </w:rPr>
              <w:t>2.19 CM 52.1: La date à laquelle les manuels de fonctionnement et d’entretien sont requis est qui</w:t>
            </w:r>
            <w:r w:rsidRPr="00384853">
              <w:rPr>
                <w:rFonts w:ascii="Bookman Old Style" w:hAnsi="Bookman Old Style" w:cs="Arial"/>
                <w:bCs/>
                <w:iCs/>
                <w:sz w:val="22"/>
                <w:szCs w:val="22"/>
              </w:rPr>
              <w:t xml:space="preserve">nze (15) jours avant la réception provisoire des travaux. </w:t>
            </w:r>
            <w:r w:rsidRPr="00384853">
              <w:rPr>
                <w:rFonts w:ascii="Bookman Old Style" w:hAnsi="Bookman Old Style" w:cs="Arial"/>
                <w:bCs/>
                <w:sz w:val="22"/>
                <w:szCs w:val="22"/>
              </w:rPr>
              <w:t xml:space="preserve">Conformément à CC 52.1, la date à laquelle les plans « de </w:t>
            </w:r>
            <w:proofErr w:type="spellStart"/>
            <w:r w:rsidRPr="00384853">
              <w:rPr>
                <w:rFonts w:ascii="Bookman Old Style" w:hAnsi="Bookman Old Style" w:cs="Arial"/>
                <w:bCs/>
                <w:sz w:val="22"/>
                <w:szCs w:val="22"/>
              </w:rPr>
              <w:t>recolement</w:t>
            </w:r>
            <w:proofErr w:type="spellEnd"/>
            <w:r w:rsidRPr="00384853">
              <w:rPr>
                <w:rFonts w:ascii="Bookman Old Style" w:hAnsi="Bookman Old Style" w:cs="Arial"/>
                <w:bCs/>
                <w:sz w:val="22"/>
                <w:szCs w:val="22"/>
              </w:rPr>
              <w:t xml:space="preserve"> » sont requis </w:t>
            </w:r>
            <w:proofErr w:type="spellStart"/>
            <w:r w:rsidRPr="00384853">
              <w:rPr>
                <w:rFonts w:ascii="Bookman Old Style" w:hAnsi="Bookman Old Style" w:cs="Arial"/>
                <w:bCs/>
                <w:sz w:val="22"/>
                <w:szCs w:val="22"/>
              </w:rPr>
              <w:t>estqui</w:t>
            </w:r>
            <w:r w:rsidRPr="00384853">
              <w:rPr>
                <w:rFonts w:ascii="Bookman Old Style" w:hAnsi="Bookman Old Style" w:cs="Arial"/>
                <w:bCs/>
                <w:iCs/>
                <w:sz w:val="22"/>
                <w:szCs w:val="22"/>
              </w:rPr>
              <w:t>nze</w:t>
            </w:r>
            <w:proofErr w:type="spellEnd"/>
            <w:r w:rsidRPr="00384853">
              <w:rPr>
                <w:rFonts w:ascii="Bookman Old Style" w:hAnsi="Bookman Old Style" w:cs="Arial"/>
                <w:bCs/>
                <w:iCs/>
                <w:sz w:val="22"/>
                <w:szCs w:val="22"/>
              </w:rPr>
              <w:t xml:space="preserve"> (15) jours avant la réception provisoire des travaux</w:t>
            </w:r>
            <w:r w:rsidRPr="00384853">
              <w:rPr>
                <w:rFonts w:ascii="Bookman Old Style" w:hAnsi="Bookman Old Style" w:cs="Arial"/>
                <w:bCs/>
                <w:i/>
                <w:iCs/>
                <w:sz w:val="22"/>
                <w:szCs w:val="22"/>
                <w:u w:val="single"/>
              </w:rPr>
              <w:t>.</w:t>
            </w:r>
            <w:r w:rsidRPr="00384853">
              <w:rPr>
                <w:rFonts w:ascii="Bookman Old Style" w:hAnsi="Bookman Old Style" w:cs="Arial"/>
                <w:bCs/>
                <w:i/>
                <w:iCs/>
                <w:sz w:val="22"/>
                <w:szCs w:val="22"/>
              </w:rPr>
              <w:t xml:space="preserve"> </w:t>
            </w:r>
          </w:p>
          <w:p w14:paraId="79C854F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certificat d’achèvement des travaux sera délivré après la réception provisoire des travaux qui se fera dans les conditions suivantes :</w:t>
            </w:r>
          </w:p>
          <w:p w14:paraId="57A4B585" w14:textId="74419E83"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pré-réception : avant que l’administrateur du projet ne fixe la date officielle de cette réception, le maître d’œuvre procède à une pré réception technique.</w:t>
            </w:r>
          </w:p>
          <w:p w14:paraId="64D49AFD" w14:textId="77777777" w:rsidR="00D40AEE" w:rsidRPr="00384853" w:rsidRDefault="00D40AEE" w:rsidP="00497BCF">
            <w:pPr>
              <w:suppressAutoHyphens/>
              <w:spacing w:before="120" w:after="120"/>
              <w:ind w:left="39" w:right="2" w:hanging="39"/>
              <w:jc w:val="both"/>
              <w:rPr>
                <w:rFonts w:ascii="Bookman Old Style" w:hAnsi="Bookman Old Style" w:cs="Arial"/>
                <w:bCs/>
                <w:sz w:val="22"/>
                <w:szCs w:val="22"/>
              </w:rPr>
            </w:pPr>
            <w:r w:rsidRPr="00384853">
              <w:rPr>
                <w:rFonts w:ascii="Bookman Old Style" w:hAnsi="Bookman Old Style" w:cs="Arial"/>
                <w:bCs/>
                <w:sz w:val="22"/>
                <w:szCs w:val="22"/>
              </w:rPr>
              <w:t>- La réception partielle : les ouvrages étant indépendants les uns des autres,</w:t>
            </w:r>
          </w:p>
          <w:p w14:paraId="0C453743" w14:textId="0B975E7F"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une réception partielle des ouvrages achevés peut être envisagée. Dans ce cas, la réception du dernier ouvrage tient lieu de réception provisoire.</w:t>
            </w:r>
          </w:p>
          <w:p w14:paraId="5665B9A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réception provisoire : A l’issue de la pré-réception, le maître d’œuvre</w:t>
            </w:r>
          </w:p>
          <w:p w14:paraId="178F9A2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commission de réception sera composée ainsi qu’il suit :</w:t>
            </w:r>
          </w:p>
          <w:p w14:paraId="431791EA" w14:textId="21244941"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Président : le Maire ou son représentant</w:t>
            </w:r>
          </w:p>
          <w:p w14:paraId="7A458975"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Membres :</w:t>
            </w:r>
          </w:p>
          <w:p w14:paraId="0AAB9066" w14:textId="798B1BFC"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le Responsable infrastructure de la commune ou son représentant ;</w:t>
            </w:r>
          </w:p>
          <w:p w14:paraId="72CF53A5"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le représentant du Ministère des Marchés Publics (observateur)</w:t>
            </w:r>
          </w:p>
          <w:p w14:paraId="33B15758" w14:textId="64BAABC2"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le représentant du MINTP</w:t>
            </w:r>
          </w:p>
          <w:p w14:paraId="35709D64"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 le Coordonnateur Régional du PROLOG ou son représentant </w:t>
            </w:r>
          </w:p>
          <w:p w14:paraId="3C52D7AD"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Rapporteur</w:t>
            </w:r>
          </w:p>
          <w:p w14:paraId="5128D33A" w14:textId="68F4FC2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maître d’œuvre</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w:t>
            </w:r>
          </w:p>
          <w:p w14:paraId="6CC6DB29"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ou à l’absence de l’entrepreneur ou son représentant.</w:t>
            </w:r>
          </w:p>
          <w:p w14:paraId="6709275F" w14:textId="07802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2.20 CM 52.2: Le montant à retenir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montant TTC du Marché.</w:t>
            </w:r>
          </w:p>
          <w:p w14:paraId="653860E5" w14:textId="11090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2.21 CM 54.1: Le pourcentage à appliquer à la valeur des travaux non réalisés est le : </w:t>
            </w:r>
            <w:r w:rsidRPr="00384853">
              <w:rPr>
                <w:rFonts w:ascii="Bookman Old Style" w:hAnsi="Bookman Old Style" w:cs="Arial"/>
                <w:bCs/>
                <w:i/>
                <w:iCs/>
                <w:sz w:val="22"/>
                <w:szCs w:val="22"/>
                <w:lang w:eastAsia="en-US"/>
              </w:rPr>
              <w:t>dix pourcent (10%)</w:t>
            </w:r>
            <w:r w:rsidRPr="00384853">
              <w:rPr>
                <w:rFonts w:ascii="Bookman Old Style" w:hAnsi="Bookman Old Style" w:cs="Arial"/>
                <w:bCs/>
                <w:sz w:val="22"/>
                <w:szCs w:val="22"/>
                <w:lang w:eastAsia="en-US"/>
              </w:rPr>
              <w:t xml:space="preserve">. </w:t>
            </w:r>
          </w:p>
        </w:tc>
      </w:tr>
      <w:tr w:rsidR="00E03CA1" w:rsidRPr="00384853" w14:paraId="141E02B8" w14:textId="77777777" w:rsidTr="00177550">
        <w:tc>
          <w:tcPr>
            <w:tcW w:w="1985" w:type="dxa"/>
            <w:tcBorders>
              <w:top w:val="nil"/>
              <w:left w:val="nil"/>
              <w:bottom w:val="nil"/>
              <w:right w:val="nil"/>
            </w:tcBorders>
          </w:tcPr>
          <w:p w14:paraId="35317282" w14:textId="25DD464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2" w:name="_Toc478922782"/>
            <w:bookmarkStart w:id="203" w:name="_Toc60920400"/>
            <w:r w:rsidRPr="00384853">
              <w:rPr>
                <w:rFonts w:ascii="Bookman Old Style" w:hAnsi="Bookman Old Style" w:cs="Arial"/>
                <w:sz w:val="22"/>
                <w:szCs w:val="22"/>
              </w:rPr>
              <w:lastRenderedPageBreak/>
              <w:t>Interprétation</w:t>
            </w:r>
            <w:bookmarkEnd w:id="202"/>
            <w:bookmarkEnd w:id="203"/>
          </w:p>
        </w:tc>
        <w:tc>
          <w:tcPr>
            <w:tcW w:w="8080" w:type="dxa"/>
            <w:tcBorders>
              <w:top w:val="nil"/>
              <w:left w:val="nil"/>
              <w:bottom w:val="nil"/>
              <w:right w:val="nil"/>
            </w:tcBorders>
          </w:tcPr>
          <w:p w14:paraId="4502B7B9" w14:textId="71B09F3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w:t>
            </w:r>
            <w:r w:rsidRPr="00384853">
              <w:rPr>
                <w:rFonts w:ascii="Bookman Old Style" w:hAnsi="Bookman Old Style" w:cs="Arial"/>
                <w:bCs/>
                <w:sz w:val="22"/>
                <w:szCs w:val="22"/>
              </w:rPr>
              <w:tab/>
              <w:t xml:space="preserve">Dans le cadre de l’interprétation de ces CM, les mots indiquant un genre incluent tous les genres. Les mots indiquant le singulier incluent également le pluriel, et vice-versa.  Les titres n’ont pas de signification. Les mots ont leur sens usuel dans le cadre du Marché </w:t>
            </w:r>
            <w:r w:rsidRPr="00384853">
              <w:rPr>
                <w:rFonts w:ascii="Bookman Old Style" w:hAnsi="Bookman Old Style" w:cs="Arial"/>
                <w:bCs/>
                <w:sz w:val="22"/>
                <w:szCs w:val="22"/>
              </w:rPr>
              <w:lastRenderedPageBreak/>
              <w:t>sous réserve de définition particulière. Le Directeur de Projet donnera, à la demande de l’Entreprise, des instructions précisant les Clauses des CM,</w:t>
            </w:r>
          </w:p>
          <w:p w14:paraId="144F0D86" w14:textId="170FA94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w:t>
            </w:r>
            <w:r w:rsidRPr="00384853">
              <w:rPr>
                <w:rFonts w:ascii="Bookman Old Style" w:hAnsi="Bookman Old Style" w:cs="Arial"/>
                <w:bCs/>
                <w:sz w:val="22"/>
                <w:szCs w:val="22"/>
              </w:rPr>
              <w:tab/>
              <w:t>Si la réception par tranche est spécifiée dans la Clause 2.3, toute référence à la Date d’achèvement et la Date d’achèvement prévue s’appliqueront à chaque tranche de Travaux (en dehors des références à la Date d’achèvement et à la Date prévue d’achèvement pour la totalité des Travaux).</w:t>
            </w:r>
          </w:p>
          <w:p w14:paraId="37C694F0"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w:t>
            </w:r>
            <w:r w:rsidRPr="00384853">
              <w:rPr>
                <w:rFonts w:ascii="Bookman Old Style" w:hAnsi="Bookman Old Style" w:cs="Arial"/>
                <w:bCs/>
                <w:sz w:val="22"/>
                <w:szCs w:val="22"/>
              </w:rPr>
              <w:tab/>
              <w:t>Les documents qui forment le Marché seront interprétés suivant l’ordre de priorité suivant :</w:t>
            </w:r>
          </w:p>
          <w:p w14:paraId="584C8B0F"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Acte d’Engagement,</w:t>
            </w:r>
          </w:p>
          <w:p w14:paraId="0B7FB06B"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Lettre de Notification,</w:t>
            </w:r>
          </w:p>
          <w:p w14:paraId="3C9FB6EA" w14:textId="12FCA894"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Offre de l’Entreprise,</w:t>
            </w:r>
          </w:p>
          <w:p w14:paraId="5638F1C5" w14:textId="6716DA20"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Conditions du Marché y compris les annexes,</w:t>
            </w:r>
          </w:p>
          <w:p w14:paraId="619FE656"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Spécifications techniques,</w:t>
            </w:r>
          </w:p>
          <w:p w14:paraId="4E544DEE"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Plans,</w:t>
            </w:r>
          </w:p>
          <w:p w14:paraId="133E7164" w14:textId="6DBD939D" w:rsidR="00E03CA1" w:rsidRPr="00384853" w:rsidRDefault="00CB0994"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Détail quantitatif et estimatif,</w:t>
            </w:r>
            <w:r w:rsidRPr="00384853">
              <w:rPr>
                <w:rStyle w:val="Appelnotedebasdep"/>
                <w:rFonts w:ascii="Bookman Old Style" w:hAnsi="Bookman Old Style" w:cs="Arial"/>
                <w:bCs/>
                <w:sz w:val="22"/>
                <w:szCs w:val="22"/>
              </w:rPr>
              <w:footnoteReference w:id="1"/>
            </w:r>
            <w:r w:rsidRPr="00384853">
              <w:rPr>
                <w:rFonts w:ascii="Bookman Old Style" w:hAnsi="Bookman Old Style" w:cs="Arial"/>
                <w:bCs/>
                <w:sz w:val="22"/>
                <w:szCs w:val="22"/>
              </w:rPr>
              <w:t xml:space="preserve"> et</w:t>
            </w:r>
          </w:p>
          <w:p w14:paraId="5D90B935" w14:textId="2FBBC4A3" w:rsidR="00E03CA1" w:rsidRPr="00384853" w:rsidRDefault="00E03CA1" w:rsidP="006212E0">
            <w:pPr>
              <w:numPr>
                <w:ilvl w:val="0"/>
                <w:numId w:val="12"/>
              </w:numPr>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Tout autre document </w:t>
            </w:r>
          </w:p>
        </w:tc>
      </w:tr>
      <w:tr w:rsidR="00E03CA1" w:rsidRPr="00384853" w14:paraId="137ED0F4" w14:textId="77777777" w:rsidTr="00177550">
        <w:tc>
          <w:tcPr>
            <w:tcW w:w="1985" w:type="dxa"/>
            <w:tcBorders>
              <w:top w:val="nil"/>
              <w:left w:val="nil"/>
              <w:bottom w:val="nil"/>
              <w:right w:val="nil"/>
            </w:tcBorders>
          </w:tcPr>
          <w:p w14:paraId="5E5B05DD" w14:textId="38AC055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4" w:name="_Toc37352266"/>
            <w:bookmarkStart w:id="205" w:name="_Toc60920401"/>
            <w:r w:rsidRPr="00384853">
              <w:rPr>
                <w:rFonts w:ascii="Bookman Old Style" w:hAnsi="Bookman Old Style" w:cs="Arial"/>
                <w:sz w:val="22"/>
                <w:szCs w:val="22"/>
              </w:rPr>
              <w:lastRenderedPageBreak/>
              <w:t>Interdictions</w:t>
            </w:r>
            <w:bookmarkEnd w:id="204"/>
            <w:bookmarkEnd w:id="205"/>
          </w:p>
        </w:tc>
        <w:tc>
          <w:tcPr>
            <w:tcW w:w="8080" w:type="dxa"/>
            <w:tcBorders>
              <w:top w:val="nil"/>
              <w:left w:val="nil"/>
              <w:bottom w:val="nil"/>
              <w:right w:val="nil"/>
            </w:tcBorders>
          </w:tcPr>
          <w:p w14:paraId="64FCD1E4" w14:textId="3171EA8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4.1</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Durant l’exécution du Marché, l’Entreprise doit se conformer aux interdictions d’importation de biens et de services dans le pays du Maître d’Ouvrage lorsque :</w:t>
            </w:r>
          </w:p>
          <w:p w14:paraId="520CF3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en droit ou en règlements officiels, le pays de l’Emprunteur interdit les relations commerciales avec ce pays ; ou </w:t>
            </w:r>
          </w:p>
          <w:p w14:paraId="55D97C35" w14:textId="09632CB6"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en application d’une décision du Conseil de sécurité des Nations Unies prise en vertu du chapitre VII de la Charte des Nations Unies, le pays Emprunteur interdit toute importation de biens en provenance de ce pays ou tout paiement à un pays, une personne ou une entité de ce pays.</w:t>
            </w:r>
          </w:p>
        </w:tc>
      </w:tr>
      <w:tr w:rsidR="00E03CA1" w:rsidRPr="00384853" w14:paraId="2A087E72" w14:textId="77777777" w:rsidTr="00177550">
        <w:tc>
          <w:tcPr>
            <w:tcW w:w="1985" w:type="dxa"/>
            <w:tcBorders>
              <w:top w:val="nil"/>
              <w:left w:val="nil"/>
              <w:bottom w:val="nil"/>
              <w:right w:val="nil"/>
            </w:tcBorders>
          </w:tcPr>
          <w:p w14:paraId="0322D000" w14:textId="5252ADFB"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69923BAE" w14:textId="71DD9A7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5.1</w:t>
            </w:r>
            <w:r w:rsidRPr="00384853">
              <w:rPr>
                <w:rFonts w:ascii="Bookman Old Style" w:hAnsi="Bookman Old Style" w:cs="Arial"/>
                <w:bCs/>
                <w:sz w:val="22"/>
                <w:szCs w:val="22"/>
              </w:rPr>
              <w:tab/>
              <w:t>Sous réserve de dispositions contraires, le Directeur de Projet décidera des questions contractuelles entre le Maître d’Ouvrage et l’Entreprise en sa qualité de représentant du Maître d’Ouvrage.</w:t>
            </w:r>
          </w:p>
        </w:tc>
      </w:tr>
      <w:tr w:rsidR="00E03CA1" w:rsidRPr="00384853" w14:paraId="0AC4F562" w14:textId="77777777" w:rsidTr="00177550">
        <w:trPr>
          <w:trHeight w:val="1305"/>
        </w:trPr>
        <w:tc>
          <w:tcPr>
            <w:tcW w:w="1985" w:type="dxa"/>
            <w:tcBorders>
              <w:top w:val="nil"/>
              <w:left w:val="nil"/>
              <w:bottom w:val="nil"/>
              <w:right w:val="nil"/>
            </w:tcBorders>
          </w:tcPr>
          <w:p w14:paraId="22E7AC0A" w14:textId="1220469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6" w:name="_Toc478922787"/>
            <w:bookmarkStart w:id="207" w:name="_Toc60920403"/>
            <w:r w:rsidRPr="00384853">
              <w:rPr>
                <w:rFonts w:ascii="Bookman Old Style" w:hAnsi="Bookman Old Style" w:cs="Arial"/>
                <w:sz w:val="22"/>
                <w:szCs w:val="22"/>
              </w:rPr>
              <w:t>Sous-traitance</w:t>
            </w:r>
            <w:bookmarkEnd w:id="206"/>
            <w:bookmarkEnd w:id="207"/>
          </w:p>
        </w:tc>
        <w:tc>
          <w:tcPr>
            <w:tcW w:w="8080" w:type="dxa"/>
            <w:tcBorders>
              <w:top w:val="nil"/>
              <w:left w:val="nil"/>
              <w:bottom w:val="nil"/>
              <w:right w:val="nil"/>
            </w:tcBorders>
          </w:tcPr>
          <w:p w14:paraId="653704ED" w14:textId="09BFDDA5"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6.1</w:t>
            </w:r>
            <w:r w:rsidRPr="00384853">
              <w:rPr>
                <w:rFonts w:ascii="Bookman Old Style" w:hAnsi="Bookman Old Style" w:cs="Arial"/>
                <w:bCs/>
                <w:sz w:val="22"/>
                <w:szCs w:val="22"/>
              </w:rPr>
              <w:tab/>
              <w:t xml:space="preserve">L’Entreprise peut souscrire des marchés de sous-traitance avec l’approbation du Directeur de Projet mais ne peut céder le Marché sans avoir reçu l’accord écrit du Maître d’Ouvrage. La sous-traitance ne modifie pas les obligations de l’Entreprise. </w:t>
            </w:r>
          </w:p>
        </w:tc>
      </w:tr>
      <w:tr w:rsidR="00E03CA1" w:rsidRPr="00384853" w14:paraId="30D90533" w14:textId="77777777" w:rsidTr="00177550">
        <w:trPr>
          <w:trHeight w:val="1233"/>
        </w:trPr>
        <w:tc>
          <w:tcPr>
            <w:tcW w:w="1985" w:type="dxa"/>
            <w:tcBorders>
              <w:top w:val="nil"/>
              <w:left w:val="nil"/>
              <w:bottom w:val="nil"/>
              <w:right w:val="nil"/>
            </w:tcBorders>
          </w:tcPr>
          <w:p w14:paraId="410658B0" w14:textId="2E52944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08" w:name="_Toc478922788"/>
            <w:bookmarkStart w:id="209" w:name="_Toc60920404"/>
            <w:r w:rsidRPr="00384853">
              <w:rPr>
                <w:rFonts w:ascii="Bookman Old Style" w:hAnsi="Bookman Old Style" w:cs="Arial"/>
                <w:sz w:val="22"/>
                <w:szCs w:val="22"/>
              </w:rPr>
              <w:lastRenderedPageBreak/>
              <w:t>Autres Entreprises</w:t>
            </w:r>
            <w:bookmarkEnd w:id="208"/>
            <w:bookmarkEnd w:id="209"/>
          </w:p>
        </w:tc>
        <w:tc>
          <w:tcPr>
            <w:tcW w:w="8080" w:type="dxa"/>
            <w:tcBorders>
              <w:top w:val="nil"/>
              <w:left w:val="nil"/>
              <w:bottom w:val="nil"/>
              <w:right w:val="nil"/>
            </w:tcBorders>
          </w:tcPr>
          <w:p w14:paraId="2B853899" w14:textId="4266E556" w:rsidR="00E03CA1" w:rsidRPr="00384853" w:rsidRDefault="00E03CA1" w:rsidP="00497BCF">
            <w:pPr>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7.1</w:t>
            </w:r>
            <w:r w:rsidRPr="00384853">
              <w:rPr>
                <w:rFonts w:ascii="Bookman Old Style" w:hAnsi="Bookman Old Style" w:cs="Arial"/>
                <w:bCs/>
                <w:sz w:val="22"/>
                <w:szCs w:val="22"/>
              </w:rPr>
              <w:tab/>
              <w:t>L’Entreprise coopérera avec, et permettra à d’autres Entreprises, autorités publiques et services publics, ainsi qu’au Maître d’Ouvrage, de réaliser des travaux qui ne font pas partie du Marché, sur le Site ou près du Site</w:t>
            </w:r>
            <w:bookmarkStart w:id="210" w:name="_Toc14463718"/>
            <w:bookmarkEnd w:id="210"/>
            <w:r w:rsidRPr="00384853">
              <w:rPr>
                <w:rFonts w:ascii="Bookman Old Style" w:hAnsi="Bookman Old Style" w:cs="Arial"/>
                <w:bCs/>
                <w:sz w:val="22"/>
                <w:szCs w:val="22"/>
              </w:rPr>
              <w:t>.</w:t>
            </w:r>
            <w:r w:rsidRPr="00384853">
              <w:rPr>
                <w:rFonts w:ascii="Bookman Old Style" w:hAnsi="Bookman Old Style" w:cs="Arial"/>
                <w:bCs/>
                <w:vanish/>
                <w:sz w:val="22"/>
                <w:szCs w:val="22"/>
                <w:lang w:eastAsia="en-US"/>
              </w:rPr>
              <w:t xml:space="preserve"> </w:t>
            </w:r>
          </w:p>
        </w:tc>
      </w:tr>
      <w:tr w:rsidR="00E03CA1" w:rsidRPr="00384853" w14:paraId="3B3DBF57" w14:textId="77777777" w:rsidTr="00177550">
        <w:tc>
          <w:tcPr>
            <w:tcW w:w="1985" w:type="dxa"/>
            <w:tcBorders>
              <w:top w:val="nil"/>
              <w:left w:val="nil"/>
              <w:bottom w:val="nil"/>
              <w:right w:val="nil"/>
            </w:tcBorders>
          </w:tcPr>
          <w:p w14:paraId="10A9312C" w14:textId="22205D1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11" w:name="_Toc478922789"/>
            <w:bookmarkStart w:id="212" w:name="_Toc60920405"/>
            <w:r w:rsidRPr="00384853">
              <w:rPr>
                <w:rFonts w:ascii="Bookman Old Style" w:hAnsi="Bookman Old Style" w:cs="Arial"/>
                <w:sz w:val="22"/>
                <w:szCs w:val="22"/>
              </w:rPr>
              <w:t>Personnel et Matériel</w:t>
            </w:r>
            <w:bookmarkEnd w:id="211"/>
            <w:bookmarkEnd w:id="212"/>
          </w:p>
        </w:tc>
        <w:tc>
          <w:tcPr>
            <w:tcW w:w="8080" w:type="dxa"/>
            <w:tcBorders>
              <w:top w:val="nil"/>
              <w:left w:val="nil"/>
              <w:bottom w:val="nil"/>
              <w:right w:val="nil"/>
            </w:tcBorders>
          </w:tcPr>
          <w:p w14:paraId="45D02EF0" w14:textId="542DC52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8.1</w:t>
            </w:r>
            <w:r w:rsidRPr="00384853">
              <w:rPr>
                <w:rFonts w:ascii="Bookman Old Style" w:hAnsi="Bookman Old Style" w:cs="Arial"/>
                <w:bCs/>
                <w:sz w:val="22"/>
                <w:szCs w:val="22"/>
              </w:rPr>
              <w:tab/>
              <w:t>L’Entreprise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8.2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Le Directeur de Projet peut exiger de l’Entreprise qu’il retire (ou fasse retirer) toute personne employée sur le Site ou sur les travaux, y compris le personnel clé (le cas échéant), qui: </w:t>
            </w:r>
          </w:p>
          <w:p w14:paraId="10D4F6B9"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persiste dans l’inconduite ou le manque de diligence; </w:t>
            </w:r>
          </w:p>
          <w:p w14:paraId="5509E2BC"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s’acquitte de ses fonctions de manière incompétente ou négligente; </w:t>
            </w:r>
          </w:p>
          <w:p w14:paraId="774C23BB"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c) ne se conforme pas aux dispositions du Marché;</w:t>
            </w:r>
          </w:p>
          <w:p w14:paraId="3F03AA2E"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 persiste dans une conduite préjudiciable à la sécurité, à l’hygiène ou à la protection de l’environnement; </w:t>
            </w:r>
          </w:p>
          <w:p w14:paraId="0AA47A42" w14:textId="36F0812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 se livre au Harcèlement Sexuel, à l’Exploitation Sexuelle, aux Abus Sexuels ou à toutes formes d’activités sexuelles avec des personnes de moins de dix-huit (18) ans, sauf en cas de mariage  </w:t>
            </w:r>
            <w:proofErr w:type="spellStart"/>
            <w:r w:rsidRPr="00384853">
              <w:rPr>
                <w:rFonts w:ascii="Bookman Old Style" w:hAnsi="Bookman Old Style" w:cs="Arial"/>
                <w:bCs/>
                <w:sz w:val="22"/>
                <w:szCs w:val="22"/>
              </w:rPr>
              <w:t>pre-existant</w:t>
            </w:r>
            <w:proofErr w:type="spellEnd"/>
            <w:r w:rsidRPr="00384853">
              <w:rPr>
                <w:rFonts w:ascii="Bookman Old Style" w:hAnsi="Bookman Old Style" w:cs="Arial"/>
                <w:bCs/>
                <w:sz w:val="22"/>
                <w:szCs w:val="22"/>
              </w:rPr>
              <w:t> ;</w:t>
            </w:r>
          </w:p>
          <w:p w14:paraId="62F2FDC2" w14:textId="4397DFDB"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f)  est reconnu, sur la base de preuves raisonnables, comme s’étant livré à des actes de Fraude et Corruption au cours de l’exécution des travaux; ou</w:t>
            </w:r>
          </w:p>
          <w:p w14:paraId="1EFDD5C4"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 a été recruté parmi le personnel du Maître d’Ouvrage;</w:t>
            </w:r>
          </w:p>
          <w:p w14:paraId="0AFE9553" w14:textId="53AE9F78"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 cas échéant, l’Entreprise doit alors nommer</w:t>
            </w:r>
            <w:r w:rsidRPr="00384853">
              <w:rPr>
                <w:rFonts w:ascii="Bookman Old Style" w:hAnsi="Bookman Old Style" w:cs="Arial"/>
                <w:bCs/>
                <w:strike/>
                <w:sz w:val="22"/>
                <w:szCs w:val="22"/>
                <w:lang w:eastAsia="en-US"/>
              </w:rPr>
              <w:t xml:space="preserve"> </w:t>
            </w:r>
            <w:r w:rsidRPr="00384853">
              <w:rPr>
                <w:rFonts w:ascii="Bookman Old Style" w:hAnsi="Bookman Old Style" w:cs="Arial"/>
                <w:bCs/>
                <w:sz w:val="22"/>
                <w:szCs w:val="22"/>
                <w:lang w:eastAsia="en-US"/>
              </w:rPr>
              <w:t>rapidement (ou faire nommer) un remplaçant approprié avec des compétences et une expérience équivalentes.</w:t>
            </w:r>
          </w:p>
          <w:p w14:paraId="63B351D0" w14:textId="6269A63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w:t>
            </w:r>
            <w:r w:rsidRPr="00384853">
              <w:rPr>
                <w:rFonts w:ascii="Bookman Old Style" w:hAnsi="Bookman Old Style" w:cs="Arial"/>
                <w:bCs/>
                <w:sz w:val="22"/>
                <w:szCs w:val="22"/>
                <w:lang w:eastAsia="en-US"/>
              </w:rPr>
              <w:tab/>
              <w:t>Main d’Œuvre</w:t>
            </w:r>
          </w:p>
          <w:p w14:paraId="71568F65" w14:textId="4AC59C7A"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8.3.1</w:t>
            </w:r>
            <w:r w:rsidRPr="00384853">
              <w:rPr>
                <w:rFonts w:ascii="Bookman Old Style" w:hAnsi="Bookman Old Style" w:cs="Arial"/>
                <w:bCs/>
                <w:i/>
                <w:iCs/>
                <w:sz w:val="22"/>
                <w:szCs w:val="22"/>
              </w:rPr>
              <w:t xml:space="preserve">Engagement du personnel et de la main d’œuvre. </w:t>
            </w:r>
            <w:r w:rsidRPr="00384853">
              <w:rPr>
                <w:rFonts w:ascii="Bookman Old Style" w:hAnsi="Bookman Old Style" w:cs="Arial"/>
                <w:bCs/>
                <w:sz w:val="22"/>
                <w:szCs w:val="22"/>
              </w:rPr>
              <w:t>L’Entreprise doit fournir et employer sur le Site pour l’exécution des travaux une main-d’œuvre qualifiée, semi-qualifiée et non qualifiée nécessaire à l’exécution du Marché dans les conditions de qualité et de délai prévues. L’Entreprise est encouragé, dans la mesure du possible et raisonnable, à employer du personnel et de la main d’œuvre disposant des qualifications et de l’expérience appropriées provenant du pays du Maître d’Ouvrage.</w:t>
            </w:r>
          </w:p>
          <w:p w14:paraId="20C8190B" w14:textId="7643F48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8.3.2 </w:t>
            </w:r>
            <w:r w:rsidRPr="00384853">
              <w:rPr>
                <w:rFonts w:ascii="Bookman Old Style" w:hAnsi="Bookman Old Style" w:cs="Arial"/>
                <w:bCs/>
                <w:i/>
                <w:sz w:val="22"/>
                <w:szCs w:val="22"/>
                <w:lang w:eastAsia="en-US"/>
              </w:rPr>
              <w:t>Lois du travail</w:t>
            </w:r>
            <w:r w:rsidRPr="00384853">
              <w:rPr>
                <w:rFonts w:ascii="Bookman Old Style" w:hAnsi="Bookman Old Style" w:cs="Arial"/>
                <w:bCs/>
                <w:sz w:val="22"/>
                <w:szCs w:val="22"/>
                <w:lang w:eastAsia="en-US"/>
              </w:rPr>
              <w:t xml:space="preserve">. L’Entreprise doit se conformer à toutes les lois pertinentes du travail applicables au personnel de l’Entreprise, y compris les lois relatives à leur emploi, à leur santé, à leur sécurité, </w:t>
            </w:r>
            <w:r w:rsidRPr="00384853">
              <w:rPr>
                <w:rFonts w:ascii="Bookman Old Style" w:hAnsi="Bookman Old Style" w:cs="Arial"/>
                <w:bCs/>
                <w:sz w:val="22"/>
                <w:szCs w:val="22"/>
                <w:lang w:eastAsia="en-US"/>
              </w:rPr>
              <w:lastRenderedPageBreak/>
              <w:t>à leur bien-être, à l’immigration et à l’émigration, et leur permettre tous leurs droits légaux.</w:t>
            </w:r>
          </w:p>
          <w:p w14:paraId="37757E82" w14:textId="0327FE5D"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8.3.3</w:t>
            </w:r>
            <w:r w:rsidRPr="00384853">
              <w:rPr>
                <w:rFonts w:ascii="Bookman Old Style" w:hAnsi="Bookman Old Style" w:cs="Arial"/>
                <w:bCs/>
                <w:i/>
                <w:sz w:val="22"/>
                <w:szCs w:val="22"/>
              </w:rPr>
              <w:t xml:space="preserve"> Installations pour le personnel et la main d’œuvre</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Sauf indication contraire dans le Marché, l’Entreprise doit fournir et entretenir toutes les installations d’hébergement et de bien-être nécessaires au personnel de l’Entreprise.</w:t>
            </w:r>
          </w:p>
          <w:p w14:paraId="31830DF4" w14:textId="038A9A5E"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w:t>
            </w:r>
            <w:r w:rsidRPr="00384853">
              <w:rPr>
                <w:rFonts w:ascii="Bookman Old Style" w:hAnsi="Bookman Old Style" w:cs="Arial"/>
                <w:bCs/>
                <w:i/>
                <w:sz w:val="22"/>
                <w:szCs w:val="22"/>
              </w:rPr>
              <w:t>.</w:t>
            </w:r>
            <w:r w:rsidRPr="00384853">
              <w:rPr>
                <w:rFonts w:ascii="Bookman Old Style" w:hAnsi="Bookman Old Style" w:cs="Arial"/>
                <w:bCs/>
                <w:sz w:val="22"/>
                <w:szCs w:val="22"/>
              </w:rPr>
              <w:t>3.4</w:t>
            </w:r>
            <w:r w:rsidRPr="00384853">
              <w:rPr>
                <w:rFonts w:ascii="Bookman Old Style" w:hAnsi="Bookman Old Style" w:cs="Arial"/>
                <w:bCs/>
                <w:i/>
                <w:iCs/>
                <w:sz w:val="22"/>
                <w:szCs w:val="22"/>
              </w:rPr>
              <w:t xml:space="preserve"> Approvisionnement en denrées alimentaires</w:t>
            </w:r>
            <w:r w:rsidRPr="00384853">
              <w:rPr>
                <w:rFonts w:ascii="Bookman Old Style" w:hAnsi="Bookman Old Style" w:cs="Arial"/>
                <w:bCs/>
                <w:sz w:val="22"/>
                <w:szCs w:val="22"/>
              </w:rPr>
              <w:t>. L’Entreprise doit prendre des dispositions pour fournir au personnel de l’Entreprise un approvisionnement suffisant en aliments appropriés, à des prix raisonnables, comme précisé, le cas échéant, dans le Marché, aux fins ou dans le cadre du Marché.</w:t>
            </w:r>
          </w:p>
          <w:p w14:paraId="0BBB237C" w14:textId="093F9623"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8.3.5</w:t>
            </w:r>
            <w:r w:rsidRPr="00384853">
              <w:rPr>
                <w:rFonts w:ascii="Bookman Old Style" w:hAnsi="Bookman Old Style" w:cs="Arial"/>
                <w:bCs/>
                <w:i/>
                <w:iCs/>
                <w:sz w:val="22"/>
                <w:szCs w:val="22"/>
                <w:lang w:eastAsia="en-US"/>
              </w:rPr>
              <w:t xml:space="preserve"> Fourniture d’eau</w:t>
            </w:r>
            <w:r w:rsidRPr="00384853">
              <w:rPr>
                <w:rFonts w:ascii="Bookman Old Style" w:hAnsi="Bookman Old Style" w:cs="Arial"/>
                <w:bCs/>
                <w:sz w:val="22"/>
                <w:szCs w:val="22"/>
                <w:lang w:eastAsia="en-US"/>
              </w:rPr>
              <w:t xml:space="preserve">. L’Entreprise doit, compte tenu des conditions locales, fournir sur le site un approvisionnement adéquat en eau potable et autre pour l’utilisation du personnel de l’Entreprise. </w:t>
            </w:r>
          </w:p>
          <w:p w14:paraId="254CF75B" w14:textId="7750AC0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8.3.6 </w:t>
            </w:r>
            <w:r w:rsidRPr="00384853">
              <w:rPr>
                <w:rFonts w:ascii="Bookman Old Style" w:hAnsi="Bookman Old Style" w:cs="Arial"/>
                <w:bCs/>
                <w:i/>
                <w:iCs/>
                <w:sz w:val="22"/>
                <w:szCs w:val="22"/>
                <w:lang w:eastAsia="en-US"/>
              </w:rPr>
              <w:t xml:space="preserve">Travail forcé. </w:t>
            </w:r>
            <w:r w:rsidRPr="00384853">
              <w:rPr>
                <w:rFonts w:ascii="Bookman Old Style" w:hAnsi="Bookman Old Style" w:cs="Arial"/>
                <w:bCs/>
                <w:sz w:val="22"/>
                <w:szCs w:val="22"/>
                <w:lang w:eastAsia="en-US"/>
              </w:rPr>
              <w:t xml:space="preserve">L’Entreprise,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8.3.7 </w:t>
            </w:r>
            <w:r w:rsidRPr="00384853">
              <w:rPr>
                <w:rFonts w:ascii="Bookman Old Style" w:hAnsi="Bookman Old Style" w:cs="Arial"/>
                <w:bCs/>
                <w:i/>
                <w:iCs/>
                <w:sz w:val="22"/>
                <w:szCs w:val="22"/>
                <w:lang w:eastAsia="en-US"/>
              </w:rPr>
              <w:t>Travail des enfants</w:t>
            </w:r>
            <w:r w:rsidRPr="00384853">
              <w:rPr>
                <w:rFonts w:ascii="Bookman Old Style" w:hAnsi="Bookman Old Style" w:cs="Arial"/>
                <w:bCs/>
                <w:sz w:val="22"/>
                <w:szCs w:val="22"/>
                <w:lang w:eastAsia="en-US"/>
              </w:rPr>
              <w:t xml:space="preserve">. L’Entreprise, y compris ses sous-traitants, ne doit pas employer ou engager un enfant de moins de 14 ans sous réserve que la loi nationale précise un âge plus élevé (l’âge minimum). </w:t>
            </w:r>
          </w:p>
          <w:p w14:paraId="3442C31E" w14:textId="342390FF"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L’Entreprise,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y compris ses sous-traitants, ne doit employer ou engager des enfants entre l’âge minimum et l’âge de 18 ans qu’après avoir effectué une évaluation appropriée des risques  par l’Entreprise avec l’approbation du Directeur de Projet. L’Entreprise doit faire l’objet d’un suivi régulier par le Directeur de Projet,  qui comprend le suivi de la santé, des conditions de travail et des heures de travail. </w:t>
            </w:r>
          </w:p>
          <w:p w14:paraId="50D46F42"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 travail considéré comme dangereux pour les enfants est un travail qui, de par sa nature ou les circonstances dans lesquelles il est effectué, </w:t>
            </w:r>
            <w:r w:rsidRPr="00384853">
              <w:rPr>
                <w:rFonts w:ascii="Bookman Old Style" w:hAnsi="Bookman Old Style" w:cs="Arial"/>
                <w:bCs/>
                <w:sz w:val="22"/>
                <w:szCs w:val="22"/>
                <w:lang w:eastAsia="en-US"/>
              </w:rPr>
              <w:lastRenderedPageBreak/>
              <w:t>est susceptible de mettre en péril la santé, la sécurité ou la moralité des enfants. Ces activités de travail interdites aux enfants comprennent le travail suivant:</w:t>
            </w:r>
          </w:p>
          <w:p w14:paraId="00BD0B80"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l’exposition à des abus physiques, psychologiques ou sexuels; </w:t>
            </w:r>
          </w:p>
          <w:p w14:paraId="6F6EEB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b) le travail sous terre, sous l’eau, en hauteur ou dans des espaces confinés; </w:t>
            </w:r>
          </w:p>
          <w:p w14:paraId="0D4096E9"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c) le travail avec des machines, des matériels ou des outils dangereux, ou impliquant la manipulation ou le transport de charges lourdes; </w:t>
            </w:r>
          </w:p>
          <w:p w14:paraId="01EA0FD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d) le travail dans des environnements malsains exposant les enfants à des substances, des agents ou des processus dangereux, ou à des températures, du bruit ou des vibrations préjudiciables à la santé;</w:t>
            </w:r>
          </w:p>
          <w:p w14:paraId="0B6E382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e) le travail dans des conditions difficiles telles que le travail pendant de longues heures, pendant la nuit ou en confinement dans les locaux de l’employeur. </w:t>
            </w:r>
          </w:p>
          <w:p w14:paraId="1E6CAE26" w14:textId="65387E21"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8.3.8</w:t>
            </w:r>
            <w:r w:rsidRPr="00384853">
              <w:rPr>
                <w:rFonts w:ascii="Bookman Old Style" w:hAnsi="Bookman Old Style" w:cs="Arial"/>
                <w:bCs/>
                <w:i/>
                <w:iCs/>
                <w:sz w:val="22"/>
                <w:szCs w:val="22"/>
                <w:lang w:eastAsia="en-US"/>
              </w:rPr>
              <w:t xml:space="preserve"> Dossiers d’emploi des travailleurs. </w:t>
            </w:r>
            <w:r w:rsidRPr="00384853">
              <w:rPr>
                <w:rFonts w:ascii="Bookman Old Style" w:hAnsi="Bookman Old Style" w:cs="Arial"/>
                <w:bCs/>
                <w:sz w:val="22"/>
                <w:szCs w:val="22"/>
                <w:lang w:eastAsia="en-US"/>
              </w:rPr>
              <w:t xml:space="preserve">L’Entreprise doit tenir des registres complets et exacts de l’emploi de la main d’œuvre sur le Site. </w:t>
            </w:r>
          </w:p>
          <w:p w14:paraId="4A61B5F2" w14:textId="47A05390"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8.3.9 </w:t>
            </w:r>
            <w:r w:rsidRPr="00384853">
              <w:rPr>
                <w:rFonts w:ascii="Bookman Old Style" w:hAnsi="Bookman Old Style" w:cs="Arial"/>
                <w:bCs/>
                <w:i/>
                <w:iCs/>
                <w:sz w:val="22"/>
                <w:szCs w:val="22"/>
                <w:lang w:eastAsia="en-US"/>
              </w:rPr>
              <w:t xml:space="preserve">Non-discrimination et égalité des chances. </w:t>
            </w:r>
            <w:r w:rsidRPr="00384853">
              <w:rPr>
                <w:rFonts w:ascii="Bookman Old Style" w:hAnsi="Bookman Old Style" w:cs="Arial"/>
                <w:bCs/>
                <w:sz w:val="22"/>
                <w:szCs w:val="22"/>
                <w:lang w:eastAsia="en-US"/>
              </w:rPr>
              <w:t xml:space="preserve">L’Entreprise ne doit pas prendre de décisions relatives à l’emploi ou au traitement du personnel de l’Entreprise sur la base de caractéristiques personnelles sans rapport avec les exigences inhérentes du travail à réaliser. L’Entreprise doit fonder l’emploi du personnel de l’Entreprise sur le principe de l’égalité des chances et du traitement équitable, et ne doit pas faire de discrimination à l’égard d’aucun aspect de la relation d’emploi. </w:t>
            </w:r>
          </w:p>
          <w:p w14:paraId="218DE0D1" w14:textId="20723C1C"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8.3.10 </w:t>
            </w:r>
            <w:r w:rsidRPr="00384853">
              <w:rPr>
                <w:rFonts w:ascii="Bookman Old Style" w:hAnsi="Bookman Old Style" w:cs="Arial"/>
                <w:bCs/>
                <w:i/>
                <w:iCs/>
                <w:sz w:val="22"/>
                <w:szCs w:val="22"/>
                <w:lang w:eastAsia="en-US"/>
              </w:rPr>
              <w:t xml:space="preserve">Mécanisme de grief du personnel de l’Entreprise. </w:t>
            </w:r>
            <w:r w:rsidRPr="00384853">
              <w:rPr>
                <w:rFonts w:ascii="Bookman Old Style" w:hAnsi="Bookman Old Style" w:cs="Arial"/>
                <w:bCs/>
                <w:sz w:val="22"/>
                <w:szCs w:val="22"/>
                <w:lang w:eastAsia="en-US"/>
              </w:rPr>
              <w:t>L’Entreprise doit disposer d’un mécanisme de règlement des griefs pour le personnel de l’Entreprise.</w:t>
            </w:r>
          </w:p>
          <w:p w14:paraId="5AF67044" w14:textId="703F431B"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8.3.11 </w:t>
            </w:r>
            <w:r w:rsidRPr="00384853">
              <w:rPr>
                <w:rFonts w:ascii="Bookman Old Style" w:hAnsi="Bookman Old Style" w:cs="Arial"/>
                <w:bCs/>
                <w:i/>
                <w:sz w:val="22"/>
                <w:szCs w:val="22"/>
                <w:lang w:eastAsia="en-US"/>
              </w:rPr>
              <w:t>Sensibilisation du personnel de l’Entreprise</w:t>
            </w:r>
            <w:r w:rsidRPr="00384853">
              <w:rPr>
                <w:rFonts w:ascii="Bookman Old Style" w:hAnsi="Bookman Old Style" w:cs="Arial"/>
                <w:bCs/>
                <w:sz w:val="22"/>
                <w:szCs w:val="22"/>
                <w:lang w:eastAsia="en-US"/>
              </w:rPr>
              <w:t>. L’Entreprise doit sensibiliser le personnel de l’Entreprise aux aspects environnementaux et sociaux applicables dans le cadre du Marché, y compris l’hygiène, la sécurité et l’interdiction de l’Exploitation et Abus Sexuels (EAS) et du Harcèlement Sexuel (HS).</w:t>
            </w:r>
            <w:bookmarkStart w:id="213" w:name="_Hlk533087918"/>
            <w:bookmarkStart w:id="214" w:name="_Hlk533088217"/>
            <w:bookmarkEnd w:id="213"/>
            <w:bookmarkEnd w:id="214"/>
          </w:p>
        </w:tc>
      </w:tr>
      <w:tr w:rsidR="00E03CA1" w:rsidRPr="00384853" w14:paraId="4FC3854B" w14:textId="77777777" w:rsidTr="00177550">
        <w:tc>
          <w:tcPr>
            <w:tcW w:w="1985" w:type="dxa"/>
            <w:tcBorders>
              <w:top w:val="nil"/>
              <w:left w:val="nil"/>
              <w:bottom w:val="nil"/>
              <w:right w:val="nil"/>
            </w:tcBorders>
          </w:tcPr>
          <w:p w14:paraId="4AE22FE4" w14:textId="7E59766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15" w:name="_Toc478922790"/>
            <w:bookmarkStart w:id="216" w:name="_Toc60920406"/>
            <w:r w:rsidRPr="00384853">
              <w:rPr>
                <w:rFonts w:ascii="Bookman Old Style" w:hAnsi="Bookman Old Style" w:cs="Arial"/>
                <w:sz w:val="22"/>
                <w:szCs w:val="22"/>
              </w:rPr>
              <w:lastRenderedPageBreak/>
              <w:t xml:space="preserve">Risques </w:t>
            </w:r>
            <w:bookmarkEnd w:id="215"/>
            <w:bookmarkEnd w:id="216"/>
          </w:p>
        </w:tc>
        <w:tc>
          <w:tcPr>
            <w:tcW w:w="8080" w:type="dxa"/>
            <w:tcBorders>
              <w:top w:val="nil"/>
              <w:left w:val="nil"/>
              <w:bottom w:val="nil"/>
              <w:right w:val="nil"/>
            </w:tcBorders>
          </w:tcPr>
          <w:p w14:paraId="62541C03" w14:textId="48B977D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9.1</w:t>
            </w:r>
            <w:r w:rsidRPr="00384853">
              <w:rPr>
                <w:rFonts w:ascii="Bookman Old Style" w:hAnsi="Bookman Old Style" w:cs="Arial"/>
                <w:bCs/>
                <w:sz w:val="22"/>
                <w:szCs w:val="22"/>
              </w:rPr>
              <w:tab/>
              <w:t>Le Maître d’Ouvrage assume les risques que le Marché définit comme lui incombant ; l’Entreprise assume les risques que le Marché définit comme lui incombant.</w:t>
            </w:r>
          </w:p>
        </w:tc>
      </w:tr>
      <w:tr w:rsidR="00E03CA1" w:rsidRPr="00384853" w14:paraId="3D8DDE32" w14:textId="77777777" w:rsidTr="00177550">
        <w:tc>
          <w:tcPr>
            <w:tcW w:w="1985" w:type="dxa"/>
            <w:tcBorders>
              <w:top w:val="nil"/>
              <w:left w:val="nil"/>
              <w:bottom w:val="nil"/>
              <w:right w:val="nil"/>
            </w:tcBorders>
          </w:tcPr>
          <w:p w14:paraId="1ADD5ECC" w14:textId="215AE3D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17" w:name="_Toc478922791"/>
            <w:bookmarkStart w:id="218" w:name="_Toc60920407"/>
            <w:r w:rsidRPr="00384853">
              <w:rPr>
                <w:rFonts w:ascii="Bookman Old Style" w:hAnsi="Bookman Old Style" w:cs="Arial"/>
                <w:sz w:val="22"/>
                <w:szCs w:val="22"/>
              </w:rPr>
              <w:t xml:space="preserve">Risques incombant au </w:t>
            </w:r>
            <w:bookmarkEnd w:id="217"/>
            <w:r w:rsidRPr="00384853">
              <w:rPr>
                <w:rFonts w:ascii="Bookman Old Style" w:hAnsi="Bookman Old Style" w:cs="Arial"/>
                <w:sz w:val="22"/>
                <w:szCs w:val="22"/>
              </w:rPr>
              <w:t>Maître d’Ouvrage</w:t>
            </w:r>
            <w:bookmarkEnd w:id="218"/>
          </w:p>
        </w:tc>
        <w:tc>
          <w:tcPr>
            <w:tcW w:w="8080" w:type="dxa"/>
            <w:tcBorders>
              <w:top w:val="nil"/>
              <w:left w:val="nil"/>
              <w:bottom w:val="nil"/>
              <w:right w:val="nil"/>
            </w:tcBorders>
          </w:tcPr>
          <w:p w14:paraId="398A75B3"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10.1</w:t>
            </w:r>
            <w:r w:rsidRPr="00384853">
              <w:rPr>
                <w:rFonts w:ascii="Bookman Old Style" w:hAnsi="Bookman Old Style" w:cs="Arial"/>
                <w:bCs/>
                <w:sz w:val="22"/>
                <w:szCs w:val="22"/>
              </w:rPr>
              <w:tab/>
              <w:t>Depuis la Date de commencement jusqu’à ce que le Certificat de correction des malfaçons ait été délivré, les risques incombant au Maître d’Ouvrage sont les suivants :</w:t>
            </w:r>
          </w:p>
          <w:p w14:paraId="0EFC9AE4" w14:textId="77777777" w:rsidR="00E03CA1" w:rsidRPr="00384853" w:rsidRDefault="00E03CA1" w:rsidP="00497BCF">
            <w:pPr>
              <w:pStyle w:val="Paragraphedeliste"/>
              <w:numPr>
                <w:ilvl w:val="0"/>
                <w:numId w:val="16"/>
              </w:numPr>
              <w:tabs>
                <w:tab w:val="left" w:pos="108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Les risques de dommage corporel, de décès, de perte ou de dommages matériels (excluant les Travaux, Equipements, matériaux et Matériels), dus à :</w:t>
            </w:r>
          </w:p>
          <w:p w14:paraId="183110FA" w14:textId="77777777" w:rsidR="00E03CA1" w:rsidRPr="00384853" w:rsidRDefault="00E03CA1" w:rsidP="00497BCF">
            <w:pPr>
              <w:pStyle w:val="Paragraphedeliste"/>
              <w:numPr>
                <w:ilvl w:val="0"/>
                <w:numId w:val="12"/>
              </w:numPr>
              <w:tabs>
                <w:tab w:val="left" w:pos="162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lastRenderedPageBreak/>
              <w:t>l’utilisation ou l’occupation du Site par les Travaux ou dans le but des Travaux, qui sont le résultat inévitable des Travaux, ou</w:t>
            </w:r>
          </w:p>
          <w:p w14:paraId="16A0BEC0" w14:textId="0E36BEF5" w:rsidR="00E03CA1" w:rsidRPr="00384853" w:rsidRDefault="00E03CA1" w:rsidP="00497BCF">
            <w:pPr>
              <w:tabs>
                <w:tab w:val="left" w:pos="162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(ii)</w:t>
            </w:r>
            <w:r w:rsidRPr="00384853">
              <w:rPr>
                <w:rFonts w:ascii="Bookman Old Style" w:hAnsi="Bookman Old Style" w:cs="Arial"/>
                <w:bCs/>
                <w:sz w:val="22"/>
                <w:szCs w:val="22"/>
              </w:rPr>
              <w:tab/>
              <w:t>la négligence, le manquement aux obligations statutaires ou l’ingérence dans les droits légalement reconnus, du fait du Maître d’Ouvrage ou par une personne employée par celui-ci ou sous contrat avec celui-ci, à l’exception de l’Entreprise.</w:t>
            </w:r>
          </w:p>
          <w:p w14:paraId="53022C77" w14:textId="77777777" w:rsidR="00E03CA1" w:rsidRPr="00384853" w:rsidRDefault="00E03CA1" w:rsidP="00497BCF">
            <w:pPr>
              <w:pStyle w:val="Paragraphedeliste"/>
              <w:numPr>
                <w:ilvl w:val="0"/>
                <w:numId w:val="16"/>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10.2</w:t>
            </w:r>
            <w:r w:rsidRPr="00384853">
              <w:rPr>
                <w:rFonts w:ascii="Bookman Old Style" w:hAnsi="Bookman Old Style" w:cs="Arial"/>
                <w:bCs/>
                <w:sz w:val="22"/>
                <w:szCs w:val="22"/>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une malfaçon qui existait à la Date d’Achèvement,</w:t>
            </w:r>
          </w:p>
          <w:p w14:paraId="2E1B8D07"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un événement survenu avant la Date d’Achèvement et qui n’était pas lui-même un risque assumé par le Maître d’Ouvrage, ou</w:t>
            </w:r>
          </w:p>
          <w:p w14:paraId="71FE22E7" w14:textId="2A62CA14"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des activités de l’Entreprise sur le Site après la Date d’Achèvement.</w:t>
            </w:r>
          </w:p>
        </w:tc>
      </w:tr>
      <w:tr w:rsidR="00E03CA1" w:rsidRPr="00384853" w14:paraId="627A4FF0" w14:textId="77777777" w:rsidTr="00177550">
        <w:tc>
          <w:tcPr>
            <w:tcW w:w="1985" w:type="dxa"/>
            <w:tcBorders>
              <w:top w:val="nil"/>
              <w:left w:val="nil"/>
              <w:bottom w:val="nil"/>
              <w:right w:val="nil"/>
            </w:tcBorders>
          </w:tcPr>
          <w:p w14:paraId="0691FBC2" w14:textId="26E4605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19" w:name="_Toc478922792"/>
            <w:bookmarkStart w:id="220" w:name="_Toc60920408"/>
            <w:r w:rsidRPr="00384853">
              <w:rPr>
                <w:rFonts w:ascii="Bookman Old Style" w:hAnsi="Bookman Old Style" w:cs="Arial"/>
                <w:sz w:val="22"/>
                <w:szCs w:val="22"/>
              </w:rPr>
              <w:lastRenderedPageBreak/>
              <w:t>Risques incombant à l’</w:t>
            </w:r>
            <w:bookmarkEnd w:id="219"/>
            <w:r w:rsidRPr="00384853">
              <w:rPr>
                <w:rFonts w:ascii="Bookman Old Style" w:hAnsi="Bookman Old Style" w:cs="Arial"/>
                <w:sz w:val="22"/>
                <w:szCs w:val="22"/>
              </w:rPr>
              <w:t>Entreprise</w:t>
            </w:r>
            <w:bookmarkEnd w:id="220"/>
          </w:p>
        </w:tc>
        <w:tc>
          <w:tcPr>
            <w:tcW w:w="8080" w:type="dxa"/>
            <w:tcBorders>
              <w:top w:val="nil"/>
              <w:left w:val="nil"/>
              <w:bottom w:val="nil"/>
              <w:right w:val="nil"/>
            </w:tcBorders>
          </w:tcPr>
          <w:p w14:paraId="297401EB" w14:textId="7492A55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11.1</w:t>
            </w:r>
            <w:r w:rsidRPr="00384853">
              <w:rPr>
                <w:rFonts w:ascii="Bookman Old Style" w:hAnsi="Bookman Old Style" w:cs="Arial"/>
                <w:bCs/>
                <w:sz w:val="22"/>
                <w:szCs w:val="22"/>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l’Entreprise) autres que des risques incombant au Maître d’Ouvrage, incombent à l’Entreprise.</w:t>
            </w:r>
          </w:p>
        </w:tc>
      </w:tr>
      <w:tr w:rsidR="00E03CA1" w:rsidRPr="00384853" w14:paraId="526E7A78" w14:textId="77777777" w:rsidTr="00177550">
        <w:tc>
          <w:tcPr>
            <w:tcW w:w="1985" w:type="dxa"/>
            <w:tcBorders>
              <w:top w:val="nil"/>
              <w:left w:val="nil"/>
              <w:bottom w:val="nil"/>
              <w:right w:val="nil"/>
            </w:tcBorders>
          </w:tcPr>
          <w:p w14:paraId="0959938A" w14:textId="04FFA2C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1" w:name="_Toc478922793"/>
            <w:bookmarkStart w:id="222" w:name="_Toc60920409"/>
            <w:r w:rsidRPr="00384853">
              <w:rPr>
                <w:rFonts w:ascii="Bookman Old Style" w:hAnsi="Bookman Old Style" w:cs="Arial"/>
                <w:sz w:val="22"/>
                <w:szCs w:val="22"/>
              </w:rPr>
              <w:t>Assurances</w:t>
            </w:r>
            <w:bookmarkEnd w:id="221"/>
            <w:bookmarkEnd w:id="222"/>
          </w:p>
        </w:tc>
        <w:tc>
          <w:tcPr>
            <w:tcW w:w="8080" w:type="dxa"/>
            <w:tcBorders>
              <w:top w:val="nil"/>
              <w:left w:val="nil"/>
              <w:bottom w:val="nil"/>
              <w:right w:val="nil"/>
            </w:tcBorders>
          </w:tcPr>
          <w:p w14:paraId="4C7DD772" w14:textId="3E374DB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12.1</w:t>
            </w:r>
            <w:r w:rsidRPr="00384853">
              <w:rPr>
                <w:rFonts w:ascii="Bookman Old Style" w:hAnsi="Bookman Old Style" w:cs="Arial"/>
                <w:bCs/>
                <w:sz w:val="22"/>
                <w:szCs w:val="22"/>
              </w:rPr>
              <w:tab/>
              <w:t>L’Entreprise fournira, aux noms du Maître d’Ouvrage et de l’Entreprise, une assurance depuis la Date de commencement jusqu’à la fin de la Période de garantie pour les montants minimaux et les franchises maximales stipulés dans la Clause 2.6 couvrant les situations qui sont de la responsabilité de l’Entreprise.</w:t>
            </w:r>
          </w:p>
          <w:p w14:paraId="448C21B6" w14:textId="6AADFD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12.2</w:t>
            </w:r>
            <w:r w:rsidRPr="00384853">
              <w:rPr>
                <w:rFonts w:ascii="Bookman Old Style" w:hAnsi="Bookman Old Style" w:cs="Arial"/>
                <w:bCs/>
                <w:sz w:val="22"/>
                <w:szCs w:val="22"/>
              </w:rPr>
              <w:tab/>
              <w:t>Les polices d’assurance et les attestations d’assurance seront fournies par l’Entreprise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12.3</w:t>
            </w:r>
            <w:r w:rsidRPr="00384853">
              <w:rPr>
                <w:rFonts w:ascii="Bookman Old Style" w:hAnsi="Bookman Old Style" w:cs="Arial"/>
                <w:bCs/>
                <w:sz w:val="22"/>
                <w:szCs w:val="22"/>
              </w:rPr>
              <w:tab/>
              <w:t>Si l’Entreprise ne fournit pas l’une des polices d’assurance et les attestations requises, le Maître d’Ouvrage pourra prendre lui-même l’assurance que l’Entreprise aurait dû fournir et recouvrer les primes qu’il a payées sur des montants dus à l’Entreprise à d’autres titres ou, si aucun paiement n’est dû, le paiement des primes deviendra une dette de l’Entreprise.</w:t>
            </w:r>
          </w:p>
          <w:p w14:paraId="1232FE1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12.4</w:t>
            </w:r>
            <w:r w:rsidRPr="00384853">
              <w:rPr>
                <w:rFonts w:ascii="Bookman Old Style" w:hAnsi="Bookman Old Style" w:cs="Arial"/>
                <w:bCs/>
                <w:sz w:val="22"/>
                <w:szCs w:val="22"/>
              </w:rPr>
              <w:tab/>
              <w:t>Aucun changement ne sera apporté aux termes de l’assurance sans l’approbation du Directeur de Projet.</w:t>
            </w:r>
          </w:p>
          <w:p w14:paraId="45CC8747" w14:textId="2E34ADE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12.5</w:t>
            </w:r>
            <w:r w:rsidRPr="00384853">
              <w:rPr>
                <w:rFonts w:ascii="Bookman Old Style" w:hAnsi="Bookman Old Style" w:cs="Arial"/>
                <w:bCs/>
                <w:sz w:val="22"/>
                <w:szCs w:val="22"/>
              </w:rPr>
              <w:tab/>
              <w:t>Les deux parties satisferont aux conditions des polices d’assurance.</w:t>
            </w:r>
          </w:p>
        </w:tc>
      </w:tr>
      <w:tr w:rsidR="00E03CA1" w:rsidRPr="00384853" w14:paraId="13434072" w14:textId="77777777" w:rsidTr="00177550">
        <w:tc>
          <w:tcPr>
            <w:tcW w:w="1985" w:type="dxa"/>
            <w:tcBorders>
              <w:top w:val="nil"/>
              <w:left w:val="nil"/>
              <w:bottom w:val="nil"/>
              <w:right w:val="nil"/>
            </w:tcBorders>
          </w:tcPr>
          <w:p w14:paraId="735D38F7" w14:textId="6C39455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5A5F40BC" w14:textId="4777198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13.1</w:t>
            </w:r>
            <w:r w:rsidRPr="00384853">
              <w:rPr>
                <w:rFonts w:ascii="Bookman Old Style" w:hAnsi="Bookman Old Style" w:cs="Arial"/>
                <w:bCs/>
                <w:sz w:val="22"/>
                <w:szCs w:val="22"/>
              </w:rPr>
              <w:tab/>
              <w:t>L’Entreprise se fondera sur les rapports d’investigation du site, mentionnés dans la Clause 2.7, complétés par toutes les informations dont dispose l’Entreprise.</w:t>
            </w:r>
          </w:p>
        </w:tc>
      </w:tr>
      <w:tr w:rsidR="00E03CA1" w:rsidRPr="00384853" w14:paraId="006745EE" w14:textId="77777777" w:rsidTr="00177550">
        <w:tc>
          <w:tcPr>
            <w:tcW w:w="1985" w:type="dxa"/>
            <w:tcBorders>
              <w:top w:val="nil"/>
              <w:left w:val="nil"/>
              <w:bottom w:val="nil"/>
              <w:right w:val="nil"/>
            </w:tcBorders>
          </w:tcPr>
          <w:p w14:paraId="160C0838" w14:textId="31D3AAF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3" w:name="_Toc478922795"/>
            <w:bookmarkStart w:id="224" w:name="_Toc60920411"/>
            <w:r w:rsidRPr="00384853">
              <w:rPr>
                <w:rFonts w:ascii="Bookman Old Style" w:hAnsi="Bookman Old Style" w:cs="Arial"/>
                <w:sz w:val="22"/>
                <w:szCs w:val="22"/>
              </w:rPr>
              <w:t>x</w:t>
            </w:r>
            <w:bookmarkEnd w:id="223"/>
            <w:bookmarkEnd w:id="224"/>
          </w:p>
        </w:tc>
        <w:tc>
          <w:tcPr>
            <w:tcW w:w="8080" w:type="dxa"/>
            <w:tcBorders>
              <w:top w:val="nil"/>
              <w:left w:val="nil"/>
              <w:bottom w:val="nil"/>
              <w:right w:val="nil"/>
            </w:tcBorders>
          </w:tcPr>
          <w:p w14:paraId="2A93BA85" w14:textId="7294E92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14.1</w:t>
            </w:r>
            <w:r w:rsidRPr="00384853">
              <w:rPr>
                <w:rFonts w:ascii="Bookman Old Style" w:hAnsi="Bookman Old Style" w:cs="Arial"/>
                <w:bCs/>
                <w:sz w:val="22"/>
                <w:szCs w:val="22"/>
              </w:rPr>
              <w:tab/>
              <w:t>L’Entreprise exécutera les Travaux conformément aux Spécifications techniques et aux Plans.</w:t>
            </w:r>
          </w:p>
        </w:tc>
      </w:tr>
      <w:tr w:rsidR="00E03CA1" w:rsidRPr="00384853" w14:paraId="7080EE81" w14:textId="77777777" w:rsidTr="00177550">
        <w:tc>
          <w:tcPr>
            <w:tcW w:w="1985" w:type="dxa"/>
            <w:tcBorders>
              <w:top w:val="nil"/>
              <w:left w:val="nil"/>
              <w:bottom w:val="nil"/>
              <w:right w:val="nil"/>
            </w:tcBorders>
          </w:tcPr>
          <w:p w14:paraId="14F26520" w14:textId="0A5E6D8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5" w:name="_Toc478922797"/>
            <w:bookmarkStart w:id="226" w:name="_Toc60920412"/>
            <w:r w:rsidRPr="00384853">
              <w:rPr>
                <w:rFonts w:ascii="Bookman Old Style" w:hAnsi="Bookman Old Style" w:cs="Arial"/>
                <w:sz w:val="22"/>
                <w:szCs w:val="22"/>
              </w:rPr>
              <w:t xml:space="preserve">Approbation du </w:t>
            </w:r>
            <w:bookmarkEnd w:id="225"/>
            <w:bookmarkEnd w:id="226"/>
          </w:p>
        </w:tc>
        <w:tc>
          <w:tcPr>
            <w:tcW w:w="8080" w:type="dxa"/>
            <w:tcBorders>
              <w:top w:val="nil"/>
              <w:left w:val="nil"/>
              <w:bottom w:val="nil"/>
              <w:right w:val="nil"/>
            </w:tcBorders>
          </w:tcPr>
          <w:p w14:paraId="321E2FCE" w14:textId="55C1991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15.1</w:t>
            </w:r>
            <w:r w:rsidRPr="00384853">
              <w:rPr>
                <w:rFonts w:ascii="Bookman Old Style" w:hAnsi="Bookman Old Style" w:cs="Arial"/>
                <w:bCs/>
                <w:sz w:val="22"/>
                <w:szCs w:val="22"/>
              </w:rPr>
              <w:tab/>
              <w:t>L’Entreprise présentera les Spécifications techniques et les Plans montrant les Travaux provisoires au Directeur de Projet pour approbation.</w:t>
            </w:r>
          </w:p>
          <w:p w14:paraId="4B1CB600" w14:textId="7F1B076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15.2</w:t>
            </w:r>
            <w:r w:rsidRPr="00384853">
              <w:rPr>
                <w:rFonts w:ascii="Bookman Old Style" w:hAnsi="Bookman Old Style" w:cs="Arial"/>
                <w:bCs/>
                <w:sz w:val="22"/>
                <w:szCs w:val="22"/>
              </w:rPr>
              <w:tab/>
              <w:t>L’Entreprise sera responsable de la conception des Travaux provisoires.</w:t>
            </w:r>
          </w:p>
          <w:p w14:paraId="277F0AF3" w14:textId="28C63B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15.3</w:t>
            </w:r>
            <w:r w:rsidRPr="00384853">
              <w:rPr>
                <w:rFonts w:ascii="Bookman Old Style" w:hAnsi="Bookman Old Style" w:cs="Arial"/>
                <w:bCs/>
                <w:sz w:val="22"/>
                <w:szCs w:val="22"/>
              </w:rPr>
              <w:tab/>
              <w:t>L’approbation par le Directeur de Projet n’altèrera en rien la responsabilité de l’Entreprise pour ce qui est de la conception des Travaux provisoires.</w:t>
            </w:r>
          </w:p>
          <w:p w14:paraId="4FD3C3CC" w14:textId="57E078F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15.4</w:t>
            </w:r>
            <w:r w:rsidRPr="00384853">
              <w:rPr>
                <w:rFonts w:ascii="Bookman Old Style" w:hAnsi="Bookman Old Style" w:cs="Arial"/>
                <w:bCs/>
                <w:sz w:val="22"/>
                <w:szCs w:val="22"/>
              </w:rPr>
              <w:tab/>
              <w:t>L’Entreprise obtiendra le cas échéant, l’approbation de tiers pour la conception des Travaux provisoires.</w:t>
            </w:r>
          </w:p>
          <w:p w14:paraId="0A0B59CE" w14:textId="598E54B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15.5</w:t>
            </w:r>
            <w:r w:rsidRPr="00384853">
              <w:rPr>
                <w:rFonts w:ascii="Bookman Old Style" w:hAnsi="Bookman Old Style" w:cs="Arial"/>
                <w:bCs/>
                <w:sz w:val="22"/>
                <w:szCs w:val="22"/>
              </w:rPr>
              <w:tab/>
              <w:t>Tous les Plans de l’Entreprise en vue de l’exécution des Travaux provisoires ou permanents devront être approuvés par le Directeur de Projet avant mise en œuvre.</w:t>
            </w:r>
          </w:p>
        </w:tc>
      </w:tr>
      <w:tr w:rsidR="00E03CA1" w:rsidRPr="00384853" w14:paraId="26176AA4" w14:textId="77777777" w:rsidTr="00177550">
        <w:tc>
          <w:tcPr>
            <w:tcW w:w="1985" w:type="dxa"/>
            <w:tcBorders>
              <w:top w:val="nil"/>
              <w:left w:val="nil"/>
              <w:bottom w:val="nil"/>
              <w:right w:val="nil"/>
            </w:tcBorders>
          </w:tcPr>
          <w:p w14:paraId="1D4AAD52" w14:textId="0A6A4D0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7" w:name="_Toc478922798"/>
            <w:bookmarkStart w:id="228" w:name="_Toc60920413"/>
            <w:r w:rsidRPr="00384853">
              <w:rPr>
                <w:rFonts w:ascii="Bookman Old Style" w:hAnsi="Bookman Old Style" w:cs="Arial"/>
                <w:sz w:val="22"/>
                <w:szCs w:val="22"/>
              </w:rPr>
              <w:t>Hygiène, Sécurité et Protection de l’</w:t>
            </w:r>
            <w:proofErr w:type="spellStart"/>
            <w:r w:rsidRPr="00384853">
              <w:rPr>
                <w:rFonts w:ascii="Bookman Old Style" w:hAnsi="Bookman Old Style" w:cs="Arial"/>
                <w:sz w:val="22"/>
                <w:szCs w:val="22"/>
              </w:rPr>
              <w:t>Env</w:t>
            </w:r>
            <w:bookmarkEnd w:id="227"/>
            <w:bookmarkEnd w:id="228"/>
            <w:proofErr w:type="spellEnd"/>
          </w:p>
        </w:tc>
        <w:tc>
          <w:tcPr>
            <w:tcW w:w="8080" w:type="dxa"/>
            <w:tcBorders>
              <w:top w:val="nil"/>
              <w:left w:val="nil"/>
              <w:bottom w:val="nil"/>
              <w:right w:val="nil"/>
            </w:tcBorders>
          </w:tcPr>
          <w:p w14:paraId="54E7F057" w14:textId="4454729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16.1</w:t>
            </w:r>
            <w:r w:rsidRPr="00384853">
              <w:rPr>
                <w:rFonts w:ascii="Bookman Old Style" w:hAnsi="Bookman Old Style" w:cs="Arial"/>
                <w:bCs/>
                <w:sz w:val="22"/>
                <w:szCs w:val="22"/>
              </w:rPr>
              <w:tab/>
              <w:t>L’Entreprise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16.2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L’Entreprise doit appliquer toutes les règles et les lois relatives à l’</w:t>
            </w:r>
            <w:proofErr w:type="spellStart"/>
            <w:r w:rsidRPr="00384853">
              <w:rPr>
                <w:rFonts w:ascii="Bookman Old Style" w:hAnsi="Bookman Old Style" w:cs="Arial"/>
                <w:bCs/>
                <w:sz w:val="22"/>
                <w:szCs w:val="22"/>
                <w:lang w:eastAsia="en-US"/>
              </w:rPr>
              <w:t>hygième</w:t>
            </w:r>
            <w:proofErr w:type="spellEnd"/>
            <w:r w:rsidRPr="00384853">
              <w:rPr>
                <w:rFonts w:ascii="Bookman Old Style" w:hAnsi="Bookman Old Style" w:cs="Arial"/>
                <w:bCs/>
                <w:sz w:val="22"/>
                <w:szCs w:val="22"/>
                <w:lang w:eastAsia="en-US"/>
              </w:rPr>
              <w:t xml:space="preserve"> et la sécurité.</w:t>
            </w:r>
          </w:p>
          <w:p w14:paraId="417FEE37" w14:textId="1E85193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16.3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Protection de l’environnement</w:t>
            </w:r>
          </w:p>
          <w:p w14:paraId="63E2917D" w14:textId="6D6861C3"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 L’Entreprise doit prendre toutes les mesures nécessaires pour : protéger l’environnement (à la fois à l’intérieur et à l’extérieur du Site); et</w:t>
            </w:r>
          </w:p>
          <w:p w14:paraId="05F45CA1" w14:textId="5329A291"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limiter les dommages et les nuisances aux personnes et aux biens résultant de la pollution, du bruit et d’autres résultats des opérations et/ou activités de l’Entreprise. </w:t>
            </w:r>
          </w:p>
          <w:p w14:paraId="0A923567" w14:textId="45A60CBD"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cas de dommages à l’environnement, aux biens et/ou de nuisances pour les personnes, sur ou en dehors du Site à la suite des opérations de l’Entreprise, l’Entreprise doit convenir avec le Directeur de Projet des mesures et des délais appropriés pour remédier, dans la mesure du possible, à l’environnement endommagé pour la remise en son état antérieur. L’Entreprise doit mettre en œuvre ces mesures à ses frais et à la satisfaction du Directeur de Projet.</w:t>
            </w:r>
          </w:p>
        </w:tc>
      </w:tr>
      <w:tr w:rsidR="00E03CA1" w:rsidRPr="00384853" w14:paraId="15404966" w14:textId="77777777" w:rsidTr="00177550">
        <w:tc>
          <w:tcPr>
            <w:tcW w:w="1985" w:type="dxa"/>
            <w:tcBorders>
              <w:top w:val="nil"/>
              <w:left w:val="nil"/>
              <w:bottom w:val="nil"/>
              <w:right w:val="nil"/>
            </w:tcBorders>
          </w:tcPr>
          <w:p w14:paraId="6B62CE39" w14:textId="7B22E88C"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488E46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17.1</w:t>
            </w:r>
            <w:r w:rsidRPr="00384853">
              <w:rPr>
                <w:rFonts w:ascii="Bookman Old Style" w:hAnsi="Bookman Old Style" w:cs="Arial"/>
                <w:bCs/>
                <w:sz w:val="22"/>
                <w:szCs w:val="22"/>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384853">
              <w:rPr>
                <w:rFonts w:ascii="Bookman Old Style" w:hAnsi="Bookman Old Style" w:cs="Arial"/>
                <w:bCs/>
                <w:sz w:val="22"/>
                <w:szCs w:val="22"/>
                <w:shd w:val="clear" w:color="auto" w:fill="FFFFFF" w:themeFill="background1"/>
              </w:rPr>
              <w:t xml:space="preserve">découverts sur le Site, doivent être placés sous la garde du Maître d’Ouvrage. </w:t>
            </w:r>
          </w:p>
        </w:tc>
      </w:tr>
      <w:tr w:rsidR="00E03CA1" w:rsidRPr="00384853" w14:paraId="0FD6B7B7" w14:textId="77777777" w:rsidTr="00177550">
        <w:tc>
          <w:tcPr>
            <w:tcW w:w="1985" w:type="dxa"/>
            <w:tcBorders>
              <w:top w:val="nil"/>
              <w:left w:val="nil"/>
              <w:bottom w:val="nil"/>
              <w:right w:val="nil"/>
            </w:tcBorders>
          </w:tcPr>
          <w:p w14:paraId="5E4C96BC" w14:textId="4D517F4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29" w:name="_Toc478922800"/>
            <w:bookmarkStart w:id="230" w:name="_Toc60920415"/>
            <w:r w:rsidRPr="00384853">
              <w:rPr>
                <w:rFonts w:ascii="Bookman Old Style" w:hAnsi="Bookman Old Style" w:cs="Arial"/>
                <w:sz w:val="22"/>
                <w:szCs w:val="22"/>
              </w:rPr>
              <w:t>Site</w:t>
            </w:r>
            <w:bookmarkEnd w:id="229"/>
            <w:bookmarkEnd w:id="230"/>
          </w:p>
        </w:tc>
        <w:tc>
          <w:tcPr>
            <w:tcW w:w="8080" w:type="dxa"/>
            <w:tcBorders>
              <w:top w:val="nil"/>
              <w:left w:val="nil"/>
              <w:bottom w:val="nil"/>
              <w:right w:val="nil"/>
            </w:tcBorders>
          </w:tcPr>
          <w:p w14:paraId="3B3F8B7B"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18.1</w:t>
            </w:r>
            <w:r w:rsidRPr="00384853">
              <w:rPr>
                <w:rFonts w:ascii="Bookman Old Style" w:hAnsi="Bookman Old Style" w:cs="Arial"/>
                <w:bCs/>
                <w:sz w:val="22"/>
                <w:szCs w:val="22"/>
              </w:rPr>
              <w:tab/>
              <w:t>Si la mise à disposition d’une partie du Site n’est pas effectuée à la date figurant dans la Clause 2.8, le Maître d’Ouvrage sera réputé avoir retardé le début des activités devant y avoir lieu ; cette situation constitue un événement donnant droit à compensation.</w:t>
            </w:r>
          </w:p>
        </w:tc>
      </w:tr>
      <w:tr w:rsidR="00E03CA1" w:rsidRPr="00384853" w14:paraId="74CBB66E" w14:textId="77777777" w:rsidTr="00177550">
        <w:tc>
          <w:tcPr>
            <w:tcW w:w="1985" w:type="dxa"/>
            <w:tcBorders>
              <w:top w:val="nil"/>
              <w:left w:val="nil"/>
              <w:bottom w:val="nil"/>
              <w:right w:val="nil"/>
            </w:tcBorders>
          </w:tcPr>
          <w:p w14:paraId="3B52ACA4" w14:textId="0F5B120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1" w:name="_Toc478922801"/>
            <w:bookmarkStart w:id="232" w:name="_Toc60920416"/>
            <w:r w:rsidRPr="00384853">
              <w:rPr>
                <w:rFonts w:ascii="Bookman Old Style" w:hAnsi="Bookman Old Style" w:cs="Arial"/>
                <w:sz w:val="22"/>
                <w:szCs w:val="22"/>
              </w:rPr>
              <w:t>u Site</w:t>
            </w:r>
            <w:bookmarkEnd w:id="231"/>
            <w:bookmarkEnd w:id="232"/>
          </w:p>
        </w:tc>
        <w:tc>
          <w:tcPr>
            <w:tcW w:w="8080" w:type="dxa"/>
            <w:tcBorders>
              <w:top w:val="nil"/>
              <w:left w:val="nil"/>
              <w:bottom w:val="nil"/>
              <w:right w:val="nil"/>
            </w:tcBorders>
          </w:tcPr>
          <w:p w14:paraId="6DB5DC27" w14:textId="0E437E03" w:rsidR="00E03CA1" w:rsidRPr="00384853" w:rsidRDefault="00E03CA1" w:rsidP="00497BCF">
            <w:pPr>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19.1</w:t>
            </w:r>
            <w:r w:rsidRPr="00384853">
              <w:rPr>
                <w:rFonts w:ascii="Bookman Old Style" w:hAnsi="Bookman Old Style" w:cs="Arial"/>
                <w:bCs/>
                <w:sz w:val="22"/>
                <w:szCs w:val="22"/>
              </w:rPr>
              <w:tab/>
              <w:t>L’Entreprise donnera accès au Site au Directeur de Projet et à toute personne autorisée par celui-ci, ainsi qu’à tout lieu où sont effectués ou seront effectués des Travaux dans le cadre du Marché.</w:t>
            </w:r>
          </w:p>
        </w:tc>
      </w:tr>
      <w:tr w:rsidR="00E03CA1" w:rsidRPr="00384853" w14:paraId="3E94E312" w14:textId="77777777" w:rsidTr="00177550">
        <w:tc>
          <w:tcPr>
            <w:tcW w:w="1985" w:type="dxa"/>
            <w:tcBorders>
              <w:top w:val="nil"/>
              <w:left w:val="nil"/>
              <w:bottom w:val="nil"/>
              <w:right w:val="nil"/>
            </w:tcBorders>
          </w:tcPr>
          <w:p w14:paraId="46229A50" w14:textId="5208990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3" w:name="_Toc478922802"/>
            <w:bookmarkStart w:id="234" w:name="_Toc60920417"/>
            <w:r w:rsidRPr="00384853">
              <w:rPr>
                <w:rFonts w:ascii="Bookman Old Style" w:hAnsi="Bookman Old Style" w:cs="Arial"/>
                <w:sz w:val="22"/>
                <w:szCs w:val="22"/>
              </w:rPr>
              <w:t>Instructions, Inspections et Audits</w:t>
            </w:r>
            <w:bookmarkEnd w:id="233"/>
            <w:bookmarkEnd w:id="234"/>
          </w:p>
        </w:tc>
        <w:tc>
          <w:tcPr>
            <w:tcW w:w="8080" w:type="dxa"/>
            <w:tcBorders>
              <w:top w:val="nil"/>
              <w:left w:val="nil"/>
              <w:bottom w:val="nil"/>
              <w:right w:val="nil"/>
            </w:tcBorders>
          </w:tcPr>
          <w:p w14:paraId="3886CEBF" w14:textId="4E45FA4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20.1</w:t>
            </w:r>
            <w:r w:rsidRPr="00384853">
              <w:rPr>
                <w:rFonts w:ascii="Bookman Old Style" w:hAnsi="Bookman Old Style" w:cs="Arial"/>
                <w:bCs/>
                <w:sz w:val="22"/>
                <w:szCs w:val="22"/>
              </w:rPr>
              <w:tab/>
              <w:t>L’Entreprise exécutera toutes les instructions du Directeur de Projet qui sont conformes aux lois en vigueur au lieu du Site.</w:t>
            </w:r>
          </w:p>
          <w:p w14:paraId="26B64D81" w14:textId="6D9F50A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20.2</w:t>
            </w:r>
            <w:r w:rsidRPr="00384853">
              <w:rPr>
                <w:rFonts w:ascii="Bookman Old Style" w:hAnsi="Bookman Old Style" w:cs="Arial"/>
                <w:bCs/>
                <w:sz w:val="22"/>
                <w:szCs w:val="22"/>
              </w:rPr>
              <w:tab/>
              <w:t>L’Entreprise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22.3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u w:val="single"/>
                <w:lang w:eastAsia="en-US"/>
              </w:rPr>
              <w:t xml:space="preserve">Inspections et Audit par la Banque </w:t>
            </w:r>
          </w:p>
          <w:p w14:paraId="29690FEE" w14:textId="6CD31A7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Conformément au paragraphe 2.2 e. de l’Annexe A au CM -- Fraude et Corruption --  l’Entreprise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par les auditeurs nommés par la Banque. L’attention de l’Entreprise et de ses sous-traitants et sous-consultants est attirée sur la clause 23.1 (fraude et corruption) des CM</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rPr>
              <w:t>qui prévoit, entre autres, que les actes visant à entraver concrètement l'exercice des droits d'inspection et d’audits de la Banque constituent une pratique interdite conduisant à la résiliation du Marché (ainsi qu’à une décision de suspension de l’Entreprise conformément aux procédures de sanctions en vigueur à la Banque).</w:t>
            </w:r>
          </w:p>
        </w:tc>
      </w:tr>
      <w:tr w:rsidR="00E03CA1" w:rsidRPr="00384853" w14:paraId="71F1E9CD" w14:textId="77777777" w:rsidTr="00177550">
        <w:tc>
          <w:tcPr>
            <w:tcW w:w="1985" w:type="dxa"/>
            <w:tcBorders>
              <w:top w:val="nil"/>
              <w:left w:val="nil"/>
              <w:bottom w:val="nil"/>
              <w:right w:val="nil"/>
            </w:tcBorders>
          </w:tcPr>
          <w:p w14:paraId="70D7F98F" w14:textId="6C8B9CE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5" w:name="_Toc478922803"/>
            <w:bookmarkStart w:id="236" w:name="_Toc60920418"/>
            <w:r w:rsidRPr="00384853">
              <w:rPr>
                <w:rFonts w:ascii="Bookman Old Style" w:hAnsi="Bookman Old Style" w:cs="Arial"/>
                <w:sz w:val="22"/>
                <w:szCs w:val="22"/>
              </w:rPr>
              <w:t>Désignation du Conciliateur</w:t>
            </w:r>
            <w:bookmarkEnd w:id="235"/>
            <w:bookmarkEnd w:id="236"/>
          </w:p>
        </w:tc>
        <w:tc>
          <w:tcPr>
            <w:tcW w:w="8080" w:type="dxa"/>
            <w:tcBorders>
              <w:top w:val="nil"/>
              <w:left w:val="nil"/>
              <w:bottom w:val="nil"/>
              <w:right w:val="nil"/>
            </w:tcBorders>
          </w:tcPr>
          <w:p w14:paraId="288DE2DB" w14:textId="19FD2FD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w:t>
            </w:r>
            <w:r w:rsidRPr="00384853">
              <w:rPr>
                <w:rFonts w:ascii="Bookman Old Style" w:hAnsi="Bookman Old Style" w:cs="Arial"/>
                <w:bCs/>
                <w:sz w:val="22"/>
                <w:szCs w:val="22"/>
              </w:rPr>
              <w:tab/>
              <w:t>Le Conciliateur sera désigné d’un commun accord entre le Maître d’Ouvrage et l’Entreprise, lors de l’émission par le Maître d’Ouvrage de la Lettre de Notification de l’attribution du Marché à l’Entreprise. Si, dans la Lettre de Notification de l’attribution, le Maître d’Ouvrage ne consent pas à la désignation du Conciliateur, le Maître d’Ouvrage demandera à l’Autorité de désignation du Conciliateur désignée dans la Clause 2.9 de procéder à la désignation dans le délai de sept (7</w:t>
            </w:r>
            <w:r w:rsidR="001316E5" w:rsidRPr="00384853">
              <w:rPr>
                <w:rFonts w:ascii="Bookman Old Style" w:hAnsi="Bookman Old Style" w:cs="Arial"/>
                <w:bCs/>
                <w:sz w:val="22"/>
                <w:szCs w:val="22"/>
              </w:rPr>
              <w:t>) jours</w:t>
            </w:r>
            <w:r w:rsidRPr="00384853">
              <w:rPr>
                <w:rFonts w:ascii="Bookman Old Style" w:hAnsi="Bookman Old Style" w:cs="Arial"/>
                <w:bCs/>
                <w:sz w:val="22"/>
                <w:szCs w:val="22"/>
              </w:rPr>
              <w:t xml:space="preserve"> suivant la réception de ladite demande.</w:t>
            </w:r>
          </w:p>
          <w:p w14:paraId="6644A16E" w14:textId="4E997A5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23.2</w:t>
            </w:r>
            <w:r w:rsidRPr="00384853">
              <w:rPr>
                <w:rFonts w:ascii="Bookman Old Style" w:hAnsi="Bookman Old Style" w:cs="Arial"/>
                <w:bCs/>
                <w:sz w:val="22"/>
                <w:szCs w:val="22"/>
              </w:rPr>
              <w:tab/>
              <w:t>En cas de démission ou de décès du Conciliateur, ou si le Maître d’Ouvrage et l’Entreprise conviennent que le Conciliateur ne se comporte pas conformément aux dispositions du Marché, un nouvel Conciliateur sera nommé conjointement par le Maître d’Ouvrage et l’Entreprise. En cas de désaccord entre le Maître d’Ouvrage et l’Entreprise, dans un délai de 30 jours, le Conciliateur sera désigné par l’Autorité de désignation stipulée dans la Clause 2.9, à la demande de l’une ou l’autre partie, dans un délai de sept (7) jours suivant la réception de cette demande.</w:t>
            </w:r>
          </w:p>
        </w:tc>
      </w:tr>
      <w:tr w:rsidR="00E03CA1" w:rsidRPr="00384853" w14:paraId="03C343AD" w14:textId="77777777" w:rsidTr="00177550">
        <w:tc>
          <w:tcPr>
            <w:tcW w:w="1985" w:type="dxa"/>
            <w:tcBorders>
              <w:top w:val="nil"/>
              <w:left w:val="nil"/>
              <w:bottom w:val="nil"/>
              <w:right w:val="nil"/>
            </w:tcBorders>
          </w:tcPr>
          <w:p w14:paraId="68A34C70" w14:textId="0A29857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7" w:name="_Toc478922804"/>
            <w:bookmarkStart w:id="238" w:name="_Toc60920419"/>
            <w:r w:rsidRPr="00384853">
              <w:rPr>
                <w:rFonts w:ascii="Bookman Old Style" w:hAnsi="Bookman Old Style" w:cs="Arial"/>
                <w:sz w:val="22"/>
                <w:szCs w:val="22"/>
              </w:rPr>
              <w:lastRenderedPageBreak/>
              <w:t>Procédure de règlement des différends</w:t>
            </w:r>
            <w:bookmarkEnd w:id="237"/>
            <w:bookmarkEnd w:id="238"/>
          </w:p>
        </w:tc>
        <w:tc>
          <w:tcPr>
            <w:tcW w:w="8080" w:type="dxa"/>
            <w:tcBorders>
              <w:top w:val="nil"/>
              <w:left w:val="nil"/>
              <w:bottom w:val="nil"/>
              <w:right w:val="nil"/>
            </w:tcBorders>
          </w:tcPr>
          <w:p w14:paraId="5BB86557" w14:textId="70F6FC9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22.1</w:t>
            </w:r>
            <w:r w:rsidRPr="00384853">
              <w:rPr>
                <w:rFonts w:ascii="Bookman Old Style" w:hAnsi="Bookman Old Style" w:cs="Arial"/>
                <w:bCs/>
                <w:sz w:val="22"/>
                <w:szCs w:val="22"/>
              </w:rPr>
              <w:tab/>
              <w:t>Si l’Entreprise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22.2</w:t>
            </w:r>
            <w:r w:rsidRPr="00384853">
              <w:rPr>
                <w:rFonts w:ascii="Bookman Old Style" w:hAnsi="Bookman Old Style" w:cs="Arial"/>
                <w:bCs/>
                <w:sz w:val="22"/>
                <w:szCs w:val="22"/>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l’Entreprise, quelle que soit la décision rendue par le Conciliateur.</w:t>
            </w:r>
          </w:p>
          <w:p w14:paraId="48BB750D" w14:textId="38110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22.3 Les deux parties chercheront à résoudre le différend à l’amiable avant d’engager une procédure d’arbitrage. Si le différend n’est pas </w:t>
            </w:r>
            <w:proofErr w:type="spellStart"/>
            <w:r w:rsidRPr="00384853">
              <w:rPr>
                <w:rFonts w:ascii="Bookman Old Style" w:hAnsi="Bookman Old Style" w:cs="Arial"/>
                <w:bCs/>
                <w:sz w:val="22"/>
                <w:szCs w:val="22"/>
              </w:rPr>
              <w:t>règlé</w:t>
            </w:r>
            <w:proofErr w:type="spellEnd"/>
            <w:r w:rsidRPr="00384853">
              <w:rPr>
                <w:rFonts w:ascii="Bookman Old Style" w:hAnsi="Bookman Old Style" w:cs="Arial"/>
                <w:bCs/>
                <w:sz w:val="22"/>
                <w:szCs w:val="22"/>
              </w:rPr>
              <w:t xml:space="preserve"> à l’amiable dans un délai de quatorze (14) </w:t>
            </w:r>
            <w:r w:rsidR="00954D7E" w:rsidRPr="00384853">
              <w:rPr>
                <w:rFonts w:ascii="Bookman Old Style" w:hAnsi="Bookman Old Style" w:cs="Arial"/>
                <w:bCs/>
                <w:sz w:val="22"/>
                <w:szCs w:val="22"/>
              </w:rPr>
              <w:t>jours suivants</w:t>
            </w:r>
            <w:r w:rsidRPr="00384853">
              <w:rPr>
                <w:rFonts w:ascii="Bookman Old Style" w:hAnsi="Bookman Old Style" w:cs="Arial"/>
                <w:bCs/>
                <w:sz w:val="22"/>
                <w:szCs w:val="22"/>
              </w:rPr>
              <w:t xml:space="preserve">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proofErr w:type="spellStart"/>
            <w:r w:rsidRPr="00384853">
              <w:rPr>
                <w:rFonts w:ascii="Bookman Old Style" w:hAnsi="Bookman Old Style" w:cs="Arial"/>
                <w:bCs/>
                <w:sz w:val="22"/>
                <w:szCs w:val="22"/>
              </w:rPr>
              <w:t>sivantes</w:t>
            </w:r>
            <w:proofErr w:type="spellEnd"/>
            <w:r w:rsidRPr="00384853">
              <w:rPr>
                <w:rFonts w:ascii="Bookman Old Style" w:hAnsi="Bookman Old Style" w:cs="Arial"/>
                <w:bCs/>
                <w:sz w:val="22"/>
                <w:szCs w:val="22"/>
              </w:rPr>
              <w:t xml:space="preserve"> : </w:t>
            </w:r>
          </w:p>
          <w:p w14:paraId="7F90DDA5" w14:textId="506D81B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u w:val="single"/>
              </w:rPr>
              <w:t>Marché avec un Entreprise étrangère</w:t>
            </w:r>
            <w:r w:rsidRPr="00384853">
              <w:rPr>
                <w:rFonts w:ascii="Bookman Old Style" w:hAnsi="Bookman Old Style" w:cs="Arial"/>
                <w:bCs/>
                <w:sz w:val="22"/>
                <w:szCs w:val="22"/>
              </w:rPr>
              <w:t xml:space="preserve"> :</w:t>
            </w:r>
          </w:p>
          <w:p w14:paraId="1415598A" w14:textId="77777777" w:rsidR="001316E5" w:rsidRPr="00384853" w:rsidRDefault="001316E5" w:rsidP="00497BCF">
            <w:pPr>
              <w:spacing w:before="120" w:after="120"/>
              <w:ind w:left="578" w:hanging="578"/>
              <w:jc w:val="both"/>
              <w:rPr>
                <w:rFonts w:ascii="Bookman Old Style" w:hAnsi="Bookman Old Style" w:cs="Arial"/>
                <w:bCs/>
                <w:sz w:val="22"/>
                <w:szCs w:val="22"/>
              </w:rPr>
            </w:pPr>
          </w:p>
          <w:p w14:paraId="0F0782AD"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6AB67D6F"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u w:val="single"/>
              </w:rPr>
              <w:t>Marchés avec une Entreprise du pays du Maître d’Ouvrage</w:t>
            </w:r>
            <w:r w:rsidR="001316E5"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p>
          <w:p w14:paraId="0AEB6661" w14:textId="3694A54A"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Dans le cas d’un différend entre le Maître d’Ouvrage et un Entreprise qui est ressortissant du pays du Maître d’Ouvrage, le différend doit être renvoyé à l’arbitrage ou à l’arbitrage conformément aux lois du pays du Maître d’Ouvrage.]</w:t>
            </w:r>
          </w:p>
        </w:tc>
      </w:tr>
      <w:tr w:rsidR="00E03CA1" w:rsidRPr="00384853" w14:paraId="3127BA49" w14:textId="77777777" w:rsidTr="00177550">
        <w:tc>
          <w:tcPr>
            <w:tcW w:w="1985" w:type="dxa"/>
            <w:tcBorders>
              <w:top w:val="nil"/>
              <w:left w:val="nil"/>
              <w:bottom w:val="nil"/>
              <w:right w:val="nil"/>
            </w:tcBorders>
          </w:tcPr>
          <w:p w14:paraId="7507EC4E" w14:textId="60ADD9E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39" w:name="_Toc478922805"/>
            <w:bookmarkStart w:id="240" w:name="_Toc60920420"/>
            <w:r w:rsidRPr="00384853">
              <w:rPr>
                <w:rFonts w:ascii="Bookman Old Style" w:hAnsi="Bookman Old Style" w:cs="Arial"/>
                <w:sz w:val="22"/>
                <w:szCs w:val="22"/>
              </w:rPr>
              <w:t>Fraude et Corruption</w:t>
            </w:r>
            <w:bookmarkEnd w:id="239"/>
            <w:bookmarkEnd w:id="240"/>
          </w:p>
        </w:tc>
        <w:tc>
          <w:tcPr>
            <w:tcW w:w="8080" w:type="dxa"/>
            <w:tcBorders>
              <w:top w:val="nil"/>
              <w:left w:val="nil"/>
              <w:bottom w:val="nil"/>
              <w:right w:val="nil"/>
            </w:tcBorders>
          </w:tcPr>
          <w:p w14:paraId="4C016F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23.1</w:t>
            </w:r>
            <w:r w:rsidRPr="00384853">
              <w:rPr>
                <w:rFonts w:ascii="Bookman Old Style" w:hAnsi="Bookman Old Style" w:cs="Arial"/>
                <w:bCs/>
                <w:sz w:val="22"/>
                <w:szCs w:val="22"/>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23.2</w:t>
            </w:r>
            <w:r w:rsidRPr="00384853">
              <w:rPr>
                <w:rFonts w:ascii="Bookman Old Style" w:hAnsi="Bookman Old Style" w:cs="Arial"/>
                <w:bCs/>
                <w:sz w:val="22"/>
                <w:szCs w:val="22"/>
              </w:rPr>
              <w:tab/>
              <w:t>Le Maître d’Ouvrage exige que l’Entreprise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384853" w14:paraId="71FE401A" w14:textId="77777777" w:rsidTr="00177550">
        <w:tc>
          <w:tcPr>
            <w:tcW w:w="1985" w:type="dxa"/>
            <w:tcBorders>
              <w:top w:val="nil"/>
              <w:left w:val="nil"/>
              <w:bottom w:val="nil"/>
              <w:right w:val="nil"/>
            </w:tcBorders>
          </w:tcPr>
          <w:p w14:paraId="5C225D42" w14:textId="50CD3367" w:rsidR="00E03CA1" w:rsidRPr="00384853" w:rsidRDefault="00E03CA1" w:rsidP="00447EC2">
            <w:pPr>
              <w:pStyle w:val="00SectionVIIISubtitle"/>
              <w:spacing w:after="0"/>
              <w:ind w:left="578" w:hanging="578"/>
              <w:jc w:val="both"/>
              <w:rPr>
                <w:rFonts w:ascii="Bookman Old Style" w:hAnsi="Bookman Old Style" w:cs="Arial"/>
                <w:sz w:val="22"/>
                <w:szCs w:val="22"/>
              </w:rPr>
            </w:pPr>
            <w:r w:rsidRPr="00384853">
              <w:rPr>
                <w:rFonts w:ascii="Bookman Old Style" w:hAnsi="Bookman Old Style" w:cs="Arial"/>
                <w:sz w:val="22"/>
                <w:szCs w:val="22"/>
              </w:rPr>
              <w:lastRenderedPageBreak/>
              <w:t xml:space="preserve"> </w:t>
            </w:r>
            <w:bookmarkStart w:id="241" w:name="_Toc60920421"/>
            <w:proofErr w:type="spellStart"/>
            <w:r w:rsidRPr="00384853">
              <w:rPr>
                <w:rFonts w:ascii="Bookman Old Style" w:hAnsi="Bookman Old Style" w:cs="Arial"/>
                <w:sz w:val="22"/>
                <w:szCs w:val="22"/>
                <w:lang w:val="en-US"/>
              </w:rPr>
              <w:t>Sécurité</w:t>
            </w:r>
            <w:proofErr w:type="spellEnd"/>
            <w:r w:rsidRPr="00384853">
              <w:rPr>
                <w:rFonts w:ascii="Bookman Old Style" w:hAnsi="Bookman Old Style" w:cs="Arial"/>
                <w:sz w:val="22"/>
                <w:szCs w:val="22"/>
                <w:lang w:val="en-US"/>
              </w:rPr>
              <w:t xml:space="preserve"> du Site</w:t>
            </w:r>
            <w:bookmarkEnd w:id="241"/>
          </w:p>
        </w:tc>
        <w:tc>
          <w:tcPr>
            <w:tcW w:w="8080" w:type="dxa"/>
            <w:tcBorders>
              <w:top w:val="nil"/>
              <w:left w:val="nil"/>
              <w:bottom w:val="nil"/>
              <w:right w:val="nil"/>
            </w:tcBorders>
          </w:tcPr>
          <w:p w14:paraId="2D60858B" w14:textId="5EF262B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24.1 L’Entreprise est responsable de la sécurité du Site et : </w:t>
            </w:r>
          </w:p>
          <w:p w14:paraId="6AEFF3CB" w14:textId="09C0DCBB"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pour empêcher les personnes non autorisées à accéder au Site</w:t>
            </w:r>
            <w:r w:rsidR="001316E5"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1268ABD5" w14:textId="6A0FA1E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les personnes autorisées doivent être limitées au personnel de l’Entreprise, au personnel du Maître d’Ouvrage et à tout autre personnel identifié comme personnel autorisé (y compris les autres Entreprises du Maître d’Ouvrage sur le Site), par notification faite par le Maître d’Ouvrage ou le Directeur de Projet à l’Entreprise</w:t>
            </w:r>
            <w:r w:rsidRPr="00384853">
              <w:rPr>
                <w:rFonts w:ascii="Bookman Old Style" w:hAnsi="Bookman Old Style" w:cs="Arial"/>
                <w:bCs/>
                <w:sz w:val="22"/>
                <w:szCs w:val="22"/>
                <w:shd w:val="clear" w:color="auto" w:fill="FFFFFF" w:themeFill="background1"/>
                <w:lang w:eastAsia="en-US"/>
              </w:rPr>
              <w:t>.</w:t>
            </w:r>
            <w:r w:rsidRPr="00384853">
              <w:rPr>
                <w:rFonts w:ascii="Bookman Old Style" w:hAnsi="Bookman Old Style" w:cs="Arial"/>
                <w:bCs/>
                <w:sz w:val="22"/>
                <w:szCs w:val="22"/>
                <w:shd w:val="clear" w:color="auto" w:fill="F0F0A0"/>
                <w:lang w:eastAsia="en-US"/>
              </w:rPr>
              <w:t xml:space="preserve"> </w:t>
            </w:r>
          </w:p>
          <w:p w14:paraId="26FDCF16" w14:textId="74C30C2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L’Entreprise doit </w:t>
            </w:r>
            <w:proofErr w:type="spellStart"/>
            <w:r w:rsidRPr="00384853">
              <w:rPr>
                <w:rFonts w:ascii="Bookman Old Style" w:hAnsi="Bookman Old Style" w:cs="Arial"/>
                <w:bCs/>
                <w:sz w:val="22"/>
                <w:szCs w:val="22"/>
                <w:lang w:eastAsia="en-US"/>
              </w:rPr>
              <w:t>exigerer</w:t>
            </w:r>
            <w:proofErr w:type="spellEnd"/>
            <w:r w:rsidRPr="00384853">
              <w:rPr>
                <w:rFonts w:ascii="Bookman Old Style" w:hAnsi="Bookman Old Style" w:cs="Arial"/>
                <w:bCs/>
                <w:sz w:val="22"/>
                <w:szCs w:val="22"/>
                <w:lang w:eastAsia="en-US"/>
              </w:rPr>
              <w:t xml:space="preserve"> que le personnel de sécurité agisse conformément aux Lois applicables.</w:t>
            </w:r>
          </w:p>
        </w:tc>
      </w:tr>
      <w:tr w:rsidR="00E03CA1" w:rsidRPr="00384853" w14:paraId="67440D31" w14:textId="77777777" w:rsidTr="00177550">
        <w:tc>
          <w:tcPr>
            <w:tcW w:w="10065" w:type="dxa"/>
            <w:gridSpan w:val="2"/>
            <w:tcBorders>
              <w:top w:val="nil"/>
              <w:left w:val="nil"/>
              <w:bottom w:val="nil"/>
              <w:right w:val="nil"/>
            </w:tcBorders>
          </w:tcPr>
          <w:p w14:paraId="41EE1FBA" w14:textId="7831BDF2" w:rsidR="00E03CA1" w:rsidRPr="00384853" w:rsidRDefault="00E03CA1" w:rsidP="00497BCF">
            <w:pPr>
              <w:pStyle w:val="00SectionVIIITitle"/>
              <w:spacing w:after="120"/>
              <w:jc w:val="both"/>
              <w:rPr>
                <w:rFonts w:ascii="Bookman Old Style" w:hAnsi="Bookman Old Style" w:cs="Arial"/>
                <w:b w:val="0"/>
                <w:bCs/>
                <w:sz w:val="22"/>
                <w:szCs w:val="22"/>
              </w:rPr>
            </w:pPr>
            <w:bookmarkStart w:id="242" w:name="_Toc478922806"/>
            <w:bookmarkStart w:id="243" w:name="_Toc60920422"/>
            <w:r w:rsidRPr="00384853">
              <w:rPr>
                <w:rFonts w:ascii="Bookman Old Style" w:hAnsi="Bookman Old Style" w:cs="Arial"/>
                <w:b w:val="0"/>
                <w:bCs/>
                <w:sz w:val="22"/>
                <w:szCs w:val="22"/>
              </w:rPr>
              <w:t>B. Maîtrise du temps</w:t>
            </w:r>
            <w:bookmarkEnd w:id="242"/>
            <w:bookmarkEnd w:id="243"/>
          </w:p>
        </w:tc>
      </w:tr>
      <w:tr w:rsidR="00E03CA1" w:rsidRPr="00384853" w14:paraId="05920D1F" w14:textId="77777777" w:rsidTr="00177550">
        <w:trPr>
          <w:trHeight w:val="356"/>
        </w:trPr>
        <w:tc>
          <w:tcPr>
            <w:tcW w:w="1985" w:type="dxa"/>
            <w:tcBorders>
              <w:top w:val="nil"/>
              <w:left w:val="nil"/>
              <w:bottom w:val="nil"/>
              <w:right w:val="nil"/>
            </w:tcBorders>
          </w:tcPr>
          <w:p w14:paraId="38BAFCD9" w14:textId="025286B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44" w:name="_Toc478922807"/>
            <w:bookmarkStart w:id="245" w:name="_Toc60920423"/>
            <w:r w:rsidRPr="00384853">
              <w:rPr>
                <w:rFonts w:ascii="Bookman Old Style" w:hAnsi="Bookman Old Style" w:cs="Arial"/>
                <w:sz w:val="22"/>
                <w:szCs w:val="22"/>
              </w:rPr>
              <w:t>Programme</w:t>
            </w:r>
            <w:bookmarkEnd w:id="244"/>
            <w:r w:rsidRPr="00384853">
              <w:rPr>
                <w:rFonts w:ascii="Bookman Old Style" w:hAnsi="Bookman Old Style" w:cs="Arial"/>
                <w:sz w:val="22"/>
                <w:szCs w:val="22"/>
              </w:rPr>
              <w:t xml:space="preserve"> et rapports d’avancement</w:t>
            </w:r>
            <w:bookmarkEnd w:id="245"/>
          </w:p>
        </w:tc>
        <w:tc>
          <w:tcPr>
            <w:tcW w:w="8080" w:type="dxa"/>
            <w:tcBorders>
              <w:top w:val="nil"/>
              <w:left w:val="nil"/>
              <w:bottom w:val="nil"/>
              <w:right w:val="nil"/>
            </w:tcBorders>
          </w:tcPr>
          <w:p w14:paraId="7882E7D2" w14:textId="3E29011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25.1</w:t>
            </w:r>
            <w:r w:rsidRPr="00384853">
              <w:rPr>
                <w:rFonts w:ascii="Bookman Old Style" w:hAnsi="Bookman Old Style" w:cs="Arial"/>
                <w:bCs/>
                <w:sz w:val="22"/>
                <w:szCs w:val="22"/>
              </w:rPr>
              <w:tab/>
              <w:t xml:space="preserve">Dans les délais prescrits dans la Clause 2.10, l’Entreprise présentera aux fins d’approbation, un Programme d’exécution des Travaux. </w:t>
            </w:r>
            <w:r w:rsidRPr="00384853">
              <w:rPr>
                <w:rFonts w:ascii="Bookman Old Style" w:hAnsi="Bookman Old Style" w:cs="Arial"/>
                <w:bCs/>
                <w:sz w:val="22"/>
                <w:szCs w:val="22"/>
                <w:lang w:eastAsia="en-US"/>
              </w:rPr>
              <w:t>L’Entreprise peut réviser le programme et le soumettre à nouveau au Directeur de Projet à tout moment.  Un programme révisé doit montrer l’effet des Variations et des Evénements donnant lieu à Compensation.</w:t>
            </w:r>
          </w:p>
          <w:p w14:paraId="51045F12" w14:textId="6AB92482" w:rsidR="00E03CA1" w:rsidRPr="00384853" w:rsidRDefault="00EA61E4"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25.2</w:t>
            </w:r>
            <w:r w:rsidRPr="00384853">
              <w:rPr>
                <w:rFonts w:ascii="Bookman Old Style" w:hAnsi="Bookman Old Style" w:cs="Arial"/>
                <w:bCs/>
                <w:sz w:val="22"/>
                <w:szCs w:val="22"/>
              </w:rPr>
              <w:tab/>
              <w:t>L’</w:t>
            </w:r>
            <w:r w:rsidRPr="00384853">
              <w:rPr>
                <w:rFonts w:ascii="Bookman Old Style" w:hAnsi="Bookman Old Style" w:cs="Arial"/>
                <w:bCs/>
                <w:sz w:val="22"/>
                <w:szCs w:val="22"/>
                <w:shd w:val="clear" w:color="auto" w:fill="FFFFFF" w:themeFill="background1"/>
                <w:lang w:eastAsia="en-US"/>
              </w:rPr>
              <w:t>Entreprise doit surveiller l’avancement des Travaux et soumettre au Directeur de Projet pour approbation un rapport d’avancement des travaux,</w:t>
            </w:r>
            <w:r w:rsidRPr="00384853">
              <w:rPr>
                <w:rFonts w:ascii="Bookman Old Style" w:hAnsi="Bookman Old Style" w:cs="Arial"/>
                <w:bCs/>
                <w:sz w:val="22"/>
                <w:szCs w:val="22"/>
                <w:u w:val="single"/>
                <w:shd w:val="clear" w:color="auto" w:fill="FFFFFF" w:themeFill="background1"/>
                <w:lang w:eastAsia="en-US"/>
              </w:rPr>
              <w:t xml:space="preserve"> </w:t>
            </w:r>
            <w:r w:rsidRPr="00384853">
              <w:rPr>
                <w:rFonts w:ascii="Bookman Old Style" w:hAnsi="Bookman Old Style" w:cs="Arial"/>
                <w:bCs/>
                <w:sz w:val="22"/>
                <w:szCs w:val="22"/>
                <w:shd w:val="clear" w:color="auto" w:fill="FFFFFF" w:themeFill="background1"/>
                <w:lang w:eastAsia="en-US"/>
              </w:rPr>
              <w:t xml:space="preserve">à des intervalles n’excédant pas </w:t>
            </w:r>
            <w:r w:rsidR="001316E5" w:rsidRPr="00384853">
              <w:rPr>
                <w:rFonts w:ascii="Bookman Old Style" w:hAnsi="Bookman Old Style" w:cs="Arial"/>
                <w:bCs/>
                <w:sz w:val="22"/>
                <w:szCs w:val="22"/>
                <w:shd w:val="clear" w:color="auto" w:fill="FFFFFF" w:themeFill="background1"/>
                <w:lang w:eastAsia="en-US"/>
              </w:rPr>
              <w:t xml:space="preserve">les </w:t>
            </w:r>
            <w:r w:rsidR="001316E5" w:rsidRPr="00384853">
              <w:rPr>
                <w:rFonts w:ascii="Bookman Old Style" w:hAnsi="Bookman Old Style" w:cs="Arial"/>
                <w:bCs/>
                <w:sz w:val="22"/>
                <w:szCs w:val="22"/>
                <w:lang w:eastAsia="en-US"/>
              </w:rPr>
              <w:t>périodes</w:t>
            </w:r>
            <w:r w:rsidRPr="00384853">
              <w:rPr>
                <w:rFonts w:ascii="Bookman Old Style" w:hAnsi="Bookman Old Style" w:cs="Arial"/>
                <w:bCs/>
                <w:sz w:val="22"/>
                <w:szCs w:val="22"/>
                <w:lang w:eastAsia="en-US"/>
              </w:rPr>
              <w:t xml:space="preserve"> énoncées dans la Clause 2.11. </w:t>
            </w:r>
          </w:p>
          <w:p w14:paraId="76824940" w14:textId="2F63F7E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25.3</w:t>
            </w:r>
            <w:r w:rsidRPr="00384853">
              <w:rPr>
                <w:rFonts w:ascii="Bookman Old Style" w:hAnsi="Bookman Old Style" w:cs="Arial"/>
                <w:bCs/>
                <w:sz w:val="22"/>
                <w:szCs w:val="22"/>
              </w:rPr>
              <w:tab/>
              <w:t xml:space="preserve">En plus du rapport d’avancement des travaux énoncé dans la Clause 2.11, l’Entreprise doit informer immédiatement le Directeur de Projet de toute allégation, incident ou accident sur le Site, qui a ou est susceptible d’avoir un effet négatif important, sans s’y limiter, tout incident ou accident causant un décès ou des blessures </w:t>
            </w:r>
            <w:r w:rsidR="001316E5" w:rsidRPr="00384853">
              <w:rPr>
                <w:rFonts w:ascii="Bookman Old Style" w:hAnsi="Bookman Old Style" w:cs="Arial"/>
                <w:bCs/>
                <w:sz w:val="22"/>
                <w:szCs w:val="22"/>
              </w:rPr>
              <w:t>graves ;</w:t>
            </w:r>
            <w:r w:rsidRPr="00384853">
              <w:rPr>
                <w:rFonts w:ascii="Bookman Old Style" w:hAnsi="Bookman Old Style" w:cs="Arial"/>
                <w:bCs/>
                <w:sz w:val="22"/>
                <w:szCs w:val="22"/>
              </w:rPr>
              <w:t xml:space="preserve"> les effets indésirables importants ou dommages à la propriété </w:t>
            </w:r>
            <w:r w:rsidR="001316E5" w:rsidRPr="00384853">
              <w:rPr>
                <w:rFonts w:ascii="Bookman Old Style" w:hAnsi="Bookman Old Style" w:cs="Arial"/>
                <w:bCs/>
                <w:sz w:val="22"/>
                <w:szCs w:val="22"/>
              </w:rPr>
              <w:t>privée ;</w:t>
            </w:r>
            <w:r w:rsidRPr="00384853">
              <w:rPr>
                <w:rFonts w:ascii="Bookman Old Style" w:hAnsi="Bookman Old Style" w:cs="Arial"/>
                <w:bCs/>
                <w:sz w:val="22"/>
                <w:szCs w:val="22"/>
              </w:rPr>
              <w:t xml:space="preserve"> ou toute allégation de EAS ou HS. </w:t>
            </w:r>
          </w:p>
          <w:p w14:paraId="009F97E0" w14:textId="6A5AF94E"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doit fournir tous les détails de tels incidents ou accidents au Directeur de Projet dans les délais convenus avec le Directeur de Projet. </w:t>
            </w:r>
          </w:p>
        </w:tc>
      </w:tr>
      <w:tr w:rsidR="00E03CA1" w:rsidRPr="00384853" w14:paraId="6EF3B0FB" w14:textId="77777777" w:rsidTr="00177550">
        <w:tc>
          <w:tcPr>
            <w:tcW w:w="1985" w:type="dxa"/>
            <w:tcBorders>
              <w:top w:val="nil"/>
              <w:left w:val="nil"/>
              <w:bottom w:val="nil"/>
              <w:right w:val="nil"/>
            </w:tcBorders>
          </w:tcPr>
          <w:p w14:paraId="4F0E2033" w14:textId="2BA8DCE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46" w:name="_Toc60920424"/>
            <w:bookmarkStart w:id="247" w:name="_Toc478922808"/>
            <w:r w:rsidRPr="00384853">
              <w:rPr>
                <w:rFonts w:ascii="Bookman Old Style" w:hAnsi="Bookman Old Style" w:cs="Arial"/>
                <w:sz w:val="22"/>
                <w:szCs w:val="22"/>
              </w:rPr>
              <w:t>Report de la Date d’</w:t>
            </w:r>
            <w:proofErr w:type="spellStart"/>
            <w:r w:rsidRPr="00384853">
              <w:rPr>
                <w:rFonts w:ascii="Bookman Old Style" w:hAnsi="Bookman Old Style" w:cs="Arial"/>
                <w:sz w:val="22"/>
                <w:szCs w:val="22"/>
              </w:rPr>
              <w:t>ent</w:t>
            </w:r>
            <w:bookmarkEnd w:id="246"/>
            <w:proofErr w:type="spellEnd"/>
            <w:r w:rsidRPr="00384853">
              <w:rPr>
                <w:rFonts w:ascii="Bookman Old Style" w:hAnsi="Bookman Old Style" w:cs="Arial"/>
                <w:sz w:val="22"/>
                <w:szCs w:val="22"/>
              </w:rPr>
              <w:t xml:space="preserve"> </w:t>
            </w:r>
            <w:bookmarkEnd w:id="247"/>
          </w:p>
        </w:tc>
        <w:tc>
          <w:tcPr>
            <w:tcW w:w="8080" w:type="dxa"/>
            <w:tcBorders>
              <w:top w:val="nil"/>
              <w:left w:val="nil"/>
              <w:bottom w:val="nil"/>
              <w:right w:val="nil"/>
            </w:tcBorders>
          </w:tcPr>
          <w:p w14:paraId="6BF623DE" w14:textId="3F1B0F9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26.1</w:t>
            </w:r>
            <w:r w:rsidRPr="00384853">
              <w:rPr>
                <w:rFonts w:ascii="Bookman Old Style" w:hAnsi="Bookman Old Style" w:cs="Arial"/>
                <w:bCs/>
                <w:sz w:val="22"/>
                <w:szCs w:val="22"/>
              </w:rPr>
              <w:tab/>
              <w:t>Le Directeur de Projet reportera la Date d’Achèvement prévue si un Evènement donnant droit à compensation survient ou si une Variation est acceptée qui rend impossible l’achèvement des Travaux à la Date d’Achèvement prévue sans que l’Entreprise ne prenne des mesures pour accélérer le travail restant, entraînant pour lui un coût supplémentaire.</w:t>
            </w:r>
          </w:p>
          <w:p w14:paraId="5CCAE658" w14:textId="0C31B6B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26.2</w:t>
            </w:r>
            <w:r w:rsidRPr="00384853">
              <w:rPr>
                <w:rFonts w:ascii="Bookman Old Style" w:hAnsi="Bookman Old Style" w:cs="Arial"/>
                <w:bCs/>
                <w:sz w:val="22"/>
                <w:szCs w:val="22"/>
              </w:rPr>
              <w:tab/>
              <w:t>Si l’Entreprise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384853" w14:paraId="104F0776" w14:textId="77777777" w:rsidTr="00177550">
        <w:tc>
          <w:tcPr>
            <w:tcW w:w="1985" w:type="dxa"/>
            <w:tcBorders>
              <w:top w:val="nil"/>
              <w:left w:val="nil"/>
              <w:bottom w:val="nil"/>
              <w:right w:val="nil"/>
            </w:tcBorders>
          </w:tcPr>
          <w:p w14:paraId="15D9866C" w14:textId="3B058B1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48" w:name="_Toc478922809"/>
            <w:bookmarkStart w:id="249" w:name="_Toc60920425"/>
            <w:r w:rsidRPr="00384853">
              <w:rPr>
                <w:rFonts w:ascii="Bookman Old Style" w:hAnsi="Bookman Old Style" w:cs="Arial"/>
                <w:sz w:val="22"/>
                <w:szCs w:val="22"/>
              </w:rPr>
              <w:lastRenderedPageBreak/>
              <w:t>Accélération</w:t>
            </w:r>
            <w:bookmarkEnd w:id="248"/>
            <w:bookmarkEnd w:id="249"/>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55068CD0" w14:textId="61C1FB3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27.1</w:t>
            </w:r>
            <w:r w:rsidRPr="00384853">
              <w:rPr>
                <w:rFonts w:ascii="Bookman Old Style" w:hAnsi="Bookman Old Style" w:cs="Arial"/>
                <w:bCs/>
                <w:sz w:val="22"/>
                <w:szCs w:val="22"/>
              </w:rPr>
              <w:tab/>
              <w:t>Lorsque le Maître d’Ouvrage souhaite que l’Entreprise achève les Travaux avant la Date d’Achèvement prévue, le Directeur de Projet obtiendra de l’Entreprise des propositions chiffrées pour l’accélération nécessaire. Si le Maître d’Ouvrage accepte ces propositions, la Date d’Achèvement prévue sera ajustée en conséquence et confirmée par le Maître d’Ouvrage et par l’Entreprise.</w:t>
            </w:r>
          </w:p>
          <w:p w14:paraId="7754EE83" w14:textId="69D07A2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27.2</w:t>
            </w:r>
            <w:r w:rsidRPr="00384853">
              <w:rPr>
                <w:rFonts w:ascii="Bookman Old Style" w:hAnsi="Bookman Old Style" w:cs="Arial"/>
                <w:bCs/>
                <w:sz w:val="22"/>
                <w:szCs w:val="22"/>
              </w:rPr>
              <w:tab/>
              <w:t>Si les propositions de prix aux fins d’accélération des travaux présentées par l’Entreprise sont acceptées par le Maître d’Ouvrage, elles seront incorporées au Marché et traitées comme une Variation.</w:t>
            </w:r>
          </w:p>
        </w:tc>
      </w:tr>
      <w:tr w:rsidR="00E03CA1" w:rsidRPr="00384853" w14:paraId="31EA6841" w14:textId="77777777" w:rsidTr="00177550">
        <w:tc>
          <w:tcPr>
            <w:tcW w:w="1985" w:type="dxa"/>
            <w:tcBorders>
              <w:top w:val="nil"/>
              <w:left w:val="nil"/>
              <w:bottom w:val="nil"/>
              <w:right w:val="nil"/>
            </w:tcBorders>
          </w:tcPr>
          <w:p w14:paraId="42DDF4B0" w14:textId="0352BC6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0" w:name="_Toc60920426"/>
            <w:r w:rsidRPr="00384853">
              <w:rPr>
                <w:rFonts w:ascii="Bookman Old Style" w:hAnsi="Bookman Old Style" w:cs="Arial"/>
                <w:sz w:val="22"/>
                <w:szCs w:val="22"/>
              </w:rPr>
              <w:t>et</w:t>
            </w:r>
            <w:bookmarkEnd w:id="250"/>
          </w:p>
        </w:tc>
        <w:tc>
          <w:tcPr>
            <w:tcW w:w="8080" w:type="dxa"/>
            <w:tcBorders>
              <w:top w:val="nil"/>
              <w:left w:val="nil"/>
              <w:bottom w:val="nil"/>
              <w:right w:val="nil"/>
            </w:tcBorders>
          </w:tcPr>
          <w:p w14:paraId="5800CDF7" w14:textId="7DEBE57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28.1</w:t>
            </w:r>
            <w:r w:rsidRPr="00384853">
              <w:rPr>
                <w:rFonts w:ascii="Bookman Old Style" w:hAnsi="Bookman Old Style" w:cs="Arial"/>
                <w:bCs/>
                <w:sz w:val="22"/>
                <w:szCs w:val="22"/>
              </w:rPr>
              <w:tab/>
              <w:t>Le Directeur de Projet pourra donner des instructions à l’Entreprise de retarder le commencement ou la poursuite d’une activité dans le cadre des Travaux.</w:t>
            </w:r>
          </w:p>
        </w:tc>
      </w:tr>
      <w:tr w:rsidR="00E03CA1" w:rsidRPr="00384853" w14:paraId="2012EC4F" w14:textId="77777777" w:rsidTr="00177550">
        <w:tc>
          <w:tcPr>
            <w:tcW w:w="1985" w:type="dxa"/>
            <w:tcBorders>
              <w:top w:val="nil"/>
              <w:left w:val="nil"/>
              <w:bottom w:val="nil"/>
              <w:right w:val="nil"/>
            </w:tcBorders>
          </w:tcPr>
          <w:p w14:paraId="08AE5232" w14:textId="36FB7F4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1" w:name="_Toc478922811"/>
            <w:bookmarkStart w:id="252" w:name="_Toc60920427"/>
            <w:r w:rsidRPr="00384853">
              <w:rPr>
                <w:rFonts w:ascii="Bookman Old Style" w:hAnsi="Bookman Old Style" w:cs="Arial"/>
                <w:sz w:val="22"/>
                <w:szCs w:val="22"/>
              </w:rPr>
              <w:t xml:space="preserve">Réunions </w:t>
            </w:r>
            <w:bookmarkEnd w:id="251"/>
            <w:bookmarkEnd w:id="252"/>
          </w:p>
        </w:tc>
        <w:tc>
          <w:tcPr>
            <w:tcW w:w="8080" w:type="dxa"/>
            <w:tcBorders>
              <w:top w:val="nil"/>
              <w:left w:val="nil"/>
              <w:bottom w:val="nil"/>
              <w:right w:val="nil"/>
            </w:tcBorders>
          </w:tcPr>
          <w:p w14:paraId="2293EDB5" w14:textId="6670CD8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29.1</w:t>
            </w:r>
            <w:r w:rsidRPr="00384853">
              <w:rPr>
                <w:rFonts w:ascii="Bookman Old Style" w:hAnsi="Bookman Old Style" w:cs="Arial"/>
                <w:bCs/>
                <w:sz w:val="22"/>
                <w:szCs w:val="22"/>
              </w:rPr>
              <w:tab/>
              <w:t xml:space="preserve">Le Directeur de Projet ou l’Entreprise pourront demander à l’autre partie de participer à une réunion de gestion. Une réunion de gestion a pour but d’examiner le programme du travail restant et de traiter des questions soulevées dans le cadre de la procédure de préavis notifiés par l’Entreprise. </w:t>
            </w:r>
          </w:p>
        </w:tc>
      </w:tr>
      <w:tr w:rsidR="00E03CA1" w:rsidRPr="00384853" w14:paraId="47DC3E88" w14:textId="77777777" w:rsidTr="00177550">
        <w:tc>
          <w:tcPr>
            <w:tcW w:w="1985" w:type="dxa"/>
            <w:tcBorders>
              <w:top w:val="nil"/>
              <w:left w:val="nil"/>
              <w:bottom w:val="nil"/>
              <w:right w:val="nil"/>
            </w:tcBorders>
          </w:tcPr>
          <w:p w14:paraId="110044FB" w14:textId="00557BB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3" w:name="_Toc478922812"/>
            <w:bookmarkStart w:id="254" w:name="_Toc60920428"/>
            <w:r w:rsidRPr="00384853">
              <w:rPr>
                <w:rFonts w:ascii="Bookman Old Style" w:hAnsi="Bookman Old Style" w:cs="Arial"/>
                <w:sz w:val="22"/>
                <w:szCs w:val="22"/>
              </w:rPr>
              <w:t>Préavis</w:t>
            </w:r>
            <w:bookmarkEnd w:id="253"/>
            <w:bookmarkEnd w:id="254"/>
          </w:p>
        </w:tc>
        <w:tc>
          <w:tcPr>
            <w:tcW w:w="8080" w:type="dxa"/>
            <w:tcBorders>
              <w:top w:val="nil"/>
              <w:left w:val="nil"/>
              <w:bottom w:val="nil"/>
              <w:right w:val="nil"/>
            </w:tcBorders>
          </w:tcPr>
          <w:p w14:paraId="52630017" w14:textId="108971A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30.1</w:t>
            </w:r>
            <w:r w:rsidRPr="00384853">
              <w:rPr>
                <w:rFonts w:ascii="Bookman Old Style" w:hAnsi="Bookman Old Style" w:cs="Arial"/>
                <w:bCs/>
                <w:sz w:val="22"/>
                <w:szCs w:val="22"/>
              </w:rPr>
              <w:tab/>
              <w:t xml:space="preserve">L’Entreprise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30.2</w:t>
            </w:r>
            <w:r w:rsidRPr="00384853">
              <w:rPr>
                <w:rFonts w:ascii="Bookman Old Style" w:hAnsi="Bookman Old Style" w:cs="Arial"/>
                <w:bCs/>
                <w:sz w:val="22"/>
                <w:szCs w:val="22"/>
              </w:rPr>
              <w:tab/>
              <w:t>L’Entreprise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384853" w14:paraId="2DF3702C" w14:textId="77777777" w:rsidTr="00177550">
        <w:tc>
          <w:tcPr>
            <w:tcW w:w="10065" w:type="dxa"/>
            <w:gridSpan w:val="2"/>
            <w:tcBorders>
              <w:top w:val="nil"/>
              <w:left w:val="nil"/>
              <w:bottom w:val="nil"/>
              <w:right w:val="nil"/>
            </w:tcBorders>
          </w:tcPr>
          <w:p w14:paraId="6757CA29" w14:textId="542E0580" w:rsidR="00E03CA1" w:rsidRPr="00384853" w:rsidRDefault="00E03CA1" w:rsidP="00497BCF">
            <w:pPr>
              <w:pStyle w:val="00SectionVIIITitle"/>
              <w:spacing w:after="120"/>
              <w:jc w:val="both"/>
              <w:rPr>
                <w:rFonts w:ascii="Bookman Old Style" w:hAnsi="Bookman Old Style" w:cs="Arial"/>
                <w:b w:val="0"/>
                <w:bCs/>
                <w:sz w:val="22"/>
                <w:szCs w:val="22"/>
              </w:rPr>
            </w:pPr>
            <w:bookmarkStart w:id="255" w:name="_Toc478922813"/>
            <w:bookmarkStart w:id="256" w:name="_Toc60920429"/>
            <w:r w:rsidRPr="00384853">
              <w:rPr>
                <w:rFonts w:ascii="Bookman Old Style" w:hAnsi="Bookman Old Style" w:cs="Arial"/>
                <w:b w:val="0"/>
                <w:bCs/>
                <w:sz w:val="22"/>
                <w:szCs w:val="22"/>
              </w:rPr>
              <w:t>C. Contrôle de qualité</w:t>
            </w:r>
            <w:bookmarkEnd w:id="255"/>
            <w:bookmarkEnd w:id="256"/>
          </w:p>
        </w:tc>
      </w:tr>
      <w:tr w:rsidR="00E03CA1" w:rsidRPr="00384853" w14:paraId="11DD891F" w14:textId="77777777" w:rsidTr="00177550">
        <w:tc>
          <w:tcPr>
            <w:tcW w:w="1985" w:type="dxa"/>
            <w:tcBorders>
              <w:top w:val="nil"/>
              <w:left w:val="nil"/>
              <w:bottom w:val="nil"/>
              <w:right w:val="nil"/>
            </w:tcBorders>
          </w:tcPr>
          <w:p w14:paraId="6F230353" w14:textId="6718697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2D4381F6" w14:textId="1319E81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31.1</w:t>
            </w:r>
            <w:r w:rsidRPr="00384853">
              <w:rPr>
                <w:rFonts w:ascii="Bookman Old Style" w:hAnsi="Bookman Old Style" w:cs="Arial"/>
                <w:bCs/>
                <w:sz w:val="22"/>
                <w:szCs w:val="22"/>
              </w:rPr>
              <w:tab/>
              <w:t>Le Directeur de Projet examinera le travail de l’Entreprise et le notifiera de toute malfaçon qu’il découvrirait. Ces vérifications n’affecteront pas les responsabilités de l’Entreprise. Le Directeur de Projet pourra instruire l’Entreprise de chercher une malfaçon et de découvrir et de tester tout élément du travail qui pourrait, à son avis, présenter une malfaçon.</w:t>
            </w:r>
          </w:p>
        </w:tc>
      </w:tr>
      <w:tr w:rsidR="00E03CA1" w:rsidRPr="00384853" w14:paraId="06DB2AB4" w14:textId="77777777" w:rsidTr="00177550">
        <w:tc>
          <w:tcPr>
            <w:tcW w:w="1985" w:type="dxa"/>
            <w:tcBorders>
              <w:top w:val="nil"/>
              <w:left w:val="nil"/>
              <w:bottom w:val="nil"/>
              <w:right w:val="nil"/>
            </w:tcBorders>
          </w:tcPr>
          <w:p w14:paraId="7AE21A10" w14:textId="48CA42E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7" w:name="_Toc478922815"/>
            <w:bookmarkStart w:id="258" w:name="_Toc60920431"/>
            <w:r w:rsidRPr="00384853">
              <w:rPr>
                <w:rFonts w:ascii="Bookman Old Style" w:hAnsi="Bookman Old Style" w:cs="Arial"/>
                <w:sz w:val="22"/>
                <w:szCs w:val="22"/>
              </w:rPr>
              <w:t>Essais</w:t>
            </w:r>
            <w:bookmarkEnd w:id="257"/>
            <w:bookmarkEnd w:id="258"/>
          </w:p>
        </w:tc>
        <w:tc>
          <w:tcPr>
            <w:tcW w:w="8080" w:type="dxa"/>
            <w:tcBorders>
              <w:top w:val="nil"/>
              <w:left w:val="nil"/>
              <w:bottom w:val="nil"/>
              <w:right w:val="nil"/>
            </w:tcBorders>
          </w:tcPr>
          <w:p w14:paraId="4F0ED3AB" w14:textId="1964891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32.1</w:t>
            </w:r>
            <w:r w:rsidRPr="00384853">
              <w:rPr>
                <w:rFonts w:ascii="Bookman Old Style" w:hAnsi="Bookman Old Style" w:cs="Arial"/>
                <w:bCs/>
                <w:sz w:val="22"/>
                <w:szCs w:val="22"/>
              </w:rPr>
              <w:tab/>
              <w:t xml:space="preserve">Si le Directeur de Projet charge l’Entreprise de réaliser un essai non prévu dans les Spécifications techniques afin de vérifier si un élément du travail présente une malfaçon et que le résultat de l’essai est positif, l’Entreprise devra assumer le coût de cette inspection et de </w:t>
            </w:r>
            <w:r w:rsidRPr="00384853">
              <w:rPr>
                <w:rFonts w:ascii="Bookman Old Style" w:hAnsi="Bookman Old Style" w:cs="Arial"/>
                <w:bCs/>
                <w:sz w:val="22"/>
                <w:szCs w:val="22"/>
              </w:rPr>
              <w:lastRenderedPageBreak/>
              <w:t>tous les échantillonnages. En l’absence de Malfaçon, l’essai sera assimilé à un Evénement donnant droit à compensation.</w:t>
            </w:r>
          </w:p>
        </w:tc>
      </w:tr>
      <w:tr w:rsidR="00E03CA1" w:rsidRPr="00384853" w14:paraId="6AEA8F80" w14:textId="77777777" w:rsidTr="00177550">
        <w:tc>
          <w:tcPr>
            <w:tcW w:w="1985" w:type="dxa"/>
            <w:tcBorders>
              <w:top w:val="nil"/>
              <w:left w:val="nil"/>
              <w:bottom w:val="nil"/>
              <w:right w:val="nil"/>
            </w:tcBorders>
          </w:tcPr>
          <w:p w14:paraId="2101FE3B" w14:textId="437FADC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59" w:name="_Toc478922816"/>
            <w:bookmarkStart w:id="260" w:name="_Toc60920432"/>
            <w:r w:rsidRPr="00384853">
              <w:rPr>
                <w:rFonts w:ascii="Bookman Old Style" w:hAnsi="Bookman Old Style" w:cs="Arial"/>
                <w:sz w:val="22"/>
                <w:szCs w:val="22"/>
              </w:rPr>
              <w:lastRenderedPageBreak/>
              <w:t xml:space="preserve">Correction </w:t>
            </w:r>
            <w:bookmarkEnd w:id="259"/>
            <w:bookmarkEnd w:id="260"/>
          </w:p>
        </w:tc>
        <w:tc>
          <w:tcPr>
            <w:tcW w:w="8080" w:type="dxa"/>
            <w:tcBorders>
              <w:top w:val="nil"/>
              <w:left w:val="nil"/>
              <w:bottom w:val="nil"/>
              <w:right w:val="nil"/>
            </w:tcBorders>
          </w:tcPr>
          <w:p w14:paraId="6482D1CE" w14:textId="40EBE6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33.1</w:t>
            </w:r>
            <w:r w:rsidRPr="00384853">
              <w:rPr>
                <w:rFonts w:ascii="Bookman Old Style" w:hAnsi="Bookman Old Style" w:cs="Arial"/>
                <w:bCs/>
                <w:sz w:val="22"/>
                <w:szCs w:val="22"/>
              </w:rPr>
              <w:tab/>
              <w:t>Le Directeur de Projet notifiera à l’Entreprise tout Malfaçon avant la fin de la Période de garantie, qui commence au moment de l’Achèvement et qui est définie dans la Clause 2.12. La période de garantie sera prolongée jusqu’à correction des Malfaçons.</w:t>
            </w:r>
          </w:p>
          <w:p w14:paraId="09B7CAC5" w14:textId="350745C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33.2</w:t>
            </w:r>
            <w:r w:rsidRPr="00384853">
              <w:rPr>
                <w:rFonts w:ascii="Bookman Old Style" w:hAnsi="Bookman Old Style" w:cs="Arial"/>
                <w:bCs/>
                <w:sz w:val="22"/>
                <w:szCs w:val="22"/>
              </w:rPr>
              <w:tab/>
              <w:t>Chaque fois qu’une notification de Malfaçon lui sera remise, l’Entreprise rectifiera la Malfaçon dans les délais spécifiés dans la notification du Directeur de Projet.</w:t>
            </w:r>
          </w:p>
        </w:tc>
      </w:tr>
      <w:tr w:rsidR="00E03CA1" w:rsidRPr="00384853" w14:paraId="080B9B98" w14:textId="77777777" w:rsidTr="00177550">
        <w:tc>
          <w:tcPr>
            <w:tcW w:w="1985" w:type="dxa"/>
            <w:tcBorders>
              <w:top w:val="nil"/>
              <w:left w:val="nil"/>
              <w:bottom w:val="nil"/>
              <w:right w:val="nil"/>
            </w:tcBorders>
          </w:tcPr>
          <w:p w14:paraId="43901A96" w14:textId="4FEEDD7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61" w:name="_Toc478922817"/>
            <w:bookmarkStart w:id="262" w:name="_Toc60920433"/>
            <w:proofErr w:type="spellStart"/>
            <w:r w:rsidRPr="00384853">
              <w:rPr>
                <w:rFonts w:ascii="Bookman Old Style" w:hAnsi="Bookman Old Style" w:cs="Arial"/>
                <w:sz w:val="22"/>
                <w:szCs w:val="22"/>
              </w:rPr>
              <w:t>Malfaifi</w:t>
            </w:r>
            <w:bookmarkEnd w:id="261"/>
            <w:bookmarkEnd w:id="262"/>
            <w:proofErr w:type="spellEnd"/>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0A58B45A" w14:textId="484DEF3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34.1</w:t>
            </w:r>
            <w:r w:rsidRPr="00384853">
              <w:rPr>
                <w:rFonts w:ascii="Bookman Old Style" w:hAnsi="Bookman Old Style" w:cs="Arial"/>
                <w:bCs/>
                <w:sz w:val="22"/>
                <w:szCs w:val="22"/>
              </w:rPr>
              <w:tab/>
              <w:t>Si l’Entreprise ne rectifie pas une malfaçon dans les délais spécifiés dans la notification du Directeur de Projet, celui-ci évaluera le coût de la rectification à apporter et ce coût sera facturé à l’Entreprise.</w:t>
            </w:r>
          </w:p>
        </w:tc>
      </w:tr>
      <w:tr w:rsidR="00E03CA1" w:rsidRPr="00384853" w14:paraId="415F5299" w14:textId="77777777" w:rsidTr="00177550">
        <w:tc>
          <w:tcPr>
            <w:tcW w:w="10065" w:type="dxa"/>
            <w:gridSpan w:val="2"/>
            <w:tcBorders>
              <w:top w:val="nil"/>
              <w:left w:val="nil"/>
              <w:bottom w:val="nil"/>
              <w:right w:val="nil"/>
            </w:tcBorders>
          </w:tcPr>
          <w:p w14:paraId="405CC0DA" w14:textId="07E0C25E"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263" w:name="_Toc478922818"/>
            <w:bookmarkStart w:id="264" w:name="_Toc60920434"/>
            <w:r w:rsidRPr="00384853">
              <w:rPr>
                <w:rFonts w:ascii="Bookman Old Style" w:hAnsi="Bookman Old Style" w:cs="Arial"/>
                <w:b w:val="0"/>
                <w:bCs/>
                <w:sz w:val="22"/>
                <w:szCs w:val="22"/>
              </w:rPr>
              <w:t>D. Maîtrise des coûts</w:t>
            </w:r>
            <w:bookmarkEnd w:id="263"/>
            <w:bookmarkEnd w:id="264"/>
          </w:p>
        </w:tc>
      </w:tr>
      <w:tr w:rsidR="00E03CA1" w:rsidRPr="00384853" w14:paraId="3258517B" w14:textId="77777777" w:rsidTr="00177550">
        <w:tc>
          <w:tcPr>
            <w:tcW w:w="1985" w:type="dxa"/>
            <w:tcBorders>
              <w:top w:val="nil"/>
              <w:left w:val="nil"/>
              <w:bottom w:val="nil"/>
              <w:right w:val="nil"/>
            </w:tcBorders>
          </w:tcPr>
          <w:p w14:paraId="00F0848A" w14:textId="2BE0532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65" w:name="_Toc478922819"/>
            <w:bookmarkStart w:id="266" w:name="_Toc60920435"/>
            <w:r w:rsidRPr="00384853">
              <w:rPr>
                <w:rFonts w:ascii="Bookman Old Style" w:hAnsi="Bookman Old Style" w:cs="Arial"/>
                <w:sz w:val="22"/>
                <w:szCs w:val="22"/>
              </w:rPr>
              <w:t xml:space="preserve">Prix du </w:t>
            </w:r>
            <w:bookmarkEnd w:id="265"/>
            <w:bookmarkEnd w:id="266"/>
          </w:p>
        </w:tc>
        <w:tc>
          <w:tcPr>
            <w:tcW w:w="8080" w:type="dxa"/>
            <w:tcBorders>
              <w:top w:val="nil"/>
              <w:left w:val="nil"/>
              <w:bottom w:val="nil"/>
              <w:right w:val="nil"/>
            </w:tcBorders>
          </w:tcPr>
          <w:p w14:paraId="26194427" w14:textId="08659B2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35.1</w:t>
            </w:r>
            <w:r w:rsidRPr="00384853">
              <w:rPr>
                <w:rFonts w:ascii="Bookman Old Style" w:hAnsi="Bookman Old Style" w:cs="Arial"/>
                <w:bCs/>
                <w:sz w:val="22"/>
                <w:szCs w:val="22"/>
              </w:rPr>
              <w:tab/>
              <w:t xml:space="preserve">Le Détail quantitatif et estimatif </w:t>
            </w:r>
            <w:r w:rsidR="001316E5" w:rsidRPr="00384853">
              <w:rPr>
                <w:rFonts w:ascii="Bookman Old Style" w:hAnsi="Bookman Old Style" w:cs="Arial"/>
                <w:bCs/>
                <w:sz w:val="22"/>
                <w:szCs w:val="22"/>
              </w:rPr>
              <w:t>comprendra</w:t>
            </w:r>
            <w:r w:rsidRPr="00384853">
              <w:rPr>
                <w:rFonts w:ascii="Bookman Old Style" w:hAnsi="Bookman Old Style" w:cs="Arial"/>
                <w:bCs/>
                <w:sz w:val="22"/>
                <w:szCs w:val="22"/>
              </w:rPr>
              <w:t xml:space="preserve"> les postes de prix des Travaux à exécuter par l’Entreprise. Le Détail quantitatif et estimatif est utilisé pour calculer le Prix du Marché. L’Entreprise sera rémunéré au titre de la quantité de travail exécuté au taux correspondant à chaque intrant spécifié dans le  </w:t>
            </w:r>
            <w:proofErr w:type="spellStart"/>
            <w:r w:rsidRPr="00384853">
              <w:rPr>
                <w:rFonts w:ascii="Bookman Old Style" w:hAnsi="Bookman Old Style" w:cs="Arial"/>
                <w:bCs/>
                <w:sz w:val="22"/>
                <w:szCs w:val="22"/>
              </w:rPr>
              <w:t>le</w:t>
            </w:r>
            <w:proofErr w:type="spellEnd"/>
            <w:r w:rsidRPr="00384853">
              <w:rPr>
                <w:rFonts w:ascii="Bookman Old Style" w:hAnsi="Bookman Old Style" w:cs="Arial"/>
                <w:bCs/>
                <w:sz w:val="22"/>
                <w:szCs w:val="22"/>
              </w:rPr>
              <w:t xml:space="preserve"> Détail quantitatif et estimatif.</w:t>
            </w:r>
          </w:p>
        </w:tc>
      </w:tr>
      <w:tr w:rsidR="00E03CA1" w:rsidRPr="00384853" w14:paraId="5EE603DA" w14:textId="77777777" w:rsidTr="00177550">
        <w:tc>
          <w:tcPr>
            <w:tcW w:w="1985" w:type="dxa"/>
            <w:tcBorders>
              <w:top w:val="nil"/>
              <w:left w:val="nil"/>
              <w:bottom w:val="nil"/>
              <w:right w:val="nil"/>
            </w:tcBorders>
          </w:tcPr>
          <w:p w14:paraId="013A9B57" w14:textId="34E0086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67" w:name="_Toc478922820"/>
            <w:bookmarkStart w:id="268" w:name="_Toc60920436"/>
            <w:r w:rsidRPr="00384853">
              <w:rPr>
                <w:rFonts w:ascii="Bookman Old Style" w:hAnsi="Bookman Old Style" w:cs="Arial"/>
                <w:sz w:val="22"/>
                <w:szCs w:val="22"/>
              </w:rPr>
              <w:t>Modifications du Prix du</w:t>
            </w:r>
            <w:r w:rsidRPr="00384853">
              <w:rPr>
                <w:rFonts w:ascii="Bookman Old Style" w:hAnsi="Bookman Old Style" w:cs="Arial"/>
                <w:bCs/>
                <w:sz w:val="22"/>
                <w:szCs w:val="22"/>
                <w:vertAlign w:val="superscript"/>
              </w:rPr>
              <w:footnoteReference w:id="2"/>
            </w:r>
            <w:bookmarkEnd w:id="267"/>
            <w:bookmarkEnd w:id="268"/>
          </w:p>
        </w:tc>
        <w:tc>
          <w:tcPr>
            <w:tcW w:w="8080" w:type="dxa"/>
            <w:tcBorders>
              <w:top w:val="nil"/>
              <w:left w:val="nil"/>
              <w:bottom w:val="nil"/>
              <w:right w:val="nil"/>
            </w:tcBorders>
          </w:tcPr>
          <w:p w14:paraId="4066048D" w14:textId="4F6EA4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36.1</w:t>
            </w:r>
            <w:r w:rsidRPr="00384853">
              <w:rPr>
                <w:rFonts w:ascii="Bookman Old Style" w:hAnsi="Bookman Old Style" w:cs="Arial"/>
                <w:bCs/>
                <w:sz w:val="22"/>
                <w:szCs w:val="22"/>
              </w:rPr>
              <w:tab/>
              <w:t xml:space="preserve">Lorsque les quantités finales des travaux exécutés diffèrent de plus de vingt-cinq pour cent (25%) pour un poste donné des quantités du Détail quantitatif et estimatif, et dans la mesure où le changement conduit à un dépassement de plus </w:t>
            </w:r>
            <w:r w:rsidR="001316E5" w:rsidRPr="00384853">
              <w:rPr>
                <w:rFonts w:ascii="Bookman Old Style" w:hAnsi="Bookman Old Style" w:cs="Arial"/>
                <w:bCs/>
                <w:sz w:val="22"/>
                <w:szCs w:val="22"/>
              </w:rPr>
              <w:t>d’un</w:t>
            </w:r>
            <w:r w:rsidRPr="00384853">
              <w:rPr>
                <w:rFonts w:ascii="Bookman Old Style" w:hAnsi="Bookman Old Style" w:cs="Arial"/>
                <w:bCs/>
                <w:sz w:val="22"/>
                <w:szCs w:val="22"/>
              </w:rPr>
              <w:t xml:space="preserve">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384853" w:rsidRDefault="00EA61E4"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36.2</w:t>
            </w:r>
            <w:r w:rsidRPr="00384853">
              <w:rPr>
                <w:rFonts w:ascii="Bookman Old Style" w:hAnsi="Bookman Old Style" w:cs="Arial"/>
                <w:bCs/>
                <w:sz w:val="22"/>
                <w:szCs w:val="22"/>
              </w:rPr>
              <w:tab/>
              <w:t>Sur demande du Directeur de Projet, l’Entreprise lui présentera un sous-détail de tous les prix unitaires figurant au Détail quantitatif et estimatif.</w:t>
            </w:r>
          </w:p>
        </w:tc>
      </w:tr>
      <w:tr w:rsidR="00E03CA1" w:rsidRPr="00384853" w14:paraId="0B79874E" w14:textId="77777777" w:rsidTr="00177550">
        <w:tc>
          <w:tcPr>
            <w:tcW w:w="1985" w:type="dxa"/>
            <w:tcBorders>
              <w:top w:val="nil"/>
              <w:left w:val="nil"/>
              <w:right w:val="nil"/>
            </w:tcBorders>
          </w:tcPr>
          <w:p w14:paraId="392E9FC8" w14:textId="7DD21A9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69" w:name="_Toc478922821"/>
            <w:bookmarkStart w:id="270" w:name="_Toc60920437"/>
            <w:r w:rsidRPr="00384853">
              <w:rPr>
                <w:rFonts w:ascii="Bookman Old Style" w:hAnsi="Bookman Old Style" w:cs="Arial"/>
                <w:sz w:val="22"/>
                <w:szCs w:val="22"/>
              </w:rPr>
              <w:t>Variations</w:t>
            </w:r>
            <w:bookmarkEnd w:id="269"/>
            <w:bookmarkEnd w:id="270"/>
          </w:p>
        </w:tc>
        <w:tc>
          <w:tcPr>
            <w:tcW w:w="8080" w:type="dxa"/>
            <w:tcBorders>
              <w:top w:val="nil"/>
              <w:left w:val="nil"/>
              <w:right w:val="nil"/>
            </w:tcBorders>
          </w:tcPr>
          <w:p w14:paraId="4CB4907A" w14:textId="14E8241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37.1</w:t>
            </w:r>
            <w:r w:rsidRPr="00384853">
              <w:rPr>
                <w:rFonts w:ascii="Bookman Old Style" w:hAnsi="Bookman Old Style" w:cs="Arial"/>
                <w:bCs/>
                <w:sz w:val="22"/>
                <w:szCs w:val="22"/>
              </w:rPr>
              <w:tab/>
              <w:t>Toutes les Variations seront incluses dans les Programmes</w:t>
            </w:r>
            <w:r w:rsidRPr="00384853">
              <w:rPr>
                <w:rStyle w:val="Appelnotedebasdep"/>
                <w:rFonts w:ascii="Bookman Old Style" w:hAnsi="Bookman Old Style" w:cs="Arial"/>
                <w:bCs/>
                <w:sz w:val="22"/>
                <w:szCs w:val="22"/>
              </w:rPr>
              <w:footnoteReference w:id="3"/>
            </w:r>
            <w:r w:rsidRPr="00384853">
              <w:rPr>
                <w:rFonts w:ascii="Bookman Old Style" w:hAnsi="Bookman Old Style" w:cs="Arial"/>
                <w:bCs/>
                <w:sz w:val="22"/>
                <w:szCs w:val="22"/>
              </w:rPr>
              <w:t xml:space="preserve"> fournis par l’Entreprise.</w:t>
            </w:r>
          </w:p>
          <w:p w14:paraId="46176379" w14:textId="28BE490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37.2</w:t>
            </w:r>
            <w:r w:rsidRPr="00384853">
              <w:rPr>
                <w:rFonts w:ascii="Bookman Old Style" w:hAnsi="Bookman Old Style" w:cs="Arial"/>
                <w:bCs/>
                <w:sz w:val="22"/>
                <w:szCs w:val="22"/>
              </w:rPr>
              <w:tab/>
              <w:t xml:space="preserve">L’Entreprise,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6714872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37.3</w:t>
            </w: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Si le prix présenté par l’Entreprise est </w:t>
            </w:r>
            <w:r w:rsidR="001316E5" w:rsidRPr="00384853">
              <w:rPr>
                <w:rFonts w:ascii="Bookman Old Style" w:hAnsi="Bookman Old Style" w:cs="Arial"/>
                <w:bCs/>
                <w:sz w:val="22"/>
                <w:szCs w:val="22"/>
              </w:rPr>
              <w:t>jugé</w:t>
            </w:r>
            <w:r w:rsidRPr="00384853">
              <w:rPr>
                <w:rFonts w:ascii="Bookman Old Style" w:hAnsi="Bookman Old Style" w:cs="Arial"/>
                <w:bCs/>
                <w:sz w:val="22"/>
                <w:szCs w:val="22"/>
              </w:rPr>
              <w:t xml:space="preserve"> trop élevé par le Directeur de Projet, ce dernier pourra commander la Variation et apporter un </w:t>
            </w:r>
            <w:r w:rsidRPr="00384853">
              <w:rPr>
                <w:rFonts w:ascii="Bookman Old Style" w:hAnsi="Bookman Old Style" w:cs="Arial"/>
                <w:bCs/>
                <w:sz w:val="22"/>
                <w:szCs w:val="22"/>
              </w:rPr>
              <w:lastRenderedPageBreak/>
              <w:t>changement au Prix du Marché, sur la base de ses propres prévisions quant aux effets de la Variation sur le coût pour l’Entreprise.</w:t>
            </w:r>
          </w:p>
          <w:p w14:paraId="3933617F" w14:textId="234C2D0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37.4</w:t>
            </w:r>
            <w:r w:rsidRPr="00384853">
              <w:rPr>
                <w:rFonts w:ascii="Bookman Old Style" w:hAnsi="Bookman Old Style" w:cs="Arial"/>
                <w:bCs/>
                <w:sz w:val="22"/>
                <w:szCs w:val="22"/>
              </w:rPr>
              <w:tab/>
              <w:t xml:space="preserve">Si le Directeur de Projet décide que l’urgence de réaliser la Variation n’est pas compatible avec la préparation préalable d’une proposition de prix par l’Entreprise et son évaluation par le Directeur de Projet sans retarder les travaux, une proposition de prix ne sera pas préparée par l’Entreprise et la </w:t>
            </w:r>
            <w:proofErr w:type="spellStart"/>
            <w:r w:rsidRPr="00384853">
              <w:rPr>
                <w:rFonts w:ascii="Bookman Old Style" w:hAnsi="Bookman Old Style" w:cs="Arial"/>
                <w:bCs/>
                <w:sz w:val="22"/>
                <w:szCs w:val="22"/>
              </w:rPr>
              <w:t>Varition</w:t>
            </w:r>
            <w:proofErr w:type="spellEnd"/>
            <w:r w:rsidRPr="00384853">
              <w:rPr>
                <w:rFonts w:ascii="Bookman Old Style" w:hAnsi="Bookman Old Style" w:cs="Arial"/>
                <w:bCs/>
                <w:sz w:val="22"/>
                <w:szCs w:val="22"/>
              </w:rPr>
              <w:t xml:space="preserve"> sera assimilée à un Evénement donnant droit à compensation.</w:t>
            </w:r>
          </w:p>
          <w:p w14:paraId="033016AA" w14:textId="052971B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37.5</w:t>
            </w:r>
            <w:r w:rsidRPr="00384853">
              <w:rPr>
                <w:rFonts w:ascii="Bookman Old Style" w:hAnsi="Bookman Old Style" w:cs="Arial"/>
                <w:bCs/>
                <w:sz w:val="22"/>
                <w:szCs w:val="22"/>
              </w:rPr>
              <w:tab/>
              <w:t xml:space="preserve">L’Entreprise n’aura droit à aucun paiement supplémentaire au titre de coûts qui auraient pu être évités si l’Entreprise avait notifié un préavis. </w:t>
            </w:r>
          </w:p>
          <w:p w14:paraId="66E21CD8" w14:textId="657B6C89"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37.6</w:t>
            </w:r>
            <w:r w:rsidRPr="00384853">
              <w:rPr>
                <w:rFonts w:ascii="Bookman Old Style" w:hAnsi="Bookman Old Style" w:cs="Arial"/>
                <w:bCs/>
                <w:sz w:val="22"/>
                <w:szCs w:val="22"/>
              </w:rPr>
              <w:tab/>
              <w:t>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de la Variation. Si le coût par unité de quantité change, ou si la nature ou la période de l’exécution du travail requis par la Variation ne correspondent pas aux postes figurant dans le Détail quantitatif et estimatif, la proposition de prix présentée par l’Entreprise sera pour de nouveaux prix unitaires correspondant au travail spécifié.</w:t>
            </w:r>
            <w:r w:rsidRPr="00384853">
              <w:rPr>
                <w:rStyle w:val="Appelnotedebasdep"/>
                <w:rFonts w:ascii="Bookman Old Style" w:hAnsi="Bookman Old Style" w:cs="Arial"/>
                <w:bCs/>
                <w:sz w:val="22"/>
                <w:szCs w:val="22"/>
              </w:rPr>
              <w:footnoteReference w:id="4"/>
            </w:r>
            <w:r w:rsidRPr="00384853">
              <w:rPr>
                <w:rFonts w:ascii="Bookman Old Style" w:hAnsi="Bookman Old Style" w:cs="Arial"/>
                <w:bCs/>
                <w:sz w:val="22"/>
                <w:szCs w:val="22"/>
                <w:lang w:eastAsia="en-US"/>
              </w:rPr>
              <w:t xml:space="preserve"> </w:t>
            </w:r>
          </w:p>
        </w:tc>
      </w:tr>
      <w:tr w:rsidR="00E03CA1" w:rsidRPr="00384853" w14:paraId="77C01515" w14:textId="77777777" w:rsidTr="00177550">
        <w:tc>
          <w:tcPr>
            <w:tcW w:w="1985" w:type="dxa"/>
            <w:tcBorders>
              <w:top w:val="nil"/>
              <w:left w:val="nil"/>
              <w:bottom w:val="nil"/>
              <w:right w:val="nil"/>
            </w:tcBorders>
          </w:tcPr>
          <w:p w14:paraId="504876FA" w14:textId="4799C97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1" w:name="_Toc478922823"/>
            <w:bookmarkStart w:id="272" w:name="_Toc60920438"/>
            <w:r w:rsidRPr="00384853">
              <w:rPr>
                <w:rFonts w:ascii="Bookman Old Style" w:hAnsi="Bookman Old Style" w:cs="Arial"/>
                <w:sz w:val="22"/>
                <w:szCs w:val="22"/>
              </w:rPr>
              <w:lastRenderedPageBreak/>
              <w:t>Décomptes</w:t>
            </w:r>
            <w:bookmarkEnd w:id="271"/>
            <w:bookmarkEnd w:id="272"/>
          </w:p>
        </w:tc>
        <w:tc>
          <w:tcPr>
            <w:tcW w:w="8080" w:type="dxa"/>
            <w:tcBorders>
              <w:top w:val="nil"/>
              <w:left w:val="nil"/>
              <w:bottom w:val="nil"/>
              <w:right w:val="nil"/>
            </w:tcBorders>
          </w:tcPr>
          <w:p w14:paraId="07094524" w14:textId="4AFFA8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38.1</w:t>
            </w:r>
            <w:r w:rsidRPr="00384853">
              <w:rPr>
                <w:rFonts w:ascii="Bookman Old Style" w:hAnsi="Bookman Old Style" w:cs="Arial"/>
                <w:bCs/>
                <w:sz w:val="22"/>
                <w:szCs w:val="22"/>
              </w:rPr>
              <w:tab/>
              <w:t>L’Entreprise présentera au Directeur de Projet des décomptes mensuels de la valeur estimée du travail exécuté déduction faite du montant accumulé des décomptes certifiés précédemment.</w:t>
            </w:r>
          </w:p>
          <w:p w14:paraId="09AE3446" w14:textId="4CF7A83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38.2</w:t>
            </w:r>
            <w:r w:rsidRPr="00384853">
              <w:rPr>
                <w:rFonts w:ascii="Bookman Old Style" w:hAnsi="Bookman Old Style" w:cs="Arial"/>
                <w:bCs/>
                <w:sz w:val="22"/>
                <w:szCs w:val="22"/>
              </w:rPr>
              <w:tab/>
              <w:t>Le Directeur de Projet vérifiera les décomptes mensuels et certifiera les montants devant être versés à l’Entreprise.</w:t>
            </w:r>
          </w:p>
          <w:p w14:paraId="7B180BC3"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38.3</w:t>
            </w:r>
            <w:r w:rsidRPr="00384853">
              <w:rPr>
                <w:rFonts w:ascii="Bookman Old Style" w:hAnsi="Bookman Old Style" w:cs="Arial"/>
                <w:bCs/>
                <w:sz w:val="22"/>
                <w:szCs w:val="22"/>
              </w:rPr>
              <w:tab/>
              <w:t>La valeur du travail exécuté sera déterminée par le Directeur de Projet.</w:t>
            </w:r>
          </w:p>
          <w:p w14:paraId="648829BB" w14:textId="53FCB02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38.4</w:t>
            </w:r>
            <w:r w:rsidRPr="00384853">
              <w:rPr>
                <w:rFonts w:ascii="Bookman Old Style" w:hAnsi="Bookman Old Style" w:cs="Arial"/>
                <w:bCs/>
                <w:sz w:val="22"/>
                <w:szCs w:val="22"/>
              </w:rPr>
              <w:tab/>
              <w:t>La valeur du travail exécuté comprendra la valeur des quantités de travaux réalisées par poste figurant au Détail quantitatif et estimatif.</w:t>
            </w:r>
            <w:r w:rsidRPr="00384853">
              <w:rPr>
                <w:rStyle w:val="Appelnotedebasdep"/>
                <w:rFonts w:ascii="Bookman Old Style" w:hAnsi="Bookman Old Style" w:cs="Arial"/>
                <w:bCs/>
                <w:sz w:val="22"/>
                <w:szCs w:val="22"/>
              </w:rPr>
              <w:footnoteReference w:id="5"/>
            </w:r>
          </w:p>
          <w:p w14:paraId="56B5C85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38.5</w:t>
            </w:r>
            <w:r w:rsidRPr="00384853">
              <w:rPr>
                <w:rFonts w:ascii="Bookman Old Style" w:hAnsi="Bookman Old Style" w:cs="Arial"/>
                <w:bCs/>
                <w:sz w:val="22"/>
                <w:szCs w:val="22"/>
              </w:rPr>
              <w:tab/>
              <w:t>La valeur du travail exécuté inclura la valeur des Variations et des Evènements donnant droit à compensation.</w:t>
            </w:r>
          </w:p>
          <w:p w14:paraId="16D4AB66"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38.6</w:t>
            </w:r>
            <w:r w:rsidRPr="00384853">
              <w:rPr>
                <w:rFonts w:ascii="Bookman Old Style" w:hAnsi="Bookman Old Style" w:cs="Arial"/>
                <w:bCs/>
                <w:sz w:val="22"/>
                <w:szCs w:val="22"/>
              </w:rPr>
              <w:tab/>
              <w:t>Le Directeur de Projet pourra exclure un élément certifié dans un décompte précédent ou réduire la proportion d’un poste certifié précédemment à la lumière d’informations nouvelles.</w:t>
            </w:r>
          </w:p>
        </w:tc>
      </w:tr>
      <w:tr w:rsidR="00E03CA1" w:rsidRPr="00384853" w14:paraId="6A3626FE" w14:textId="77777777" w:rsidTr="00177550">
        <w:tc>
          <w:tcPr>
            <w:tcW w:w="1985" w:type="dxa"/>
            <w:tcBorders>
              <w:top w:val="nil"/>
              <w:left w:val="nil"/>
              <w:bottom w:val="nil"/>
              <w:right w:val="nil"/>
            </w:tcBorders>
          </w:tcPr>
          <w:p w14:paraId="1EF5CD34" w14:textId="69CCB46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3" w:name="_Toc478922824"/>
            <w:bookmarkStart w:id="274" w:name="_Toc60920439"/>
            <w:r w:rsidRPr="00384853">
              <w:rPr>
                <w:rFonts w:ascii="Bookman Old Style" w:hAnsi="Bookman Old Style" w:cs="Arial"/>
                <w:sz w:val="22"/>
                <w:szCs w:val="22"/>
              </w:rPr>
              <w:t>Paiements</w:t>
            </w:r>
            <w:bookmarkEnd w:id="273"/>
            <w:bookmarkEnd w:id="274"/>
          </w:p>
        </w:tc>
        <w:tc>
          <w:tcPr>
            <w:tcW w:w="8080" w:type="dxa"/>
            <w:tcBorders>
              <w:top w:val="nil"/>
              <w:left w:val="nil"/>
              <w:bottom w:val="nil"/>
              <w:right w:val="nil"/>
            </w:tcBorders>
          </w:tcPr>
          <w:p w14:paraId="56CE000F" w14:textId="29EA41A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39.1</w:t>
            </w:r>
            <w:r w:rsidRPr="00384853">
              <w:rPr>
                <w:rFonts w:ascii="Bookman Old Style" w:hAnsi="Bookman Old Style" w:cs="Arial"/>
                <w:bCs/>
                <w:sz w:val="22"/>
                <w:szCs w:val="22"/>
              </w:rPr>
              <w:tab/>
              <w:t xml:space="preserve">Les paiements seront ajustés pour prendre en compte les déductions correspondant aux avances et retenues. Le Maître d’Ouvrage versera à l’Entreprise les montants du décompte certifiés par le Directeur de Projet dans un délai de vingt-huit (28) jours suivant la date du décompte. Si le Maître d’Ouvrage effectue un paiement en retard, l’Entreprise recevra des intérêts sur les arriérés de paiement lors du </w:t>
            </w:r>
            <w:r w:rsidRPr="00384853">
              <w:rPr>
                <w:rFonts w:ascii="Bookman Old Style" w:hAnsi="Bookman Old Style" w:cs="Arial"/>
                <w:bCs/>
                <w:sz w:val="22"/>
                <w:szCs w:val="22"/>
              </w:rPr>
              <w:lastRenderedPageBreak/>
              <w:t>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39.2</w:t>
            </w:r>
            <w:r w:rsidRPr="00384853">
              <w:rPr>
                <w:rFonts w:ascii="Bookman Old Style" w:hAnsi="Bookman Old Style" w:cs="Arial"/>
                <w:bCs/>
                <w:sz w:val="22"/>
                <w:szCs w:val="22"/>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384853" w14:paraId="2ECEBF4F" w14:textId="77777777" w:rsidTr="00177550">
        <w:tc>
          <w:tcPr>
            <w:tcW w:w="1985" w:type="dxa"/>
            <w:tcBorders>
              <w:top w:val="nil"/>
              <w:left w:val="nil"/>
              <w:bottom w:val="nil"/>
              <w:right w:val="nil"/>
            </w:tcBorders>
          </w:tcPr>
          <w:p w14:paraId="3A82D7F5" w14:textId="10BCF7A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5" w:name="_Toc478922825"/>
            <w:bookmarkStart w:id="276" w:name="_Toc60920440"/>
            <w:r w:rsidRPr="00384853">
              <w:rPr>
                <w:rFonts w:ascii="Bookman Old Style" w:hAnsi="Bookman Old Style" w:cs="Arial"/>
                <w:sz w:val="22"/>
                <w:szCs w:val="22"/>
              </w:rPr>
              <w:lastRenderedPageBreak/>
              <w:t>Evènements donnant droit à compensation</w:t>
            </w:r>
            <w:bookmarkEnd w:id="275"/>
            <w:bookmarkEnd w:id="276"/>
          </w:p>
        </w:tc>
        <w:tc>
          <w:tcPr>
            <w:tcW w:w="8080" w:type="dxa"/>
            <w:tcBorders>
              <w:top w:val="nil"/>
              <w:left w:val="nil"/>
              <w:bottom w:val="nil"/>
              <w:right w:val="nil"/>
            </w:tcBorders>
          </w:tcPr>
          <w:p w14:paraId="48A3AB3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40.1</w:t>
            </w:r>
            <w:r w:rsidRPr="00384853">
              <w:rPr>
                <w:rFonts w:ascii="Bookman Old Style" w:hAnsi="Bookman Old Style" w:cs="Arial"/>
                <w:bCs/>
                <w:sz w:val="22"/>
                <w:szCs w:val="22"/>
              </w:rPr>
              <w:tab/>
              <w:t>Les évènements donnant droit à compensation seront les suivants :</w:t>
            </w:r>
          </w:p>
          <w:p w14:paraId="49ED502D" w14:textId="2BBFA67F"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ne donne pas accès à une partie du Site à la Date d’entrée en possession conformément à la Clause 2.8.</w:t>
            </w:r>
          </w:p>
          <w:p w14:paraId="3029A258"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Le Directeur de Projet ordonne un ajournement ou ne fournit pas les Plans, les Spécifications techniques ou les instructions nécessaires à l’exécution des Travaux dans les délais.</w:t>
            </w:r>
          </w:p>
          <w:p w14:paraId="4845D532" w14:textId="20EDF3F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 xml:space="preserve">Le Directeur de Projet donne à l’Entreprise des instructions afin de découvrir un ouvrage réalisé, ou d’effectuer des essais supplémentaires sur les Travaux qui </w:t>
            </w:r>
            <w:r w:rsidR="001316E5" w:rsidRPr="00384853">
              <w:rPr>
                <w:rFonts w:ascii="Bookman Old Style" w:hAnsi="Bookman Old Style" w:cs="Arial"/>
                <w:bCs/>
                <w:sz w:val="22"/>
                <w:szCs w:val="22"/>
              </w:rPr>
              <w:t>se n’avèrent ne pas</w:t>
            </w:r>
            <w:r w:rsidRPr="00384853">
              <w:rPr>
                <w:rFonts w:ascii="Bookman Old Style" w:hAnsi="Bookman Old Style" w:cs="Arial"/>
                <w:bCs/>
                <w:sz w:val="22"/>
                <w:szCs w:val="22"/>
              </w:rPr>
              <w:t xml:space="preserve"> présenter de Malfaçon.</w:t>
            </w:r>
          </w:p>
          <w:p w14:paraId="3A10C717"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Le Directeur de Projet n’approuve pas un contrat de sous-traitant sans motifs valables.</w:t>
            </w:r>
          </w:p>
          <w:p w14:paraId="30B294B9"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D’autres Entreprises, les autorités publiques, les services publics ou le Maître d’Ouvrage n’effectuent pas les activités leur incombant dans les délais prévus et dans le cadre des contraintes spécifiées dans le Marché, entraînant ainsi un retard ou des coûts supplémentaires pour l’Entreprise.</w:t>
            </w:r>
          </w:p>
          <w:p w14:paraId="5928E8E2"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Les avances sont réglées en retard.</w:t>
            </w:r>
          </w:p>
          <w:p w14:paraId="117B196B" w14:textId="0AB95D9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(i)</w:t>
            </w:r>
            <w:r w:rsidRPr="00384853">
              <w:rPr>
                <w:rFonts w:ascii="Bookman Old Style" w:hAnsi="Bookman Old Style" w:cs="Arial"/>
                <w:bCs/>
                <w:sz w:val="22"/>
                <w:szCs w:val="22"/>
              </w:rPr>
              <w:tab/>
              <w:t>Les conséquences pour l’Entreprise de tout risque incombant au Maître d’Ouvrage.</w:t>
            </w:r>
          </w:p>
          <w:p w14:paraId="3A8AE641"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(j)</w:t>
            </w:r>
            <w:r w:rsidRPr="00384853">
              <w:rPr>
                <w:rFonts w:ascii="Bookman Old Style" w:hAnsi="Bookman Old Style" w:cs="Arial"/>
                <w:bCs/>
                <w:sz w:val="22"/>
                <w:szCs w:val="22"/>
              </w:rPr>
              <w:tab/>
              <w:t>Le Directeur de Projet retarde indûment la délivrance du Certificat d’achèvement (ou le procès-verbal de réception provisoire).</w:t>
            </w:r>
          </w:p>
          <w:p w14:paraId="7DB010EB"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40.2</w:t>
            </w:r>
            <w:r w:rsidRPr="00384853">
              <w:rPr>
                <w:rFonts w:ascii="Bookman Old Style" w:hAnsi="Bookman Old Style" w:cs="Arial"/>
                <w:bCs/>
                <w:sz w:val="22"/>
                <w:szCs w:val="22"/>
              </w:rPr>
              <w:tab/>
              <w:t xml:space="preserve">Si un événement donnant droit à compensation entraîne un coût additionnel ou empêche de terminer les Travaux avant la Date d’achèvement prévue, le Prix du Marché sera augmenté et/ou la Date </w:t>
            </w:r>
            <w:r w:rsidRPr="00384853">
              <w:rPr>
                <w:rFonts w:ascii="Bookman Old Style" w:hAnsi="Bookman Old Style" w:cs="Arial"/>
                <w:bCs/>
                <w:sz w:val="22"/>
                <w:szCs w:val="22"/>
              </w:rPr>
              <w:lastRenderedPageBreak/>
              <w:t>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40.3</w:t>
            </w:r>
            <w:r w:rsidRPr="00384853">
              <w:rPr>
                <w:rFonts w:ascii="Bookman Old Style" w:hAnsi="Bookman Old Style" w:cs="Arial"/>
                <w:bCs/>
                <w:sz w:val="22"/>
                <w:szCs w:val="22"/>
              </w:rPr>
              <w:tab/>
              <w:t>Dès que l’Entreprise aura fourni les informations démontrant les conséquences d’un Evénement donnant droit à compensation sur ses prévisions de coût, ces informations seront évaluées par le Directeur de Projet, et le Prix du Marché sera ajusté en conséquence. Si les prévisions de l’Entreprise sont estimées excessives, le Directeur de Projet ajustera le Prix du Marché sur la base de ses propres estimations. Le Directeur de Projet supposera que l’Entreprise devra réagir rapidement et avec compétence à la situation.</w:t>
            </w:r>
          </w:p>
          <w:p w14:paraId="3EF742E9" w14:textId="64DC17F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40.4</w:t>
            </w:r>
            <w:r w:rsidRPr="00384853">
              <w:rPr>
                <w:rFonts w:ascii="Bookman Old Style" w:hAnsi="Bookman Old Style" w:cs="Arial"/>
                <w:bCs/>
                <w:sz w:val="22"/>
                <w:szCs w:val="22"/>
              </w:rPr>
              <w:tab/>
              <w:t>L’Entreprise n’a pas droit à une compensation dans la mesure où les intérêts du Maître d’Ouvrage sont affectés négativement par le fait que l’Entreprise n’a pas fourni de Préavis d’évènements ou n’a pas coopéré avec le Directeur de Projet.</w:t>
            </w:r>
          </w:p>
        </w:tc>
      </w:tr>
      <w:tr w:rsidR="00E03CA1" w:rsidRPr="00384853" w14:paraId="39834641" w14:textId="77777777" w:rsidTr="00177550">
        <w:tc>
          <w:tcPr>
            <w:tcW w:w="1985" w:type="dxa"/>
            <w:tcBorders>
              <w:top w:val="nil"/>
              <w:left w:val="nil"/>
              <w:bottom w:val="nil"/>
              <w:right w:val="nil"/>
            </w:tcBorders>
          </w:tcPr>
          <w:p w14:paraId="4C8E0B4C" w14:textId="68A6D3B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7" w:name="_Toc478922826"/>
            <w:bookmarkStart w:id="278" w:name="_Toc60920441"/>
            <w:r w:rsidRPr="00384853">
              <w:rPr>
                <w:rFonts w:ascii="Bookman Old Style" w:hAnsi="Bookman Old Style" w:cs="Arial"/>
                <w:sz w:val="22"/>
                <w:szCs w:val="22"/>
              </w:rPr>
              <w:lastRenderedPageBreak/>
              <w:t>Fiscalité</w:t>
            </w:r>
            <w:bookmarkEnd w:id="277"/>
            <w:bookmarkEnd w:id="278"/>
          </w:p>
        </w:tc>
        <w:tc>
          <w:tcPr>
            <w:tcW w:w="8080" w:type="dxa"/>
            <w:tcBorders>
              <w:top w:val="nil"/>
              <w:left w:val="nil"/>
              <w:bottom w:val="nil"/>
              <w:right w:val="nil"/>
            </w:tcBorders>
          </w:tcPr>
          <w:p w14:paraId="00543509" w14:textId="44F699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41.1</w:t>
            </w:r>
            <w:r w:rsidRPr="00384853">
              <w:rPr>
                <w:rFonts w:ascii="Bookman Old Style" w:hAnsi="Bookman Old Style" w:cs="Arial"/>
                <w:bCs/>
                <w:sz w:val="22"/>
                <w:szCs w:val="22"/>
              </w:rPr>
              <w:tab/>
              <w:t xml:space="preserve">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l’Entreprise est redevable. </w:t>
            </w:r>
          </w:p>
        </w:tc>
      </w:tr>
      <w:tr w:rsidR="00E03CA1" w:rsidRPr="00384853" w14:paraId="4B408B4C" w14:textId="77777777" w:rsidTr="00177550">
        <w:tc>
          <w:tcPr>
            <w:tcW w:w="1985" w:type="dxa"/>
            <w:tcBorders>
              <w:top w:val="nil"/>
              <w:left w:val="nil"/>
              <w:bottom w:val="nil"/>
              <w:right w:val="nil"/>
            </w:tcBorders>
          </w:tcPr>
          <w:p w14:paraId="7C2AF6FD" w14:textId="26505E85"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8080" w:type="dxa"/>
            <w:tcBorders>
              <w:top w:val="nil"/>
              <w:left w:val="nil"/>
              <w:bottom w:val="nil"/>
              <w:right w:val="nil"/>
            </w:tcBorders>
          </w:tcPr>
          <w:p w14:paraId="17524C29" w14:textId="43734E61"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42.1</w:t>
            </w:r>
            <w:r w:rsidRPr="00384853">
              <w:rPr>
                <w:rFonts w:ascii="Bookman Old Style" w:hAnsi="Bookman Old Style" w:cs="Arial"/>
                <w:bCs/>
                <w:sz w:val="22"/>
                <w:szCs w:val="22"/>
              </w:rPr>
              <w:tab/>
              <w:t>Les prix ne seront pas révisés pour prendre en compte les fluctuations du coût des intrants.</w:t>
            </w:r>
          </w:p>
        </w:tc>
      </w:tr>
      <w:tr w:rsidR="00E03CA1" w:rsidRPr="00384853" w14:paraId="1F512E25" w14:textId="77777777" w:rsidTr="00177550">
        <w:tc>
          <w:tcPr>
            <w:tcW w:w="1985" w:type="dxa"/>
            <w:tcBorders>
              <w:top w:val="nil"/>
              <w:left w:val="nil"/>
              <w:bottom w:val="nil"/>
              <w:right w:val="nil"/>
            </w:tcBorders>
          </w:tcPr>
          <w:p w14:paraId="062CCA9D" w14:textId="10138C3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9" w:name="_Toc478922829"/>
            <w:bookmarkStart w:id="280" w:name="_Toc60920443"/>
            <w:r w:rsidRPr="00384853">
              <w:rPr>
                <w:rFonts w:ascii="Bookman Old Style" w:hAnsi="Bookman Old Style" w:cs="Arial"/>
                <w:sz w:val="22"/>
                <w:szCs w:val="22"/>
              </w:rPr>
              <w:t>Retenues</w:t>
            </w:r>
            <w:bookmarkEnd w:id="279"/>
            <w:bookmarkEnd w:id="280"/>
          </w:p>
        </w:tc>
        <w:tc>
          <w:tcPr>
            <w:tcW w:w="8080" w:type="dxa"/>
            <w:tcBorders>
              <w:top w:val="nil"/>
              <w:left w:val="nil"/>
              <w:bottom w:val="nil"/>
              <w:right w:val="nil"/>
            </w:tcBorders>
          </w:tcPr>
          <w:p w14:paraId="7F65A101" w14:textId="4D853D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43.1</w:t>
            </w:r>
            <w:r w:rsidRPr="00384853">
              <w:rPr>
                <w:rFonts w:ascii="Bookman Old Style" w:hAnsi="Bookman Old Style" w:cs="Arial"/>
                <w:bCs/>
                <w:sz w:val="22"/>
                <w:szCs w:val="22"/>
              </w:rPr>
              <w:tab/>
              <w:t>Le Maître d’Ouvrage retiendra sur chaque paiement dû à l’Entreprise la proportion stipulée dans la Clause 2.13 jusqu’à l’Achèvement de la totalité des Travaux.</w:t>
            </w:r>
          </w:p>
          <w:p w14:paraId="0E66F853" w14:textId="67F1E4C6" w:rsidR="00E03CA1" w:rsidRPr="00384853" w:rsidRDefault="00E44B05"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43.2</w:t>
            </w:r>
            <w:r w:rsidRPr="00384853">
              <w:rPr>
                <w:rFonts w:ascii="Bookman Old Style" w:hAnsi="Bookman Old Style" w:cs="Arial"/>
                <w:bCs/>
                <w:sz w:val="22"/>
                <w:szCs w:val="22"/>
              </w:rPr>
              <w:tab/>
              <w:t>En application de la Clause 49.1, la moitié du montant total retenu sera versé à l’Entreprise lors de l’achèvement de la totalité des travaux et l’autre moitié à la fin de la Période de garantie lorsque le Directeur de Projet aura certifié que toutes les malfaçons dont il avait fait part à l’Entreprise avant la fin de ladite période ont été rectifiés. Après l’achèvement des Travaux, l’Entreprise pourra remplacer le montant retenu par une garantie bancaire inconditionnelle.</w:t>
            </w:r>
          </w:p>
        </w:tc>
      </w:tr>
      <w:tr w:rsidR="00E03CA1" w:rsidRPr="00384853" w14:paraId="03E159E6" w14:textId="77777777" w:rsidTr="00177550">
        <w:tc>
          <w:tcPr>
            <w:tcW w:w="1985" w:type="dxa"/>
            <w:tcBorders>
              <w:top w:val="nil"/>
              <w:left w:val="nil"/>
              <w:bottom w:val="nil"/>
              <w:right w:val="nil"/>
            </w:tcBorders>
          </w:tcPr>
          <w:p w14:paraId="0863F871" w14:textId="72A81A9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1" w:name="_Toc478922830"/>
            <w:bookmarkStart w:id="282" w:name="_Toc60920444"/>
            <w:r w:rsidRPr="00384853">
              <w:rPr>
                <w:rFonts w:ascii="Bookman Old Style" w:hAnsi="Bookman Old Style" w:cs="Arial"/>
                <w:sz w:val="22"/>
                <w:szCs w:val="22"/>
              </w:rPr>
              <w:t>Pénalités de retard</w:t>
            </w:r>
            <w:bookmarkEnd w:id="281"/>
            <w:r w:rsidRPr="00384853">
              <w:rPr>
                <w:rFonts w:ascii="Bookman Old Style" w:hAnsi="Bookman Old Style" w:cs="Arial"/>
                <w:sz w:val="22"/>
                <w:szCs w:val="22"/>
              </w:rPr>
              <w:t xml:space="preserve"> et Prime</w:t>
            </w:r>
            <w:bookmarkEnd w:id="282"/>
          </w:p>
        </w:tc>
        <w:tc>
          <w:tcPr>
            <w:tcW w:w="8080" w:type="dxa"/>
            <w:tcBorders>
              <w:top w:val="nil"/>
              <w:left w:val="nil"/>
              <w:bottom w:val="nil"/>
              <w:right w:val="nil"/>
            </w:tcBorders>
          </w:tcPr>
          <w:p w14:paraId="7E3EC6F6" w14:textId="4EBE18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44.1</w:t>
            </w:r>
            <w:r w:rsidRPr="00384853">
              <w:rPr>
                <w:rFonts w:ascii="Bookman Old Style" w:hAnsi="Bookman Old Style" w:cs="Arial"/>
                <w:bCs/>
                <w:sz w:val="22"/>
                <w:szCs w:val="22"/>
              </w:rPr>
              <w:tab/>
              <w:t>L’Entreprise paiera des pénalités de retard au Maître d’Ouvrage au taux stipulé dans la Clause 2.14 pour chaque jour de retard par rapport à la Date d’achèvement prévue. Le montant total des pénalités de retard ne dépassera pas le montant stipulé dans la Clause 2.15. Le Maître d’Ouvrage pourra déduire le montant des pénalités de retard des paiements dus à l’Entreprise. Les paiements des pénalités de retard n’affectent pas la responsabilité de l’Entreprise.</w:t>
            </w:r>
          </w:p>
          <w:p w14:paraId="4963C93F" w14:textId="2F6C00E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 xml:space="preserve">44.2 Si la Date d’Achèvement prévue est reportée après que les pénalités de retard ont été payées, le Directeur de Projet rectifiera le paiement excédentaire effectué par l’Entreprise au titre de pénalités de retard, </w:t>
            </w:r>
            <w:r w:rsidRPr="00384853">
              <w:rPr>
                <w:rFonts w:ascii="Bookman Old Style" w:hAnsi="Bookman Old Style" w:cs="Arial"/>
                <w:bCs/>
                <w:sz w:val="22"/>
                <w:szCs w:val="22"/>
              </w:rPr>
              <w:lastRenderedPageBreak/>
              <w:t>en ajustant le décompte suivant. L’Entreprise recevra des intérêts sur le montant excédentaire, calculés à partir de la date du paiement jusqu’à la date du remboursement au taux spécifié à la Clause 39.1.</w:t>
            </w:r>
          </w:p>
          <w:p w14:paraId="142C55B9" w14:textId="0CFE3C76"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44.2</w:t>
            </w:r>
            <w:r w:rsidRPr="00384853">
              <w:rPr>
                <w:rFonts w:ascii="Bookman Old Style" w:hAnsi="Bookman Old Style" w:cs="Arial"/>
                <w:bCs/>
                <w:sz w:val="22"/>
                <w:szCs w:val="22"/>
              </w:rPr>
              <w:tab/>
              <w:t>L’Entreprise recevra une Prime calculée au taux par jour stipulé dans la Clause 2.16 pour chaque jour d’avance par rapport à la Date d’achèvement prévue, moins les jours pour lesquels l’Entreprise aurait été payé au titre de l’accélération.  Le Directeur de Projet certifiera que les Travaux sont achevés même avant la Date d’achèvement prévue.</w:t>
            </w:r>
          </w:p>
        </w:tc>
      </w:tr>
      <w:tr w:rsidR="00E03CA1" w:rsidRPr="00384853" w14:paraId="3F0BFDC4" w14:textId="77777777" w:rsidTr="00177550">
        <w:tc>
          <w:tcPr>
            <w:tcW w:w="1985" w:type="dxa"/>
            <w:tcBorders>
              <w:top w:val="nil"/>
              <w:left w:val="nil"/>
              <w:bottom w:val="nil"/>
              <w:right w:val="nil"/>
            </w:tcBorders>
          </w:tcPr>
          <w:p w14:paraId="77428F2A" w14:textId="651DFA6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3" w:name="_Toc478922832"/>
            <w:bookmarkStart w:id="284" w:name="_Toc60920445"/>
            <w:r w:rsidRPr="00384853">
              <w:rPr>
                <w:rFonts w:ascii="Bookman Old Style" w:hAnsi="Bookman Old Style" w:cs="Arial"/>
                <w:sz w:val="22"/>
                <w:szCs w:val="22"/>
              </w:rPr>
              <w:lastRenderedPageBreak/>
              <w:t>Paiement de l’Avance</w:t>
            </w:r>
            <w:bookmarkEnd w:id="283"/>
            <w:bookmarkEnd w:id="284"/>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4F7B2A74" w14:textId="3DE2784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45.1</w:t>
            </w:r>
            <w:r w:rsidRPr="00384853">
              <w:rPr>
                <w:rFonts w:ascii="Bookman Old Style" w:hAnsi="Bookman Old Style" w:cs="Arial"/>
                <w:bCs/>
                <w:sz w:val="22"/>
                <w:szCs w:val="22"/>
              </w:rPr>
              <w:tab/>
              <w:t xml:space="preserve">Le Maître d’Ouvrage versera à l’Entreprise une avance du montant stipulé dans la Clause 2.17 à la date stipulée dans la Clause 2.17, sur présentation par l’Entreprise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l’Entreprise. </w:t>
            </w:r>
          </w:p>
          <w:p w14:paraId="43188912" w14:textId="34A0031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45.2</w:t>
            </w:r>
            <w:r w:rsidRPr="00384853">
              <w:rPr>
                <w:rFonts w:ascii="Bookman Old Style" w:hAnsi="Bookman Old Style" w:cs="Arial"/>
                <w:bCs/>
                <w:sz w:val="22"/>
                <w:szCs w:val="22"/>
              </w:rPr>
              <w:tab/>
              <w:t>L’Entreprise ne pourra utiliser l’avance que pour payer le Matériel de l’Entreprise, les Equipements, les Matériaux et pour couvrir les dépenses de mobilisation nécessaires spécifiquement pour l’exécution du Marché. L’Entreprise devra démontrer que l’avance a été correctement utilisée grâce à la présentation au Directeur de Projet de copies des factures ou d’autres justificatifs.</w:t>
            </w:r>
          </w:p>
          <w:p w14:paraId="6EBB9EB4" w14:textId="7C1EF23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45.3</w:t>
            </w:r>
            <w:r w:rsidRPr="00384853">
              <w:rPr>
                <w:rFonts w:ascii="Bookman Old Style" w:hAnsi="Bookman Old Style" w:cs="Arial"/>
                <w:bCs/>
                <w:sz w:val="22"/>
                <w:szCs w:val="22"/>
              </w:rPr>
              <w:tab/>
              <w:t xml:space="preserve">L’avance sera remboursée par retenues sur les paiements dus à </w:t>
            </w:r>
            <w:r w:rsidR="001316E5" w:rsidRPr="00384853">
              <w:rPr>
                <w:rFonts w:ascii="Bookman Old Style" w:hAnsi="Bookman Old Style" w:cs="Arial"/>
                <w:bCs/>
                <w:sz w:val="22"/>
                <w:szCs w:val="22"/>
              </w:rPr>
              <w:t>l’Entreprise ;</w:t>
            </w:r>
            <w:r w:rsidRPr="00384853">
              <w:rPr>
                <w:rFonts w:ascii="Bookman Old Style" w:hAnsi="Bookman Old Style" w:cs="Arial"/>
                <w:bCs/>
                <w:sz w:val="22"/>
                <w:szCs w:val="22"/>
              </w:rPr>
              <w:t xml:space="preserve">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p w14:paraId="1F4F44B8" w14:textId="79A3CC8A" w:rsidR="00B62838" w:rsidRPr="00384853" w:rsidRDefault="00B62838" w:rsidP="00497BCF">
            <w:pPr>
              <w:tabs>
                <w:tab w:val="left" w:pos="540"/>
              </w:tabs>
              <w:suppressAutoHyphens/>
              <w:spacing w:before="120" w:after="120"/>
              <w:ind w:left="578" w:right="-74" w:hanging="578"/>
              <w:jc w:val="both"/>
              <w:rPr>
                <w:rFonts w:ascii="Bookman Old Style" w:hAnsi="Bookman Old Style" w:cs="Arial"/>
                <w:bCs/>
                <w:sz w:val="22"/>
                <w:szCs w:val="22"/>
              </w:rPr>
            </w:pPr>
          </w:p>
        </w:tc>
      </w:tr>
      <w:tr w:rsidR="00E03CA1" w:rsidRPr="00384853" w14:paraId="2E459888" w14:textId="77777777" w:rsidTr="00177550">
        <w:tc>
          <w:tcPr>
            <w:tcW w:w="1985" w:type="dxa"/>
            <w:tcBorders>
              <w:top w:val="nil"/>
              <w:left w:val="nil"/>
              <w:bottom w:val="nil"/>
              <w:right w:val="nil"/>
            </w:tcBorders>
          </w:tcPr>
          <w:p w14:paraId="4A132783" w14:textId="6D0EF26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5" w:name="_Toc478922833"/>
            <w:bookmarkStart w:id="286" w:name="_Toc60920446"/>
            <w:r w:rsidRPr="00384853">
              <w:rPr>
                <w:rFonts w:ascii="Bookman Old Style" w:hAnsi="Bookman Old Style" w:cs="Arial"/>
                <w:sz w:val="22"/>
                <w:szCs w:val="22"/>
              </w:rPr>
              <w:t>Garantie</w:t>
            </w:r>
            <w:bookmarkEnd w:id="285"/>
            <w:r w:rsidRPr="00384853">
              <w:rPr>
                <w:rFonts w:ascii="Bookman Old Style" w:hAnsi="Bookman Old Style" w:cs="Arial"/>
                <w:sz w:val="22"/>
                <w:szCs w:val="22"/>
              </w:rPr>
              <w:t xml:space="preserve"> de Bonne </w:t>
            </w:r>
            <w:proofErr w:type="spellStart"/>
            <w:r w:rsidRPr="00384853">
              <w:rPr>
                <w:rFonts w:ascii="Bookman Old Style" w:hAnsi="Bookman Old Style" w:cs="Arial"/>
                <w:sz w:val="22"/>
                <w:szCs w:val="22"/>
              </w:rPr>
              <w:t>Exé</w:t>
            </w:r>
            <w:bookmarkEnd w:id="286"/>
            <w:proofErr w:type="spellEnd"/>
          </w:p>
        </w:tc>
        <w:tc>
          <w:tcPr>
            <w:tcW w:w="8080" w:type="dxa"/>
            <w:tcBorders>
              <w:top w:val="nil"/>
              <w:left w:val="nil"/>
              <w:bottom w:val="nil"/>
              <w:right w:val="nil"/>
            </w:tcBorders>
          </w:tcPr>
          <w:p w14:paraId="5BDFA83A" w14:textId="44588D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46.1</w:t>
            </w:r>
            <w:r w:rsidRPr="00384853">
              <w:rPr>
                <w:rFonts w:ascii="Bookman Old Style" w:hAnsi="Bookman Old Style" w:cs="Arial"/>
                <w:bCs/>
                <w:sz w:val="22"/>
                <w:szCs w:val="22"/>
              </w:rPr>
              <w:tab/>
              <w:t>La Garantie de bonne exécution sera fournie au Maître d’Ouvrage au plus tard à la date spécifiée dans la Lettre de Notification et sera émise pour le montant stipulé dans la Clause 2.18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384853" w14:paraId="04FE8C92" w14:textId="77777777" w:rsidTr="00177550">
        <w:tc>
          <w:tcPr>
            <w:tcW w:w="1985" w:type="dxa"/>
            <w:tcBorders>
              <w:top w:val="nil"/>
              <w:left w:val="nil"/>
              <w:bottom w:val="nil"/>
              <w:right w:val="nil"/>
            </w:tcBorders>
          </w:tcPr>
          <w:p w14:paraId="3EF95C9E" w14:textId="71C417C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7" w:name="_Toc478922834"/>
            <w:bookmarkStart w:id="288" w:name="_Toc60920447"/>
            <w:r w:rsidRPr="00384853">
              <w:rPr>
                <w:rFonts w:ascii="Bookman Old Style" w:hAnsi="Bookman Old Style" w:cs="Arial"/>
                <w:sz w:val="22"/>
                <w:szCs w:val="22"/>
              </w:rPr>
              <w:t>Travaux en régie</w:t>
            </w:r>
            <w:bookmarkEnd w:id="287"/>
            <w:bookmarkEnd w:id="288"/>
          </w:p>
        </w:tc>
        <w:tc>
          <w:tcPr>
            <w:tcW w:w="8080" w:type="dxa"/>
            <w:tcBorders>
              <w:top w:val="nil"/>
              <w:left w:val="nil"/>
              <w:bottom w:val="nil"/>
              <w:right w:val="nil"/>
            </w:tcBorders>
          </w:tcPr>
          <w:p w14:paraId="7F62F09D" w14:textId="1A60EB6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47.1</w:t>
            </w:r>
            <w:r w:rsidRPr="00384853">
              <w:rPr>
                <w:rFonts w:ascii="Bookman Old Style" w:hAnsi="Bookman Old Style" w:cs="Arial"/>
                <w:bCs/>
                <w:sz w:val="22"/>
                <w:szCs w:val="22"/>
              </w:rPr>
              <w:tab/>
              <w:t xml:space="preserve">Le cas échéant, les prix unitaires de Travaux en régie figurant dans l’Offre de l’Entreprise seront utilisés pour le paiement de travaux supplémentaires que le Directeur de Projet aura ordonné par écrit au </w:t>
            </w:r>
            <w:r w:rsidRPr="00384853">
              <w:rPr>
                <w:rFonts w:ascii="Bookman Old Style" w:hAnsi="Bookman Old Style" w:cs="Arial"/>
                <w:bCs/>
                <w:sz w:val="22"/>
                <w:szCs w:val="22"/>
              </w:rPr>
              <w:lastRenderedPageBreak/>
              <w:t>préalable en indiquant que ces travaux supplémentaires seraient rémunérés sur cette base.</w:t>
            </w:r>
          </w:p>
          <w:p w14:paraId="11B5A15D" w14:textId="1333B8A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47.2 Tous les Travaux devant être rémunérés en régie seront consignés par l’Entreprise sur des formulaires approuvés par le Directeur de Projet. Chaque formulaire rempli sera vérifié et signé par le Directeur de Projet dans les deux (2) jours suivant la fin de ces travaux.</w:t>
            </w:r>
          </w:p>
          <w:p w14:paraId="7FFC16AB" w14:textId="4240415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47.3</w:t>
            </w:r>
            <w:r w:rsidRPr="00384853">
              <w:rPr>
                <w:rFonts w:ascii="Bookman Old Style" w:hAnsi="Bookman Old Style" w:cs="Arial"/>
                <w:bCs/>
                <w:sz w:val="22"/>
                <w:szCs w:val="22"/>
              </w:rPr>
              <w:tab/>
              <w:t>L’Entreprise sera payé pour ces travaux en régie sur la base des formulaires « Travaux en régie » dûment signés.</w:t>
            </w:r>
          </w:p>
        </w:tc>
      </w:tr>
      <w:tr w:rsidR="00E03CA1" w:rsidRPr="00384853" w14:paraId="0C26BEF3" w14:textId="77777777" w:rsidTr="00177550">
        <w:tc>
          <w:tcPr>
            <w:tcW w:w="1985" w:type="dxa"/>
            <w:tcBorders>
              <w:top w:val="nil"/>
              <w:left w:val="nil"/>
              <w:bottom w:val="nil"/>
              <w:right w:val="nil"/>
            </w:tcBorders>
          </w:tcPr>
          <w:p w14:paraId="346366A0" w14:textId="40B87CE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9" w:name="_Toc478922835"/>
            <w:bookmarkStart w:id="290" w:name="_Toc60920448"/>
            <w:r w:rsidRPr="00384853">
              <w:rPr>
                <w:rFonts w:ascii="Bookman Old Style" w:hAnsi="Bookman Old Style" w:cs="Arial"/>
                <w:sz w:val="22"/>
                <w:szCs w:val="22"/>
              </w:rPr>
              <w:lastRenderedPageBreak/>
              <w:t xml:space="preserve">Coût des </w:t>
            </w:r>
            <w:proofErr w:type="spellStart"/>
            <w:r w:rsidRPr="00384853">
              <w:rPr>
                <w:rFonts w:ascii="Bookman Old Style" w:hAnsi="Bookman Old Style" w:cs="Arial"/>
                <w:sz w:val="22"/>
                <w:szCs w:val="22"/>
              </w:rPr>
              <w:t>rés</w:t>
            </w:r>
            <w:bookmarkEnd w:id="289"/>
            <w:bookmarkEnd w:id="290"/>
            <w:proofErr w:type="spellEnd"/>
          </w:p>
        </w:tc>
        <w:tc>
          <w:tcPr>
            <w:tcW w:w="8080" w:type="dxa"/>
            <w:tcBorders>
              <w:top w:val="nil"/>
              <w:left w:val="nil"/>
              <w:bottom w:val="nil"/>
              <w:right w:val="nil"/>
            </w:tcBorders>
          </w:tcPr>
          <w:p w14:paraId="6464DAB2" w14:textId="3616F8C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48.1</w:t>
            </w:r>
            <w:r w:rsidRPr="00384853">
              <w:rPr>
                <w:rFonts w:ascii="Bookman Old Style" w:hAnsi="Bookman Old Style" w:cs="Arial"/>
                <w:bCs/>
                <w:sz w:val="22"/>
                <w:szCs w:val="22"/>
              </w:rPr>
              <w:tab/>
              <w:t>Les pertes ou dommages aux Travaux ou aux Matériaux devant servir à l’exécution des Travaux survenus entre la Date de commencement et la fin de la période de correction des malfaçons, seront à la charge de l’Entreprise si ces pertes ou dommages sont dus à des actes qu’il a commis ou à des omissions de sa part.</w:t>
            </w:r>
          </w:p>
        </w:tc>
      </w:tr>
      <w:tr w:rsidR="00E03CA1" w:rsidRPr="00384853" w14:paraId="2F5939C2" w14:textId="77777777" w:rsidTr="00177550">
        <w:tc>
          <w:tcPr>
            <w:tcW w:w="10065" w:type="dxa"/>
            <w:gridSpan w:val="2"/>
            <w:tcBorders>
              <w:top w:val="nil"/>
              <w:left w:val="nil"/>
              <w:bottom w:val="nil"/>
              <w:right w:val="nil"/>
            </w:tcBorders>
          </w:tcPr>
          <w:p w14:paraId="4578336A" w14:textId="7663F0D7"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291" w:name="_Toc478922836"/>
            <w:bookmarkStart w:id="292" w:name="_Toc60920449"/>
            <w:r w:rsidRPr="00384853">
              <w:rPr>
                <w:rFonts w:ascii="Bookman Old Style" w:hAnsi="Bookman Old Style" w:cs="Arial"/>
                <w:b w:val="0"/>
                <w:bCs/>
                <w:sz w:val="22"/>
                <w:szCs w:val="22"/>
              </w:rPr>
              <w:t>E. Achèvement du Marché</w:t>
            </w:r>
            <w:bookmarkEnd w:id="291"/>
            <w:bookmarkEnd w:id="292"/>
          </w:p>
        </w:tc>
      </w:tr>
      <w:tr w:rsidR="00E03CA1" w:rsidRPr="00384853" w14:paraId="07BBFA63" w14:textId="77777777" w:rsidTr="00177550">
        <w:tc>
          <w:tcPr>
            <w:tcW w:w="1985" w:type="dxa"/>
            <w:tcBorders>
              <w:top w:val="nil"/>
              <w:left w:val="nil"/>
              <w:bottom w:val="nil"/>
              <w:right w:val="nil"/>
            </w:tcBorders>
          </w:tcPr>
          <w:p w14:paraId="0D098F90" w14:textId="55537C9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3" w:name="_Toc478922837"/>
            <w:bookmarkStart w:id="294" w:name="_Toc60920450"/>
            <w:r w:rsidRPr="00384853">
              <w:rPr>
                <w:rFonts w:ascii="Bookman Old Style" w:hAnsi="Bookman Old Style" w:cs="Arial"/>
                <w:sz w:val="22"/>
                <w:szCs w:val="22"/>
              </w:rPr>
              <w:t>aux</w:t>
            </w:r>
            <w:bookmarkEnd w:id="293"/>
            <w:bookmarkEnd w:id="294"/>
          </w:p>
        </w:tc>
        <w:tc>
          <w:tcPr>
            <w:tcW w:w="8080" w:type="dxa"/>
            <w:tcBorders>
              <w:top w:val="nil"/>
              <w:left w:val="nil"/>
              <w:bottom w:val="nil"/>
              <w:right w:val="nil"/>
            </w:tcBorders>
          </w:tcPr>
          <w:p w14:paraId="42D530BF" w14:textId="2A51B14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49.1</w:t>
            </w:r>
            <w:r w:rsidRPr="00384853">
              <w:rPr>
                <w:rFonts w:ascii="Bookman Old Style" w:hAnsi="Bookman Old Style" w:cs="Arial"/>
                <w:bCs/>
                <w:sz w:val="22"/>
                <w:szCs w:val="22"/>
              </w:rPr>
              <w:tab/>
              <w:t>L’Entreprise demandera au Directeur de Projet de délivrer un Certificat d’achèvement des Travaux (ou Procès-verbal de réception provisoire) et le Directeur de Projet le fera après avoir déterminé que les Travaux sont achevés.</w:t>
            </w:r>
          </w:p>
        </w:tc>
      </w:tr>
      <w:tr w:rsidR="00E03CA1" w:rsidRPr="00384853" w14:paraId="311FD82B" w14:textId="77777777" w:rsidTr="00177550">
        <w:tc>
          <w:tcPr>
            <w:tcW w:w="1985" w:type="dxa"/>
            <w:tcBorders>
              <w:top w:val="nil"/>
              <w:left w:val="nil"/>
              <w:bottom w:val="nil"/>
              <w:right w:val="nil"/>
            </w:tcBorders>
          </w:tcPr>
          <w:p w14:paraId="51816A20" w14:textId="0EC295B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5" w:name="_Toc343309901"/>
            <w:bookmarkStart w:id="296" w:name="_Toc478922838"/>
            <w:bookmarkStart w:id="297" w:name="_Toc60920451"/>
            <w:proofErr w:type="spellStart"/>
            <w:r w:rsidRPr="00384853">
              <w:rPr>
                <w:rFonts w:ascii="Bookman Old Style" w:hAnsi="Bookman Old Style" w:cs="Arial"/>
                <w:sz w:val="22"/>
                <w:szCs w:val="22"/>
              </w:rPr>
              <w:t>Transf</w:t>
            </w:r>
            <w:bookmarkEnd w:id="295"/>
            <w:bookmarkEnd w:id="296"/>
            <w:bookmarkEnd w:id="297"/>
            <w:proofErr w:type="spellEnd"/>
          </w:p>
        </w:tc>
        <w:tc>
          <w:tcPr>
            <w:tcW w:w="8080" w:type="dxa"/>
            <w:tcBorders>
              <w:top w:val="nil"/>
              <w:left w:val="nil"/>
              <w:bottom w:val="nil"/>
              <w:right w:val="nil"/>
            </w:tcBorders>
          </w:tcPr>
          <w:p w14:paraId="6CD1365F"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50.1</w:t>
            </w:r>
            <w:r w:rsidRPr="00384853">
              <w:rPr>
                <w:rFonts w:ascii="Bookman Old Style" w:hAnsi="Bookman Old Style" w:cs="Arial"/>
                <w:bCs/>
                <w:sz w:val="22"/>
                <w:szCs w:val="22"/>
              </w:rPr>
              <w:tab/>
              <w:t>Le Maître d’Ouvrage prendra possession du Site et des Travaux dans un délai de sept (7) jours après que le Directeur de Projet aura délivré le Certificat d’Achèvement.</w:t>
            </w:r>
          </w:p>
        </w:tc>
      </w:tr>
      <w:tr w:rsidR="00E03CA1" w:rsidRPr="00384853" w14:paraId="05A43C2D" w14:textId="77777777" w:rsidTr="00177550">
        <w:tc>
          <w:tcPr>
            <w:tcW w:w="1985" w:type="dxa"/>
            <w:tcBorders>
              <w:top w:val="nil"/>
              <w:left w:val="nil"/>
              <w:bottom w:val="nil"/>
              <w:right w:val="nil"/>
            </w:tcBorders>
          </w:tcPr>
          <w:p w14:paraId="2DB4B4A0" w14:textId="2E15B4E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8" w:name="_Toc478922839"/>
            <w:bookmarkStart w:id="299" w:name="_Toc60920452"/>
            <w:r w:rsidRPr="00384853">
              <w:rPr>
                <w:rFonts w:ascii="Bookman Old Style" w:hAnsi="Bookman Old Style" w:cs="Arial"/>
                <w:sz w:val="22"/>
                <w:szCs w:val="22"/>
              </w:rPr>
              <w:t>Décompte final</w:t>
            </w:r>
            <w:bookmarkEnd w:id="298"/>
            <w:bookmarkEnd w:id="299"/>
          </w:p>
        </w:tc>
        <w:tc>
          <w:tcPr>
            <w:tcW w:w="8080" w:type="dxa"/>
            <w:tcBorders>
              <w:top w:val="nil"/>
              <w:left w:val="nil"/>
              <w:bottom w:val="nil"/>
              <w:right w:val="nil"/>
            </w:tcBorders>
          </w:tcPr>
          <w:p w14:paraId="08823126" w14:textId="478246F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51.1</w:t>
            </w:r>
            <w:r w:rsidRPr="00384853">
              <w:rPr>
                <w:rFonts w:ascii="Bookman Old Style" w:hAnsi="Bookman Old Style" w:cs="Arial"/>
                <w:bCs/>
                <w:sz w:val="22"/>
                <w:szCs w:val="22"/>
              </w:rPr>
              <w:tab/>
              <w:t>L’Entreprise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l’Entreprise dans un délai de cinquante-six (56) jours après avoir reçu de l’Entreprise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l’Entreprise et délivrera un décompte pour paiement.</w:t>
            </w:r>
          </w:p>
        </w:tc>
      </w:tr>
      <w:tr w:rsidR="00E03CA1" w:rsidRPr="00384853" w14:paraId="638B602F" w14:textId="77777777" w:rsidTr="00177550">
        <w:tc>
          <w:tcPr>
            <w:tcW w:w="1985" w:type="dxa"/>
            <w:tcBorders>
              <w:top w:val="nil"/>
              <w:left w:val="nil"/>
              <w:bottom w:val="nil"/>
              <w:right w:val="nil"/>
            </w:tcBorders>
          </w:tcPr>
          <w:p w14:paraId="08A534C3" w14:textId="0275C7C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0" w:name="_Toc478922840"/>
            <w:bookmarkStart w:id="301" w:name="_Toc60920453"/>
            <w:r w:rsidRPr="00384853">
              <w:rPr>
                <w:rFonts w:ascii="Bookman Old Style" w:hAnsi="Bookman Old Style" w:cs="Arial"/>
                <w:sz w:val="22"/>
                <w:szCs w:val="22"/>
              </w:rPr>
              <w:t xml:space="preserve">Manuels </w:t>
            </w:r>
            <w:proofErr w:type="spellStart"/>
            <w:r w:rsidRPr="00384853">
              <w:rPr>
                <w:rFonts w:ascii="Bookman Old Style" w:hAnsi="Bookman Old Style" w:cs="Arial"/>
                <w:sz w:val="22"/>
                <w:szCs w:val="22"/>
              </w:rPr>
              <w:t>de’entn</w:t>
            </w:r>
            <w:bookmarkEnd w:id="300"/>
            <w:bookmarkEnd w:id="301"/>
            <w:proofErr w:type="spellEnd"/>
            <w:r w:rsidRPr="00384853">
              <w:rPr>
                <w:rFonts w:ascii="Bookman Old Style" w:hAnsi="Bookman Old Style" w:cs="Arial"/>
                <w:sz w:val="22"/>
                <w:szCs w:val="22"/>
              </w:rPr>
              <w:t xml:space="preserve"> </w:t>
            </w:r>
          </w:p>
        </w:tc>
        <w:tc>
          <w:tcPr>
            <w:tcW w:w="8080" w:type="dxa"/>
            <w:tcBorders>
              <w:top w:val="nil"/>
              <w:left w:val="nil"/>
              <w:bottom w:val="nil"/>
              <w:right w:val="nil"/>
            </w:tcBorders>
          </w:tcPr>
          <w:p w14:paraId="44E5C8F9" w14:textId="6BE9DBA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52.1</w:t>
            </w:r>
            <w:r w:rsidRPr="00384853">
              <w:rPr>
                <w:rFonts w:ascii="Bookman Old Style" w:hAnsi="Bookman Old Style" w:cs="Arial"/>
                <w:bCs/>
                <w:sz w:val="22"/>
                <w:szCs w:val="22"/>
              </w:rPr>
              <w:tab/>
              <w:t>Si des Plans de récolement et/ou des manuels de fonctionnement et d’entretien sont exigés, l’Entreprise les fournira dans les délais prescrits dans la Clause 2.19.</w:t>
            </w:r>
          </w:p>
          <w:p w14:paraId="3E5BD1C6" w14:textId="10389AB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52.2</w:t>
            </w:r>
            <w:r w:rsidRPr="00384853">
              <w:rPr>
                <w:rFonts w:ascii="Bookman Old Style" w:hAnsi="Bookman Old Style" w:cs="Arial"/>
                <w:bCs/>
                <w:sz w:val="22"/>
                <w:szCs w:val="22"/>
              </w:rPr>
              <w:tab/>
              <w:t>Si l’Entreprise ne fournit pas les Plans et/ou les Manuels dans les délais prévus dans la Clause 2,19, ou si le Directeur de Projet ne peut les approuver, le Directeur de Projet retiendra le montant stipulé dans la Clause 2.20 des paiements dus à l’Entreprise.</w:t>
            </w:r>
          </w:p>
        </w:tc>
      </w:tr>
      <w:tr w:rsidR="00E03CA1" w:rsidRPr="00384853" w14:paraId="3509BD24" w14:textId="77777777" w:rsidTr="00177550">
        <w:tc>
          <w:tcPr>
            <w:tcW w:w="1985" w:type="dxa"/>
            <w:tcBorders>
              <w:top w:val="nil"/>
              <w:left w:val="nil"/>
              <w:bottom w:val="nil"/>
              <w:right w:val="nil"/>
            </w:tcBorders>
          </w:tcPr>
          <w:p w14:paraId="74F5E14F" w14:textId="688630C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2" w:name="_Toc478922841"/>
            <w:bookmarkStart w:id="303" w:name="_Toc60920454"/>
            <w:r w:rsidRPr="00384853">
              <w:rPr>
                <w:rFonts w:ascii="Bookman Old Style" w:hAnsi="Bookman Old Style" w:cs="Arial"/>
                <w:sz w:val="22"/>
                <w:szCs w:val="22"/>
              </w:rPr>
              <w:lastRenderedPageBreak/>
              <w:t>Résiliation</w:t>
            </w:r>
            <w:bookmarkEnd w:id="302"/>
            <w:bookmarkEnd w:id="303"/>
          </w:p>
        </w:tc>
        <w:tc>
          <w:tcPr>
            <w:tcW w:w="8080" w:type="dxa"/>
            <w:tcBorders>
              <w:top w:val="nil"/>
              <w:left w:val="nil"/>
              <w:bottom w:val="nil"/>
              <w:right w:val="nil"/>
            </w:tcBorders>
          </w:tcPr>
          <w:p w14:paraId="17D185AB" w14:textId="1C5D1B3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53.1</w:t>
            </w:r>
            <w:r w:rsidRPr="00384853">
              <w:rPr>
                <w:rFonts w:ascii="Bookman Old Style" w:hAnsi="Bookman Old Style" w:cs="Arial"/>
                <w:bCs/>
                <w:sz w:val="22"/>
                <w:szCs w:val="22"/>
              </w:rPr>
              <w:tab/>
              <w:t>Le Maître d’Ouvrage ou l’Entreprise pourront résilier le Marché si l’autre partie commet un manquement majeur au Marché.</w:t>
            </w:r>
          </w:p>
          <w:p w14:paraId="5C01AF3C"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53.2</w:t>
            </w:r>
            <w:r w:rsidRPr="00384853">
              <w:rPr>
                <w:rFonts w:ascii="Bookman Old Style" w:hAnsi="Bookman Old Style" w:cs="Arial"/>
                <w:bCs/>
                <w:sz w:val="22"/>
                <w:szCs w:val="22"/>
              </w:rPr>
              <w:tab/>
              <w:t>Les manquements majeurs au Marché incluent, mais ne sont pas limités à ce qui suit :</w:t>
            </w:r>
          </w:p>
          <w:p w14:paraId="47AC80E4" w14:textId="3AEAF35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l’Entreprise cesse les Travaux pendant vingt-huit (28) jours alors qu’aucun arrêt n’apparaît dans le Programme actualisé et que l’arrêt n’a pas été autorisé par le Directeur de Projet ;</w:t>
            </w:r>
          </w:p>
          <w:p w14:paraId="3FD97A7A" w14:textId="715C49E4"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 xml:space="preserve">le Directeur de Projet donne à l’Entreprise des instructions d’ajourner la marche des travaux et ces instructions ne sont pas retirées dans un délai de </w:t>
            </w:r>
            <w:proofErr w:type="spellStart"/>
            <w:r w:rsidRPr="00384853">
              <w:rPr>
                <w:rFonts w:ascii="Bookman Old Style" w:hAnsi="Bookman Old Style" w:cs="Arial"/>
                <w:bCs/>
                <w:sz w:val="22"/>
                <w:szCs w:val="22"/>
              </w:rPr>
              <w:t>vingtt-huit</w:t>
            </w:r>
            <w:proofErr w:type="spellEnd"/>
            <w:r w:rsidRPr="00384853">
              <w:rPr>
                <w:rFonts w:ascii="Bookman Old Style" w:hAnsi="Bookman Old Style" w:cs="Arial"/>
                <w:bCs/>
                <w:sz w:val="22"/>
                <w:szCs w:val="22"/>
              </w:rPr>
              <w:t xml:space="preserve"> (28) jours ;</w:t>
            </w:r>
          </w:p>
          <w:p w14:paraId="153C7762" w14:textId="7C8BA46A"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le Maître d’Ouvrage ou l’Entreprise est déclaré en faillite ou est placé en liquidation pour des raisons autres qu’une restructuration ou une fusion ;</w:t>
            </w:r>
          </w:p>
          <w:p w14:paraId="4BBCB501" w14:textId="142F68A0"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un paiement certifié par le Directeur de Projet n’est pas payé par le Maître d’Ouvrage à l’Entreprise dans les quatre</w:t>
            </w:r>
            <w:proofErr w:type="spellStart"/>
            <w:r w:rsidRPr="00384853">
              <w:rPr>
                <w:rFonts w:ascii="Bookman Old Style" w:hAnsi="Bookman Old Style" w:cs="Arial"/>
                <w:bCs/>
                <w:sz w:val="22"/>
                <w:szCs w:val="22"/>
              </w:rPr>
              <w:t>-vingt quatre</w:t>
            </w:r>
            <w:proofErr w:type="spellEnd"/>
            <w:r w:rsidRPr="00384853">
              <w:rPr>
                <w:rFonts w:ascii="Bookman Old Style" w:hAnsi="Bookman Old Style" w:cs="Arial"/>
                <w:bCs/>
                <w:sz w:val="22"/>
                <w:szCs w:val="22"/>
              </w:rPr>
              <w:t xml:space="preserve"> (84) jours suivant la date d’émission du certificat par le Directeur de Projet ;</w:t>
            </w:r>
          </w:p>
          <w:p w14:paraId="2178CF5E" w14:textId="5DD43C32"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 Directeur de Projet notifie à l’Entreprise que le défaut de rectification d’une malfaçon spécifique constitue un manquement majeur au Marché et l’Entreprise ne rectifie pas la Malfaçon dans un délai raisonnable indiqué par le Directeur de Projet ;</w:t>
            </w:r>
          </w:p>
          <w:p w14:paraId="32B8011F" w14:textId="321640E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 xml:space="preserve">l’Entreprise ne maintient pas le cautionnement exigé ; </w:t>
            </w:r>
          </w:p>
          <w:p w14:paraId="580FD009" w14:textId="1AC59A1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l’Entreprise retarde l’achèvement des Travaux à concurrence du nombre de jours pour lequel le montant maximum des pénalités de retard est atteint, comme stipulé dans la Clause 2.15; et</w:t>
            </w:r>
          </w:p>
          <w:p w14:paraId="71ACD7F0" w14:textId="4EA0A5E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si, de l’avis du Maître d’Ouvrage, l’Entreprise s’est livré à la fraude et à la corruption comme défini au paragraphe 2.2 (a) de l’Annexe A des CM, au cours de l’attribution ou de l’exécution du Marché, le Maître d’Ouvrage pourra résilier le Marché et expulser l’Entreprise du Site après un préavis de quatorze (14) jours.</w:t>
            </w:r>
          </w:p>
          <w:p w14:paraId="0EE4F6E5"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53.3</w:t>
            </w:r>
            <w:r w:rsidRPr="00384853">
              <w:rPr>
                <w:rFonts w:ascii="Bookman Old Style" w:hAnsi="Bookman Old Style" w:cs="Arial"/>
                <w:bCs/>
                <w:sz w:val="22"/>
                <w:szCs w:val="22"/>
              </w:rPr>
              <w:tab/>
              <w:t>Nonobstant ce qui précède, le Maître d’Ouvrage pourra résilier le Marché pour convenance.</w:t>
            </w:r>
          </w:p>
          <w:p w14:paraId="00E06777" w14:textId="0408D6F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53.4</w:t>
            </w:r>
            <w:r w:rsidRPr="00384853">
              <w:rPr>
                <w:rFonts w:ascii="Bookman Old Style" w:hAnsi="Bookman Old Style" w:cs="Arial"/>
                <w:bCs/>
                <w:sz w:val="22"/>
                <w:szCs w:val="22"/>
              </w:rPr>
              <w:tab/>
              <w:t>En cas de résiliation, l’Entreprise arrêtera immédiatement les Travaux, sécurisera le Site et le quittera dès que raisonnablement possible.</w:t>
            </w:r>
          </w:p>
          <w:p w14:paraId="3BEE0384" w14:textId="5A48669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53.5</w:t>
            </w:r>
            <w:r w:rsidRPr="00384853">
              <w:rPr>
                <w:rFonts w:ascii="Bookman Old Style" w:hAnsi="Bookman Old Style" w:cs="Arial"/>
                <w:bCs/>
                <w:sz w:val="22"/>
                <w:szCs w:val="22"/>
              </w:rPr>
              <w:tab/>
              <w:t>Lorsque l’une des deux parties au Marché notifie au Directeur de Projet un manquement au Marché pour des raisons autres que celles énumérées à la Clause 53.2, celui-ci décidera du caractère majeur ou non du manquement.</w:t>
            </w:r>
          </w:p>
        </w:tc>
      </w:tr>
      <w:tr w:rsidR="00E03CA1" w:rsidRPr="00384853" w14:paraId="568A93ED" w14:textId="77777777" w:rsidTr="00177550">
        <w:tc>
          <w:tcPr>
            <w:tcW w:w="1985" w:type="dxa"/>
            <w:tcBorders>
              <w:top w:val="nil"/>
              <w:left w:val="nil"/>
              <w:bottom w:val="nil"/>
              <w:right w:val="nil"/>
            </w:tcBorders>
          </w:tcPr>
          <w:p w14:paraId="51A9D961" w14:textId="176FD327"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4" w:name="_Toc478922842"/>
            <w:bookmarkStart w:id="305" w:name="_Toc60920455"/>
            <w:r w:rsidRPr="00384853">
              <w:rPr>
                <w:rFonts w:ascii="Bookman Old Style" w:hAnsi="Bookman Old Style" w:cs="Arial"/>
                <w:sz w:val="22"/>
                <w:szCs w:val="22"/>
              </w:rPr>
              <w:t>Paiement en cas de résiliation</w:t>
            </w:r>
            <w:bookmarkEnd w:id="304"/>
            <w:bookmarkEnd w:id="305"/>
          </w:p>
        </w:tc>
        <w:tc>
          <w:tcPr>
            <w:tcW w:w="8080" w:type="dxa"/>
            <w:tcBorders>
              <w:top w:val="nil"/>
              <w:left w:val="nil"/>
              <w:bottom w:val="nil"/>
              <w:right w:val="nil"/>
            </w:tcBorders>
          </w:tcPr>
          <w:p w14:paraId="7C054D21" w14:textId="22002CC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54.1</w:t>
            </w:r>
            <w:r w:rsidRPr="00384853">
              <w:rPr>
                <w:rFonts w:ascii="Bookman Old Style" w:hAnsi="Bookman Old Style" w:cs="Arial"/>
                <w:bCs/>
                <w:sz w:val="22"/>
                <w:szCs w:val="22"/>
              </w:rPr>
              <w:tab/>
              <w:t xml:space="preserve">Si le Marché est résilié en raison d’un manquement majeur commis par l’Entreprise, le Directeur de Projet délivrera un certificat pour la valeur du travail exécuté et des matériaux commandés moins les avances reçues jusqu’à la date de délivrance du certificat et moins le </w:t>
            </w:r>
            <w:r w:rsidRPr="00384853">
              <w:rPr>
                <w:rFonts w:ascii="Bookman Old Style" w:hAnsi="Bookman Old Style" w:cs="Arial"/>
                <w:bCs/>
                <w:sz w:val="22"/>
                <w:szCs w:val="22"/>
              </w:rPr>
              <w:lastRenderedPageBreak/>
              <w:t>pourcentage devant être appliqué au titre de la valeur du travail non réalisé, comme stipulé dans la Clause 2.21. Des pénalités de retard supplémentaires ne s’appliqueront pas. Si le montant total dû au Maître d’Ouvrage dépasse les paiements dus à l’Entreprise, la différence constituera une dette payable au Maître d’Ouvrage.</w:t>
            </w:r>
          </w:p>
          <w:p w14:paraId="726CE498" w14:textId="1F83D0A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54.2</w:t>
            </w:r>
            <w:r w:rsidRPr="00384853">
              <w:rPr>
                <w:rFonts w:ascii="Bookman Old Style" w:hAnsi="Bookman Old Style" w:cs="Arial"/>
                <w:bCs/>
                <w:sz w:val="22"/>
                <w:szCs w:val="22"/>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l’Entreprise employé exclusivement pour les Travaux et du coût encouru par l’Entreprise pour protéger et sécuriser les Travaux, moins les avances reçues s jusqu’à la date de délivrance du Certificat.</w:t>
            </w:r>
          </w:p>
        </w:tc>
      </w:tr>
      <w:tr w:rsidR="00E03CA1" w:rsidRPr="00384853" w14:paraId="1EC9BA53" w14:textId="77777777" w:rsidTr="00177550">
        <w:tc>
          <w:tcPr>
            <w:tcW w:w="1985" w:type="dxa"/>
            <w:tcBorders>
              <w:top w:val="nil"/>
              <w:left w:val="nil"/>
              <w:bottom w:val="nil"/>
              <w:right w:val="nil"/>
            </w:tcBorders>
          </w:tcPr>
          <w:p w14:paraId="1D59DCEB" w14:textId="635C0FF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6" w:name="_Toc478922843"/>
            <w:bookmarkStart w:id="307" w:name="_Toc60920456"/>
            <w:r w:rsidRPr="00384853">
              <w:rPr>
                <w:rFonts w:ascii="Bookman Old Style" w:hAnsi="Bookman Old Style" w:cs="Arial"/>
                <w:sz w:val="22"/>
                <w:szCs w:val="22"/>
              </w:rPr>
              <w:lastRenderedPageBreak/>
              <w:t>Propriété</w:t>
            </w:r>
            <w:bookmarkEnd w:id="306"/>
            <w:bookmarkEnd w:id="307"/>
          </w:p>
        </w:tc>
        <w:tc>
          <w:tcPr>
            <w:tcW w:w="8080" w:type="dxa"/>
            <w:tcBorders>
              <w:top w:val="nil"/>
              <w:left w:val="nil"/>
              <w:bottom w:val="nil"/>
              <w:right w:val="nil"/>
            </w:tcBorders>
          </w:tcPr>
          <w:p w14:paraId="1B7CD37A" w14:textId="1EE9369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55.1</w:t>
            </w:r>
            <w:r w:rsidRPr="00384853">
              <w:rPr>
                <w:rFonts w:ascii="Bookman Old Style" w:hAnsi="Bookman Old Style" w:cs="Arial"/>
                <w:bCs/>
                <w:sz w:val="22"/>
                <w:szCs w:val="22"/>
              </w:rPr>
              <w:tab/>
              <w:t>Tous les matériaux se trouvant sur le Site, le Matériel, les Equipements, Travaux provisoires et Travaux seront considérés comme étant la propriété du Maître d’Ouvrage si le Marché est résilié en raison d’une faute de l’Entreprise.</w:t>
            </w:r>
          </w:p>
        </w:tc>
      </w:tr>
      <w:tr w:rsidR="00E03CA1" w:rsidRPr="00384853" w14:paraId="410B2941" w14:textId="77777777" w:rsidTr="00177550">
        <w:tc>
          <w:tcPr>
            <w:tcW w:w="1985" w:type="dxa"/>
            <w:tcBorders>
              <w:top w:val="nil"/>
              <w:left w:val="nil"/>
              <w:bottom w:val="nil"/>
              <w:right w:val="nil"/>
            </w:tcBorders>
          </w:tcPr>
          <w:p w14:paraId="3BFDD52C" w14:textId="01656308" w:rsidR="00E03CA1" w:rsidRPr="00384853" w:rsidRDefault="00E03CA1" w:rsidP="00447EC2">
            <w:pPr>
              <w:pStyle w:val="00SectionVIIISubtitle"/>
              <w:spacing w:after="0"/>
              <w:ind w:left="284" w:hanging="284"/>
              <w:jc w:val="both"/>
              <w:rPr>
                <w:rFonts w:ascii="Bookman Old Style" w:hAnsi="Bookman Old Style" w:cs="Arial"/>
                <w:sz w:val="22"/>
                <w:szCs w:val="22"/>
              </w:rPr>
            </w:pPr>
            <w:bookmarkStart w:id="308" w:name="_Toc478922844"/>
            <w:bookmarkStart w:id="309" w:name="_Toc60920457"/>
            <w:r w:rsidRPr="00384853">
              <w:rPr>
                <w:rFonts w:ascii="Bookman Old Style" w:hAnsi="Bookman Old Style" w:cs="Arial"/>
                <w:sz w:val="22"/>
                <w:szCs w:val="22"/>
              </w:rPr>
              <w:t>Exonération de l’obligation d’exécution</w:t>
            </w:r>
            <w:bookmarkEnd w:id="308"/>
            <w:bookmarkEnd w:id="309"/>
          </w:p>
        </w:tc>
        <w:tc>
          <w:tcPr>
            <w:tcW w:w="8080" w:type="dxa"/>
            <w:tcBorders>
              <w:top w:val="nil"/>
              <w:left w:val="nil"/>
              <w:bottom w:val="nil"/>
              <w:right w:val="nil"/>
            </w:tcBorders>
          </w:tcPr>
          <w:p w14:paraId="13E7DCB8" w14:textId="1FA083D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56.1</w:t>
            </w:r>
            <w:r w:rsidRPr="00384853">
              <w:rPr>
                <w:rFonts w:ascii="Bookman Old Style" w:hAnsi="Bookman Old Style" w:cs="Arial"/>
                <w:bCs/>
                <w:sz w:val="22"/>
                <w:szCs w:val="22"/>
              </w:rPr>
              <w:tab/>
              <w:t>Si le Marché est interrompu en raison du déclenchement d’une guerre ou en raison de tout autre événement échappant totalement au contrôle du Maître d’Ouvrage ou de l’Entreprise, le Directeur de Projet certifiera que le Marché ne peut être exécuté. L’Entreprise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384853" w14:paraId="1B14233E" w14:textId="77777777" w:rsidTr="00177550">
        <w:tc>
          <w:tcPr>
            <w:tcW w:w="1985" w:type="dxa"/>
            <w:tcBorders>
              <w:top w:val="nil"/>
              <w:left w:val="nil"/>
              <w:bottom w:val="nil"/>
              <w:right w:val="nil"/>
            </w:tcBorders>
          </w:tcPr>
          <w:p w14:paraId="643A751C" w14:textId="6BB250E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0" w:name="_Toc478922845"/>
            <w:bookmarkStart w:id="311" w:name="_Toc60920458"/>
            <w:r w:rsidRPr="00384853">
              <w:rPr>
                <w:rFonts w:ascii="Bookman Old Style" w:hAnsi="Bookman Old Style" w:cs="Arial"/>
                <w:sz w:val="22"/>
                <w:szCs w:val="22"/>
              </w:rPr>
              <w:t>Suspension du prêt ou du crédit de la Banque mondiale</w:t>
            </w:r>
            <w:bookmarkEnd w:id="310"/>
            <w:bookmarkEnd w:id="311"/>
          </w:p>
        </w:tc>
        <w:tc>
          <w:tcPr>
            <w:tcW w:w="8080" w:type="dxa"/>
            <w:tcBorders>
              <w:top w:val="nil"/>
              <w:left w:val="nil"/>
              <w:bottom w:val="nil"/>
              <w:right w:val="nil"/>
            </w:tcBorders>
          </w:tcPr>
          <w:p w14:paraId="31AB8C7D" w14:textId="0713B68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57.1</w:t>
            </w:r>
            <w:r w:rsidRPr="00384853">
              <w:rPr>
                <w:rFonts w:ascii="Bookman Old Style" w:hAnsi="Bookman Old Style" w:cs="Arial"/>
                <w:bCs/>
                <w:sz w:val="22"/>
                <w:szCs w:val="22"/>
              </w:rPr>
              <w:tab/>
              <w:t xml:space="preserve">Si la Banque mondiale suspend le Prêt ou le Crédit au Maître d’Ouvrage, sur lequel une partie des paiements sont effectués à </w:t>
            </w:r>
            <w:r w:rsidR="001316E5" w:rsidRPr="00384853">
              <w:rPr>
                <w:rFonts w:ascii="Bookman Old Style" w:hAnsi="Bookman Old Style" w:cs="Arial"/>
                <w:bCs/>
                <w:sz w:val="22"/>
                <w:szCs w:val="22"/>
              </w:rPr>
              <w:t>l’Entreprise :</w:t>
            </w:r>
          </w:p>
          <w:p w14:paraId="1D395EAB" w14:textId="57CFB25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aura l’obligation de notifier à l’Entreprise ladite suspension dans un délai de sept (7) jours après avoir reçu la notification de la suspension de la Banque mondiale ;</w:t>
            </w:r>
          </w:p>
          <w:p w14:paraId="3CF195FF" w14:textId="4D168D8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Si l’Entreprise n’a pas reçu les montants qui lui sont dus dans le délai de vingt-huit (28) jours visé à la Clause 39.1, l’Entreprise pourra immédiatement présenter une notification de résiliation avec préavis de quatorze (14) jours.</w:t>
            </w:r>
          </w:p>
        </w:tc>
      </w:tr>
    </w:tbl>
    <w:p w14:paraId="57615588" w14:textId="385CEF67" w:rsidR="000055D0" w:rsidRPr="00384853" w:rsidRDefault="00E03CA1"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br w:type="page"/>
      </w:r>
    </w:p>
    <w:p w14:paraId="7DA3AEF2" w14:textId="1CE0ACD3" w:rsidR="006127B2" w:rsidRPr="00384853" w:rsidRDefault="006127B2" w:rsidP="00E240A2">
      <w:pPr>
        <w:rPr>
          <w:rFonts w:ascii="Bookman Old Style" w:hAnsi="Bookman Old Style" w:cs="Arial"/>
          <w:b/>
          <w:sz w:val="22"/>
          <w:szCs w:val="22"/>
        </w:rPr>
      </w:pPr>
      <w:r w:rsidRPr="00384853">
        <w:rPr>
          <w:rFonts w:ascii="Bookman Old Style" w:hAnsi="Bookman Old Style" w:cs="Arial"/>
          <w:sz w:val="22"/>
          <w:szCs w:val="22"/>
          <w:lang w:eastAsia="en-US"/>
        </w:rPr>
        <w:lastRenderedPageBreak/>
        <w:t>ANNEXE A AUX CONDITIONS DU MARCHE</w:t>
      </w:r>
    </w:p>
    <w:p w14:paraId="28379D4E" w14:textId="77777777" w:rsidR="00E240A2" w:rsidRPr="00384853" w:rsidRDefault="00E240A2" w:rsidP="00447EC2">
      <w:pPr>
        <w:ind w:left="578" w:hanging="578"/>
        <w:jc w:val="both"/>
        <w:rPr>
          <w:rFonts w:ascii="Bookman Old Style" w:hAnsi="Bookman Old Style" w:cs="Arial"/>
          <w:b/>
          <w:sz w:val="22"/>
          <w:szCs w:val="22"/>
          <w:lang w:eastAsia="en-US"/>
        </w:rPr>
      </w:pPr>
    </w:p>
    <w:p w14:paraId="0B7B70E7" w14:textId="088317E0" w:rsidR="006127B2" w:rsidRPr="00384853" w:rsidRDefault="006127B2"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Fraude et Corruption</w:t>
      </w:r>
    </w:p>
    <w:p w14:paraId="19A7127B" w14:textId="77777777" w:rsidR="006127B2" w:rsidRPr="00384853" w:rsidRDefault="006127B2" w:rsidP="00447EC2">
      <w:pPr>
        <w:suppressAutoHyphens/>
        <w:ind w:left="578" w:hanging="578"/>
        <w:jc w:val="both"/>
        <w:rPr>
          <w:rFonts w:ascii="Bookman Old Style" w:hAnsi="Bookman Old Style" w:cs="Arial"/>
          <w:b/>
          <w:i/>
          <w:sz w:val="22"/>
          <w:szCs w:val="22"/>
        </w:rPr>
      </w:pPr>
      <w:r w:rsidRPr="00384853">
        <w:rPr>
          <w:rFonts w:ascii="Bookman Old Style" w:hAnsi="Bookman Old Style" w:cs="Arial"/>
          <w:b/>
          <w:i/>
          <w:sz w:val="22"/>
          <w:szCs w:val="22"/>
        </w:rPr>
        <w:t>(Ne pas modifier le texte de cette Annexe)</w:t>
      </w:r>
    </w:p>
    <w:tbl>
      <w:tblPr>
        <w:tblW w:w="10456" w:type="dxa"/>
        <w:tblLayout w:type="fixed"/>
        <w:tblLook w:val="0000" w:firstRow="0" w:lastRow="0" w:firstColumn="0" w:lastColumn="0" w:noHBand="0" w:noVBand="0"/>
      </w:tblPr>
      <w:tblGrid>
        <w:gridCol w:w="10456"/>
      </w:tblGrid>
      <w:tr w:rsidR="006127B2" w:rsidRPr="00384853" w14:paraId="6F71C9AD" w14:textId="77777777" w:rsidTr="00900F2A">
        <w:tc>
          <w:tcPr>
            <w:tcW w:w="10456" w:type="dxa"/>
          </w:tcPr>
          <w:p w14:paraId="397CB3E1"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1. </w:t>
            </w:r>
            <w:r w:rsidRPr="00384853">
              <w:rPr>
                <w:rFonts w:ascii="Bookman Old Style" w:eastAsiaTheme="minorHAnsi" w:hAnsi="Bookman Old Style" w:cs="Arial"/>
                <w:bCs/>
                <w:sz w:val="22"/>
                <w:szCs w:val="22"/>
                <w:lang w:eastAsia="en-US"/>
              </w:rPr>
              <w:tab/>
              <w:t>Objet</w:t>
            </w:r>
          </w:p>
          <w:p w14:paraId="000D854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1.1</w:t>
            </w:r>
            <w:r w:rsidRPr="00384853">
              <w:rPr>
                <w:rFonts w:ascii="Bookman Old Style" w:eastAsiaTheme="minorHAnsi" w:hAnsi="Bookman Old Style" w:cs="Arial"/>
                <w:bCs/>
                <w:sz w:val="22"/>
                <w:szCs w:val="22"/>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w:t>
            </w:r>
            <w:r w:rsidRPr="00384853">
              <w:rPr>
                <w:rFonts w:ascii="Bookman Old Style" w:eastAsiaTheme="minorHAnsi" w:hAnsi="Bookman Old Style" w:cs="Arial"/>
                <w:bCs/>
                <w:sz w:val="22"/>
                <w:szCs w:val="22"/>
                <w:lang w:eastAsia="en-US"/>
              </w:rPr>
              <w:tab/>
              <w:t>Exigences</w:t>
            </w:r>
          </w:p>
          <w:p w14:paraId="019BE54B" w14:textId="4034DA8C"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2.1</w:t>
            </w:r>
            <w:r w:rsidRPr="00384853">
              <w:rPr>
                <w:rFonts w:ascii="Bookman Old Style" w:eastAsiaTheme="minorHAnsi" w:hAnsi="Bookman Old Style" w:cs="Arial"/>
                <w:bCs/>
                <w:sz w:val="22"/>
                <w:szCs w:val="22"/>
                <w:lang w:eastAsia="en-US"/>
              </w:rPr>
              <w:tab/>
              <w:t xml:space="preserve">La Banque exige que les Emprunteurs (y compris les bénéficiaires d’un financement de la Banque), les soumissionnaires (candidats/proposants), consultants, Entreprises et s, les sous-traitants, sous-consultants, prestataires de services ou </w:t>
            </w:r>
            <w:proofErr w:type="spellStart"/>
            <w:r w:rsidRPr="00384853">
              <w:rPr>
                <w:rFonts w:ascii="Bookman Old Style" w:eastAsiaTheme="minorHAnsi" w:hAnsi="Bookman Old Style" w:cs="Arial"/>
                <w:bCs/>
                <w:sz w:val="22"/>
                <w:szCs w:val="22"/>
                <w:lang w:eastAsia="en-US"/>
              </w:rPr>
              <w:t>fornisseurs</w:t>
            </w:r>
            <w:proofErr w:type="spellEnd"/>
            <w:r w:rsidRPr="00384853">
              <w:rPr>
                <w:rFonts w:ascii="Bookman Old Style" w:eastAsiaTheme="minorHAnsi" w:hAnsi="Bookman Old Style" w:cs="Arial"/>
                <w:bCs/>
                <w:sz w:val="22"/>
                <w:szCs w:val="22"/>
                <w:lang w:eastAsia="en-US"/>
              </w:rPr>
              <w:t>,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p>
          <w:p w14:paraId="54B80FD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2.2</w:t>
            </w:r>
            <w:r w:rsidRPr="00384853">
              <w:rPr>
                <w:rFonts w:ascii="Bookman Old Style" w:eastAsiaTheme="minorHAnsi" w:hAnsi="Bookman Old Style" w:cs="Arial"/>
                <w:bCs/>
                <w:sz w:val="22"/>
                <w:szCs w:val="22"/>
                <w:lang w:eastAsia="en-US"/>
              </w:rPr>
              <w:tab/>
              <w:t>En vertu de ce principe, la Banque :</w:t>
            </w:r>
          </w:p>
          <w:p w14:paraId="344386CA"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aux fins d’application de la présente disposition, définit comme suit les expressions suivantes :</w:t>
            </w:r>
          </w:p>
          <w:p w14:paraId="1D96CBBA"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0C12F5DB"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obstructives »</w:t>
            </w:r>
          </w:p>
          <w:p w14:paraId="4E6E94A5" w14:textId="730F01FE" w:rsidR="006127B2" w:rsidRPr="00384853" w:rsidRDefault="006127B2" w:rsidP="00497BCF">
            <w:pPr>
              <w:tabs>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quiconque détruit, falsifie, altère ou dissimule délibérément les preuves sur lesquelles se base une enquête de la Banque en matière de corruption ou de manœuvres frauduleuses, coercitives ou collusives, ou fait de fausses déclarations à </w:t>
            </w:r>
            <w:r w:rsidR="001316E5" w:rsidRPr="00384853">
              <w:rPr>
                <w:rFonts w:ascii="Bookman Old Style" w:hAnsi="Bookman Old Style" w:cs="Arial"/>
                <w:bCs/>
                <w:sz w:val="22"/>
                <w:szCs w:val="22"/>
              </w:rPr>
              <w:t>ses enquêteurs destinés</w:t>
            </w:r>
            <w:r w:rsidRPr="00384853">
              <w:rPr>
                <w:rFonts w:ascii="Bookman Old Style" w:hAnsi="Bookman Old Style" w:cs="Arial"/>
                <w:bCs/>
                <w:sz w:val="22"/>
                <w:szCs w:val="22"/>
              </w:rPr>
              <w:t xml:space="preserve"> à entraver son </w:t>
            </w:r>
            <w:r w:rsidR="001316E5" w:rsidRPr="00384853">
              <w:rPr>
                <w:rFonts w:ascii="Bookman Old Style" w:hAnsi="Bookman Old Style" w:cs="Arial"/>
                <w:bCs/>
                <w:sz w:val="22"/>
                <w:szCs w:val="22"/>
              </w:rPr>
              <w:t>enquête ;</w:t>
            </w:r>
            <w:r w:rsidRPr="00384853">
              <w:rPr>
                <w:rFonts w:ascii="Bookman Old Style" w:hAnsi="Bookman Old Style" w:cs="Arial"/>
                <w:bCs/>
                <w:sz w:val="22"/>
                <w:szCs w:val="22"/>
              </w:rPr>
              <w:t xml:space="preserve"> ou bien menace, harcèle ou intimide quelqu’un aux fins de l’empêcher de faire part d’informations relatives à cette enquête, ou bien de poursuivre </w:t>
            </w:r>
            <w:r w:rsidR="001316E5" w:rsidRPr="00384853">
              <w:rPr>
                <w:rFonts w:ascii="Bookman Old Style" w:hAnsi="Bookman Old Style" w:cs="Arial"/>
                <w:bCs/>
                <w:sz w:val="22"/>
                <w:szCs w:val="22"/>
              </w:rPr>
              <w:t>l’enquête ;</w:t>
            </w:r>
            <w:r w:rsidRPr="00384853">
              <w:rPr>
                <w:rFonts w:ascii="Bookman Old Style" w:hAnsi="Bookman Old Style" w:cs="Arial"/>
                <w:bCs/>
                <w:sz w:val="22"/>
                <w:szCs w:val="22"/>
              </w:rPr>
              <w:t xml:space="preserve"> </w:t>
            </w:r>
            <w:r w:rsidR="001316E5" w:rsidRPr="00384853">
              <w:rPr>
                <w:rFonts w:ascii="Bookman Old Style" w:hAnsi="Bookman Old Style" w:cs="Arial"/>
                <w:bCs/>
                <w:sz w:val="22"/>
                <w:szCs w:val="22"/>
              </w:rPr>
              <w:t>où</w:t>
            </w:r>
            <w:r w:rsidRPr="00384853">
              <w:rPr>
                <w:rFonts w:ascii="Bookman Old Style" w:hAnsi="Bookman Old Style" w:cs="Arial"/>
                <w:bCs/>
                <w:sz w:val="22"/>
                <w:szCs w:val="22"/>
              </w:rPr>
              <w:t xml:space="preserve"> </w:t>
            </w:r>
          </w:p>
          <w:p w14:paraId="03495FBA" w14:textId="77777777" w:rsidR="006127B2" w:rsidRPr="00384853" w:rsidRDefault="006127B2" w:rsidP="00497BCF">
            <w:pPr>
              <w:tabs>
                <w:tab w:val="left" w:pos="576"/>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celui qui entrave délibérément l’exercice par la Banque de son droit d’examen tel que stipulé au paragraphe (e) ci-dessous.</w:t>
            </w:r>
          </w:p>
          <w:p w14:paraId="30EA179F" w14:textId="6B879B4F"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 xml:space="preserve">rejettera la proposition d’attribution d’un marché ou contrat si elle établit que la personne physique ou morale à laquelle il est recommandé d’attribuer ledit marché ou contrat, ou </w:t>
            </w:r>
            <w:r w:rsidRPr="00384853">
              <w:rPr>
                <w:rFonts w:ascii="Bookman Old Style" w:hAnsi="Bookman Old Style" w:cs="Arial"/>
                <w:bCs/>
                <w:sz w:val="22"/>
                <w:szCs w:val="22"/>
                <w:lang w:val="fr-FR"/>
              </w:rPr>
              <w:lastRenderedPageBreak/>
              <w:t xml:space="preserve">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F98F952"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384853">
              <w:rPr>
                <w:rFonts w:ascii="Bookman Old Style" w:hAnsi="Bookman Old Style" w:cs="Arial"/>
                <w:bCs/>
                <w:sz w:val="22"/>
                <w:szCs w:val="22"/>
                <w:vertAlign w:val="superscript"/>
                <w:lang w:val="fr-FR"/>
              </w:rPr>
              <w:footnoteReference w:id="6"/>
            </w:r>
            <w:r w:rsidRPr="00384853">
              <w:rPr>
                <w:rFonts w:ascii="Bookman Old Style" w:hAnsi="Bookman Old Style" w:cs="Arial"/>
                <w:bCs/>
                <w:sz w:val="22"/>
                <w:szCs w:val="22"/>
                <w:lang w:val="fr-FR"/>
              </w:rPr>
              <w:t xml:space="preserve"> (ii) de la participation</w:t>
            </w:r>
            <w:r w:rsidRPr="00384853">
              <w:rPr>
                <w:rFonts w:ascii="Bookman Old Style" w:hAnsi="Bookman Old Style" w:cs="Arial"/>
                <w:bCs/>
                <w:sz w:val="22"/>
                <w:szCs w:val="22"/>
                <w:vertAlign w:val="superscript"/>
                <w:lang w:val="fr-FR"/>
              </w:rPr>
              <w:footnoteReference w:id="7"/>
            </w:r>
            <w:r w:rsidRPr="00384853">
              <w:rPr>
                <w:rFonts w:ascii="Bookman Old Style" w:hAnsi="Bookman Old Style" w:cs="Arial"/>
                <w:bCs/>
                <w:sz w:val="22"/>
                <w:szCs w:val="22"/>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exigera que les dossiers d’appel d’offres/appel à propositions, et que les contrats et marchés financés par la Banque, contiennent une disposition exigeant des soumissionnaires (candidats/proposants), consultants, fournisseurs et Entreprises, ainsi que leurs sous-traitants, sous-consultants, prestataires de services, fournisseurs, agents, et personnel, autorisent la Banque à inspecter</w:t>
            </w:r>
            <w:r w:rsidRPr="00384853">
              <w:rPr>
                <w:rStyle w:val="Appelnotedebasdep"/>
                <w:rFonts w:ascii="Bookman Old Style" w:hAnsi="Bookman Old Style" w:cs="Arial"/>
                <w:bCs/>
                <w:sz w:val="22"/>
                <w:szCs w:val="22"/>
                <w:lang w:val="fr-FR"/>
              </w:rPr>
              <w:footnoteReference w:id="8"/>
            </w:r>
            <w:r w:rsidRPr="00384853">
              <w:rPr>
                <w:rFonts w:ascii="Bookman Old Style" w:hAnsi="Bookman Old Style" w:cs="Arial"/>
                <w:bCs/>
                <w:sz w:val="22"/>
                <w:szCs w:val="22"/>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3562EC40" w14:textId="1C974DB4" w:rsidR="000055D0" w:rsidRPr="00384853" w:rsidRDefault="002A1A2B"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lastRenderedPageBreak/>
        <w:br w:type="page"/>
      </w:r>
      <w:r w:rsidRPr="00384853">
        <w:rPr>
          <w:rFonts w:ascii="Bookman Old Style" w:hAnsi="Bookman Old Style" w:cs="Arial"/>
          <w:bCs/>
          <w:sz w:val="22"/>
          <w:szCs w:val="22"/>
        </w:rPr>
        <w:lastRenderedPageBreak/>
        <w:t>Modèle de Lettre de Notification d’Attribution de marché</w:t>
      </w:r>
    </w:p>
    <w:p w14:paraId="7078A45A" w14:textId="77777777" w:rsidR="001316E5" w:rsidRPr="00384853" w:rsidRDefault="001316E5" w:rsidP="00497BCF">
      <w:pPr>
        <w:suppressAutoHyphens/>
        <w:spacing w:before="120" w:after="120"/>
        <w:ind w:left="578" w:hanging="578"/>
        <w:jc w:val="both"/>
        <w:rPr>
          <w:rFonts w:ascii="Bookman Old Style" w:hAnsi="Bookman Old Style" w:cs="Arial"/>
          <w:bCs/>
          <w:i/>
          <w:sz w:val="22"/>
          <w:szCs w:val="22"/>
          <w:lang w:eastAsia="en-US"/>
        </w:rPr>
      </w:pPr>
    </w:p>
    <w:p w14:paraId="15DC2AE1" w14:textId="6996A3D1"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3A65BFDF" w14:textId="12F8AF00" w:rsidR="000055D0" w:rsidRPr="00384853" w:rsidRDefault="000055D0" w:rsidP="00497BCF">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A : </w:t>
      </w:r>
    </w:p>
    <w:p w14:paraId="521126D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770B984F"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Objet : </w:t>
      </w:r>
      <w:r w:rsidRPr="00384853">
        <w:rPr>
          <w:rFonts w:ascii="Bookman Old Style" w:hAnsi="Bookman Old Style" w:cs="Arial"/>
          <w:bCs/>
          <w:i/>
          <w:sz w:val="22"/>
          <w:szCs w:val="22"/>
        </w:rPr>
        <w:t xml:space="preserve">Notification d’attribution du Marché No </w:t>
      </w:r>
      <w:r w:rsidRPr="00384853">
        <w:rPr>
          <w:rFonts w:ascii="Bookman Old Style" w:hAnsi="Bookman Old Style" w:cs="Arial"/>
          <w:bCs/>
          <w:sz w:val="22"/>
          <w:szCs w:val="22"/>
        </w:rPr>
        <w:t xml:space="preserve">. . . . . . . . ..  </w:t>
      </w:r>
    </w:p>
    <w:p w14:paraId="0BDDE93A"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Messieurs,</w:t>
      </w:r>
    </w:p>
    <w:p w14:paraId="1D02C5E5" w14:textId="4E82181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La présente a pour but de vous notifier que votre Cotation en date du </w:t>
      </w:r>
      <w:r w:rsidRPr="00384853">
        <w:rPr>
          <w:rFonts w:ascii="Bookman Old Style" w:hAnsi="Bookman Old Style" w:cs="Arial"/>
          <w:bCs/>
          <w:i/>
          <w:sz w:val="22"/>
          <w:szCs w:val="22"/>
        </w:rPr>
        <w:t>[date]</w:t>
      </w:r>
      <w:r w:rsidRPr="00384853">
        <w:rPr>
          <w:rFonts w:ascii="Bookman Old Style" w:hAnsi="Bookman Old Style" w:cs="Arial"/>
          <w:bCs/>
          <w:sz w:val="22"/>
          <w:szCs w:val="22"/>
        </w:rPr>
        <w:t xml:space="preserve"> pour l’exécution des Travaux </w:t>
      </w:r>
      <w:r w:rsidRPr="00384853">
        <w:rPr>
          <w:rFonts w:ascii="Bookman Old Style" w:hAnsi="Bookman Old Style" w:cs="Arial"/>
          <w:bCs/>
          <w:i/>
          <w:sz w:val="22"/>
          <w:szCs w:val="22"/>
        </w:rPr>
        <w:t>[nom du marché et identification]</w:t>
      </w:r>
      <w:r w:rsidRPr="00384853">
        <w:rPr>
          <w:rFonts w:ascii="Bookman Old Style" w:hAnsi="Bookman Old Style" w:cs="Arial"/>
          <w:bCs/>
          <w:sz w:val="22"/>
          <w:szCs w:val="22"/>
        </w:rPr>
        <w:t xml:space="preserve"> pour le montant du Marché de </w:t>
      </w:r>
      <w:r w:rsidRPr="00384853">
        <w:rPr>
          <w:rFonts w:ascii="Bookman Old Style" w:hAnsi="Bookman Old Style" w:cs="Arial"/>
          <w:bCs/>
          <w:i/>
          <w:sz w:val="22"/>
          <w:szCs w:val="22"/>
        </w:rPr>
        <w:t>[montant en chiffres et en lettres, nom de la monnaie]</w:t>
      </w:r>
      <w:r w:rsidRPr="00384853">
        <w:rPr>
          <w:rFonts w:ascii="Bookman Old Style" w:hAnsi="Bookman Old Style" w:cs="Arial"/>
          <w:bCs/>
          <w:sz w:val="22"/>
          <w:szCs w:val="22"/>
        </w:rPr>
        <w:t>, est acceptée par nos services.</w:t>
      </w:r>
    </w:p>
    <w:p w14:paraId="4547FD95" w14:textId="4C3A5EF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Veuillez trouver ci-joint l’Acte d’Engagement, qu’il vous est demandé de retourner signé dans le délai de </w:t>
      </w:r>
      <w:r w:rsidR="001316E5"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jours.</w:t>
      </w:r>
    </w:p>
    <w:p w14:paraId="00182133" w14:textId="7E2754C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Il vous est demandé de fournir la Garantie de bonne exécution dans les ________ conformément aux Conditions du Marché, en utilisant le formulaire de Garantie de bonne exécution ci-joint. »</w:t>
      </w:r>
    </w:p>
    <w:p w14:paraId="7662F4F8" w14:textId="77777777"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Signature autorisée : ____________________________________________________</w:t>
      </w:r>
    </w:p>
    <w:p w14:paraId="4D5CBCEA" w14:textId="3A41D09A"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Nom et titre du signataire habilité à signer au nom du Maître </w:t>
      </w:r>
      <w:r w:rsidRPr="00384853">
        <w:rPr>
          <w:rFonts w:ascii="Bookman Old Style" w:hAnsi="Bookman Old Style" w:cs="Arial"/>
          <w:bCs/>
          <w:i/>
          <w:sz w:val="22"/>
          <w:szCs w:val="22"/>
        </w:rPr>
        <w:t>_____________________________</w:t>
      </w:r>
    </w:p>
    <w:p w14:paraId="79C8295B" w14:textId="7777777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Nom de l’Agence d’exécution : ____________________________________________</w:t>
      </w:r>
    </w:p>
    <w:p w14:paraId="0EE78BC9" w14:textId="77777777" w:rsidR="000055D0" w:rsidRPr="00384853" w:rsidRDefault="000055D0" w:rsidP="0006315C">
      <w:pPr>
        <w:suppressAutoHyphens/>
        <w:spacing w:before="120" w:after="120"/>
        <w:jc w:val="both"/>
        <w:rPr>
          <w:rFonts w:ascii="Bookman Old Style" w:hAnsi="Bookman Old Style" w:cs="Arial"/>
          <w:bCs/>
          <w:sz w:val="22"/>
          <w:szCs w:val="22"/>
        </w:rPr>
      </w:pPr>
    </w:p>
    <w:p w14:paraId="63EA5E1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31283115" w14:textId="7C989F88"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Pièce jointe : Conditions du Marché</w:t>
      </w:r>
    </w:p>
    <w:p w14:paraId="772A85FB" w14:textId="77777777" w:rsidR="000055D0" w:rsidRPr="00384853" w:rsidRDefault="000055D0" w:rsidP="00497BCF">
      <w:pPr>
        <w:spacing w:before="120" w:after="120"/>
        <w:ind w:left="578" w:hanging="578"/>
        <w:jc w:val="both"/>
        <w:rPr>
          <w:rFonts w:ascii="Bookman Old Style" w:hAnsi="Bookman Old Style" w:cs="Arial"/>
          <w:bCs/>
          <w:i/>
          <w:sz w:val="22"/>
          <w:szCs w:val="22"/>
          <w:lang w:eastAsia="en-US"/>
        </w:rPr>
      </w:pPr>
      <w:r w:rsidRPr="00384853">
        <w:rPr>
          <w:rFonts w:ascii="Bookman Old Style" w:hAnsi="Bookman Old Style" w:cs="Arial"/>
          <w:bCs/>
          <w:i/>
          <w:sz w:val="22"/>
          <w:szCs w:val="22"/>
        </w:rPr>
        <w:br w:type="page"/>
      </w:r>
    </w:p>
    <w:p w14:paraId="33E1B6A6" w14:textId="7965F336" w:rsidR="003A30AD"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12" w:name="_Toc235532447"/>
      <w:bookmarkStart w:id="313" w:name="_Toc236306839"/>
      <w:bookmarkStart w:id="314" w:name="_Toc236309746"/>
      <w:bookmarkStart w:id="315" w:name="_Toc236400302"/>
      <w:r w:rsidRPr="00384853">
        <w:rPr>
          <w:rFonts w:ascii="Bookman Old Style" w:hAnsi="Bookman Old Style" w:cs="Arial"/>
          <w:sz w:val="22"/>
          <w:szCs w:val="22"/>
          <w:lang w:val="fr-FR"/>
        </w:rPr>
        <w:lastRenderedPageBreak/>
        <w:t>MODELE DE GARANTIE DE BONNE EXECUTION</w:t>
      </w:r>
      <w:bookmarkEnd w:id="312"/>
      <w:bookmarkEnd w:id="313"/>
      <w:bookmarkEnd w:id="314"/>
      <w:bookmarkEnd w:id="315"/>
      <w:r w:rsidRPr="00384853">
        <w:rPr>
          <w:rFonts w:ascii="Bookman Old Style" w:hAnsi="Bookman Old Style" w:cs="Arial"/>
          <w:sz w:val="22"/>
          <w:szCs w:val="22"/>
          <w:lang w:val="fr-FR"/>
        </w:rPr>
        <w:t xml:space="preserve"> </w:t>
      </w:r>
    </w:p>
    <w:p w14:paraId="7528D272" w14:textId="74016BBD" w:rsidR="003A30AD" w:rsidRPr="00384853" w:rsidRDefault="003A30AD"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(Garantie bancaire)</w:t>
      </w:r>
    </w:p>
    <w:p w14:paraId="2949FEDA" w14:textId="2C0380F4"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w:t>
      </w:r>
    </w:p>
    <w:p w14:paraId="16C2B6BB" w14:textId="3C7C65E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46E8ECFD" w14:textId="105FEFF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Garantie de bonne exécution no. : </w:t>
      </w:r>
    </w:p>
    <w:p w14:paraId="70D88391" w14:textId="7FB4D63F"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w:t>
      </w:r>
    </w:p>
    <w:p w14:paraId="3D3C53D4" w14:textId="02DCB28E"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avons été informés que (ci-après dénommé « </w:t>
      </w:r>
      <w:r w:rsidR="003709E1" w:rsidRPr="00384853">
        <w:rPr>
          <w:rFonts w:ascii="Bookman Old Style" w:hAnsi="Bookman Old Style" w:cs="Arial"/>
          <w:bCs/>
          <w:sz w:val="22"/>
          <w:szCs w:val="22"/>
        </w:rPr>
        <w:t>l’Entreprise »</w:t>
      </w:r>
      <w:r w:rsidRPr="00384853">
        <w:rPr>
          <w:rFonts w:ascii="Bookman Old Style" w:hAnsi="Bookman Old Style" w:cs="Arial"/>
          <w:bCs/>
          <w:sz w:val="22"/>
          <w:szCs w:val="22"/>
        </w:rPr>
        <w:t>) a conclu avec vous le Marché no</w:t>
      </w:r>
      <w:r w:rsidRPr="00384853">
        <w:rPr>
          <w:rFonts w:ascii="Bookman Old Style" w:hAnsi="Bookman Old Style" w:cs="Arial"/>
          <w:bCs/>
          <w:i/>
          <w:iCs/>
          <w:sz w:val="22"/>
          <w:szCs w:val="22"/>
        </w:rPr>
        <w:t>.</w:t>
      </w:r>
      <w:r w:rsidR="003709E1" w:rsidRPr="00384853">
        <w:rPr>
          <w:rFonts w:ascii="Bookman Old Style" w:hAnsi="Bookman Old Style" w:cs="Arial"/>
          <w:bCs/>
          <w:i/>
          <w:iCs/>
          <w:sz w:val="22"/>
          <w:szCs w:val="22"/>
        </w:rPr>
        <w:t>____</w:t>
      </w:r>
      <w:r w:rsidRPr="00384853">
        <w:rPr>
          <w:rFonts w:ascii="Bookman Old Style" w:hAnsi="Bookman Old Style" w:cs="Arial"/>
          <w:bCs/>
          <w:i/>
          <w:iCs/>
          <w:sz w:val="22"/>
          <w:szCs w:val="22"/>
        </w:rPr>
        <w:t xml:space="preserve"> </w:t>
      </w:r>
      <w:r w:rsidR="003709E1" w:rsidRPr="00384853">
        <w:rPr>
          <w:rFonts w:ascii="Bookman Old Style" w:hAnsi="Bookman Old Style" w:cs="Arial"/>
          <w:bCs/>
          <w:i/>
          <w:iCs/>
          <w:sz w:val="22"/>
          <w:szCs w:val="22"/>
        </w:rPr>
        <w:t>e</w:t>
      </w:r>
      <w:r w:rsidR="003709E1" w:rsidRPr="00384853">
        <w:rPr>
          <w:rFonts w:ascii="Bookman Old Style" w:hAnsi="Bookman Old Style" w:cs="Arial"/>
          <w:bCs/>
          <w:sz w:val="22"/>
          <w:szCs w:val="22"/>
        </w:rPr>
        <w:t>n</w:t>
      </w:r>
      <w:r w:rsidRPr="00384853">
        <w:rPr>
          <w:rFonts w:ascii="Bookman Old Style" w:hAnsi="Bookman Old Style" w:cs="Arial"/>
          <w:bCs/>
          <w:sz w:val="22"/>
          <w:szCs w:val="22"/>
        </w:rPr>
        <w:t xml:space="preserve"> date du </w:t>
      </w:r>
      <w:r w:rsidR="003709E1" w:rsidRPr="00384853">
        <w:rPr>
          <w:rFonts w:ascii="Bookman Old Style" w:hAnsi="Bookman Old Style" w:cs="Arial"/>
          <w:bCs/>
          <w:i/>
          <w:iCs/>
          <w:sz w:val="22"/>
          <w:szCs w:val="22"/>
        </w:rPr>
        <w:t>____________</w:t>
      </w:r>
      <w:r w:rsidRPr="00384853">
        <w:rPr>
          <w:rFonts w:ascii="Bookman Old Style" w:hAnsi="Bookman Old Style" w:cs="Arial"/>
          <w:bCs/>
          <w:sz w:val="22"/>
          <w:szCs w:val="22"/>
        </w:rPr>
        <w:t xml:space="preserve"> pour la fourniture de  (ci-après dénommée « le Marché »).</w:t>
      </w:r>
    </w:p>
    <w:p w14:paraId="4E68B31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De plus, nous comprenons qu’une garantie de bonne exécution est exigée en vertu des conditions du Marché.</w:t>
      </w:r>
    </w:p>
    <w:p w14:paraId="21AC9490" w14:textId="713F668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de l’Entreprise, nous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nous engageons par la présente, sans réserve et irrévocablement, à vous payer à première demande, toutes sommes d’argent que vous pourriez réclamer dans la limite de (</w:t>
      </w:r>
      <w:r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497F828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expire au plus tard le </w:t>
      </w:r>
      <w:r w:rsidR="00B70711" w:rsidRPr="00384853">
        <w:rPr>
          <w:rFonts w:ascii="Bookman Old Style" w:hAnsi="Bookman Old Style" w:cs="Arial"/>
          <w:bCs/>
          <w:i/>
          <w:iCs/>
          <w:sz w:val="22"/>
          <w:szCs w:val="22"/>
        </w:rPr>
        <w:t>______</w:t>
      </w:r>
      <w:r w:rsidRPr="00384853">
        <w:rPr>
          <w:rFonts w:ascii="Bookman Old Style" w:hAnsi="Bookman Old Style" w:cs="Arial"/>
          <w:bCs/>
          <w:sz w:val="22"/>
          <w:szCs w:val="22"/>
        </w:rPr>
        <w:t xml:space="preserve"> jour de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w:t>
      </w:r>
      <w:r w:rsidRPr="00384853">
        <w:rPr>
          <w:rStyle w:val="Appelnotedebasdep"/>
          <w:rFonts w:ascii="Bookman Old Style" w:hAnsi="Bookman Old Style" w:cs="Arial"/>
          <w:bCs/>
          <w:sz w:val="22"/>
          <w:szCs w:val="22"/>
        </w:rPr>
        <w:footnoteReference w:id="9"/>
      </w:r>
      <w:r w:rsidRPr="00384853">
        <w:rPr>
          <w:rFonts w:ascii="Bookman Old Style" w:hAnsi="Bookman Old Style" w:cs="Arial"/>
          <w:bCs/>
          <w:sz w:val="22"/>
          <w:szCs w:val="22"/>
        </w:rPr>
        <w:t xml:space="preserve"> et toute demande de paiement doit être reçue à cette date au plus tard.</w:t>
      </w:r>
    </w:p>
    <w:p w14:paraId="57C6DE2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 présente garantie est régie par les Règles uniformes relatives aux garanties sur demande de la CCI - 2010, Publication CCI no : 758, excepté le sous-paragraphe 15(a) qui est exclu par la présente.</w:t>
      </w:r>
    </w:p>
    <w:p w14:paraId="5760D601" w14:textId="48DABDE9" w:rsidR="003A30AD" w:rsidRPr="00384853" w:rsidRDefault="00900F2A" w:rsidP="00D165BF">
      <w:pPr>
        <w:pStyle w:val="NormalWeb"/>
        <w:tabs>
          <w:tab w:val="left" w:pos="1318"/>
        </w:tabs>
        <w:spacing w:before="120" w:beforeAutospacing="0" w:after="120" w:afterAutospacing="0"/>
        <w:ind w:left="578" w:hanging="578"/>
        <w:jc w:val="both"/>
        <w:rPr>
          <w:rFonts w:ascii="Bookman Old Style" w:hAnsi="Bookman Old Style" w:cs="Arial"/>
          <w:bCs/>
          <w:i/>
          <w:sz w:val="22"/>
          <w:szCs w:val="22"/>
          <w:lang w:val="fr-FR"/>
        </w:rPr>
      </w:pPr>
      <w:r w:rsidRPr="00384853">
        <w:rPr>
          <w:rFonts w:ascii="Bookman Old Style" w:hAnsi="Bookman Old Style" w:cs="Arial"/>
          <w:bCs/>
          <w:sz w:val="22"/>
          <w:szCs w:val="22"/>
          <w:lang w:val="fr-FR"/>
        </w:rPr>
        <w:tab/>
      </w:r>
      <w:r w:rsidR="003A30AD" w:rsidRPr="00384853">
        <w:rPr>
          <w:rFonts w:ascii="Bookman Old Style" w:hAnsi="Bookman Old Style" w:cs="Arial"/>
          <w:bCs/>
          <w:i/>
          <w:sz w:val="22"/>
          <w:szCs w:val="22"/>
          <w:lang w:val="fr-FR"/>
        </w:rPr>
        <w:t xml:space="preserve"> </w:t>
      </w:r>
    </w:p>
    <w:p w14:paraId="0C52C8A6" w14:textId="6399D6FD" w:rsidR="00E44B05" w:rsidRPr="00384853" w:rsidRDefault="003A30AD" w:rsidP="0006315C">
      <w:pPr>
        <w:spacing w:before="120" w:after="120"/>
        <w:ind w:left="578" w:hanging="578"/>
        <w:jc w:val="both"/>
        <w:rPr>
          <w:rFonts w:ascii="Bookman Old Style" w:hAnsi="Bookman Old Style" w:cs="Arial"/>
          <w:b/>
          <w:i/>
          <w:sz w:val="22"/>
          <w:szCs w:val="22"/>
        </w:rPr>
      </w:pPr>
      <w:r w:rsidRPr="00384853">
        <w:rPr>
          <w:rFonts w:ascii="Bookman Old Style" w:hAnsi="Bookman Old Style" w:cs="Arial"/>
          <w:bCs/>
          <w:i/>
          <w:sz w:val="22"/>
          <w:szCs w:val="22"/>
        </w:rPr>
        <w:br w:type="page"/>
      </w:r>
      <w:bookmarkStart w:id="316" w:name="_Toc490056168"/>
    </w:p>
    <w:p w14:paraId="0F1F4727" w14:textId="7650601C" w:rsidR="005A15EB"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17" w:name="_Toc235532448"/>
      <w:bookmarkStart w:id="318" w:name="_Toc236306840"/>
      <w:bookmarkStart w:id="319" w:name="_Toc236309747"/>
      <w:bookmarkStart w:id="320" w:name="_Toc236400303"/>
      <w:r w:rsidRPr="00384853">
        <w:rPr>
          <w:rFonts w:ascii="Bookman Old Style" w:hAnsi="Bookman Old Style" w:cs="Arial"/>
          <w:sz w:val="22"/>
          <w:szCs w:val="22"/>
          <w:lang w:val="fr-FR"/>
        </w:rPr>
        <w:lastRenderedPageBreak/>
        <w:t>MODELE DE CAUTION PERSONNELLE ET SOLIDAIRE DE BONNE EXECUTION</w:t>
      </w:r>
      <w:bookmarkEnd w:id="316"/>
      <w:bookmarkEnd w:id="317"/>
      <w:bookmarkEnd w:id="318"/>
      <w:bookmarkEnd w:id="319"/>
      <w:bookmarkEnd w:id="320"/>
    </w:p>
    <w:p w14:paraId="3DF96973" w14:textId="77777777" w:rsidR="005A15EB" w:rsidRPr="00384853" w:rsidRDefault="005A15EB" w:rsidP="00E240A2">
      <w:pPr>
        <w:pStyle w:val="Pieddepage"/>
        <w:spacing w:before="0"/>
        <w:ind w:left="578" w:hanging="578"/>
        <w:jc w:val="both"/>
        <w:rPr>
          <w:rFonts w:ascii="Bookman Old Style" w:hAnsi="Bookman Old Style" w:cs="Arial"/>
          <w:b/>
          <w:sz w:val="22"/>
          <w:szCs w:val="22"/>
        </w:rPr>
      </w:pPr>
    </w:p>
    <w:p w14:paraId="244F4928" w14:textId="375F3E9A" w:rsidR="005A15EB" w:rsidRPr="00384853" w:rsidRDefault="00126208" w:rsidP="0006315C">
      <w:pPr>
        <w:pStyle w:val="Pieddepage"/>
        <w:tabs>
          <w:tab w:val="right" w:pos="8640"/>
        </w:tabs>
        <w:spacing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r w:rsidR="005A15EB" w:rsidRPr="00384853">
        <w:rPr>
          <w:rFonts w:ascii="Bookman Old Style" w:hAnsi="Bookman Old Style" w:cs="Arial"/>
          <w:bCs/>
          <w:sz w:val="22"/>
          <w:szCs w:val="22"/>
        </w:rPr>
        <w:t>___________________________</w:t>
      </w:r>
    </w:p>
    <w:p w14:paraId="10B637FC" w14:textId="467DA2B5" w:rsidR="005A15EB" w:rsidRPr="00384853" w:rsidRDefault="005A15EB" w:rsidP="0006315C">
      <w:pPr>
        <w:tabs>
          <w:tab w:val="right" w:pos="864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Appel d’offres n</w:t>
      </w:r>
      <w:r w:rsidRPr="00384853">
        <w:rPr>
          <w:rFonts w:ascii="Bookman Old Style" w:hAnsi="Bookman Old Style" w:cs="Arial"/>
          <w:bCs/>
          <w:sz w:val="22"/>
          <w:szCs w:val="22"/>
          <w:vertAlign w:val="superscript"/>
        </w:rPr>
        <w:t>o</w:t>
      </w:r>
      <w:r w:rsidR="00126208" w:rsidRPr="00384853">
        <w:rPr>
          <w:rFonts w:ascii="Bookman Old Style" w:hAnsi="Bookman Old Style" w:cs="Arial"/>
          <w:bCs/>
          <w:sz w:val="22"/>
          <w:szCs w:val="22"/>
          <w:vertAlign w:val="superscript"/>
        </w:rPr>
        <w:t xml:space="preserve"> </w:t>
      </w:r>
      <w:r w:rsidR="00126208" w:rsidRPr="00384853">
        <w:rPr>
          <w:rFonts w:ascii="Bookman Old Style" w:hAnsi="Bookman Old Style" w:cs="Arial"/>
          <w:bCs/>
          <w:sz w:val="22"/>
          <w:szCs w:val="22"/>
        </w:rPr>
        <w:t xml:space="preserve">: </w:t>
      </w:r>
      <w:r w:rsidRPr="00384853">
        <w:rPr>
          <w:rFonts w:ascii="Bookman Old Style" w:hAnsi="Bookman Old Style" w:cs="Arial"/>
          <w:bCs/>
          <w:sz w:val="22"/>
          <w:szCs w:val="22"/>
        </w:rPr>
        <w:t>_____________</w:t>
      </w:r>
    </w:p>
    <w:p w14:paraId="398E77B8"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2993980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Bénéficiaire : __________________ [</w:t>
      </w:r>
      <w:r w:rsidRPr="00384853">
        <w:rPr>
          <w:rFonts w:ascii="Bookman Old Style" w:hAnsi="Bookman Old Style" w:cs="Arial"/>
          <w:bCs/>
          <w:i/>
          <w:sz w:val="22"/>
          <w:szCs w:val="22"/>
        </w:rPr>
        <w:t>nom et adresse du Maître d’Ouvrage</w:t>
      </w:r>
      <w:r w:rsidRPr="00384853">
        <w:rPr>
          <w:rFonts w:ascii="Bookman Old Style" w:hAnsi="Bookman Old Style" w:cs="Arial"/>
          <w:bCs/>
          <w:sz w:val="22"/>
          <w:szCs w:val="22"/>
        </w:rPr>
        <w:t xml:space="preserve">] </w:t>
      </w:r>
    </w:p>
    <w:p w14:paraId="1E3BF147"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CA3F52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38FFBFA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4667C98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Caution no. : ________________</w:t>
      </w:r>
    </w:p>
    <w:p w14:paraId="16AAF672"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37BD21F2"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soussignés _____________________________ [</w:t>
      </w:r>
      <w:r w:rsidRPr="00384853">
        <w:rPr>
          <w:rFonts w:ascii="Bookman Old Style" w:hAnsi="Bookman Old Style" w:cs="Arial"/>
          <w:bCs/>
          <w:i/>
          <w:sz w:val="22"/>
          <w:szCs w:val="22"/>
        </w:rPr>
        <w:t>nom et adresse de l’organisme de caution</w:t>
      </w:r>
      <w:r w:rsidRPr="00384853">
        <w:rPr>
          <w:rFonts w:ascii="Bookman Old Style" w:hAnsi="Bookman Old Style" w:cs="Arial"/>
          <w:bCs/>
          <w:sz w:val="22"/>
          <w:szCs w:val="22"/>
        </w:rPr>
        <w:t>]</w:t>
      </w:r>
    </w:p>
    <w:p w14:paraId="6DCC1308" w14:textId="0EAFA46C"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Déclarons nous porter caution personnelle et solidaire de  ____________________  (ci-après dénommé « le Titulaire ») pour le montant de la Garantie de bonne exécution à laquelle le Titulaire est assujetti en qualité de titulaire du Marché no. ________________  en date du ______________ conclu avec __________________, ci-après dénommé « le Bénéficiaire », pour l’exécution de _____________________   (ci-après dénommé « le Marché ») conclu en date du ___________</w:t>
      </w:r>
    </w:p>
    <w:p w14:paraId="49031D1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178070C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Ladite caution s’élève à _________</w:t>
      </w:r>
      <w:r w:rsidRPr="00384853">
        <w:rPr>
          <w:rStyle w:val="Appelnotedebasdep"/>
          <w:rFonts w:ascii="Bookman Old Style" w:hAnsi="Bookman Old Style" w:cs="Arial"/>
          <w:bCs/>
          <w:sz w:val="22"/>
          <w:szCs w:val="22"/>
        </w:rPr>
        <w:footnoteReference w:id="10"/>
      </w:r>
      <w:r w:rsidRPr="00384853">
        <w:rPr>
          <w:rFonts w:ascii="Bookman Old Style" w:hAnsi="Bookman Old Style" w:cs="Arial"/>
          <w:bCs/>
          <w:sz w:val="22"/>
          <w:szCs w:val="22"/>
        </w:rPr>
        <w:t>.</w:t>
      </w:r>
    </w:p>
    <w:p w14:paraId="3572245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6E99025"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794BDA8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6E0AFC8D" w14:textId="4D6FB8F6"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SIGNATURE et authentification du signataire__________________________________ </w:t>
      </w:r>
    </w:p>
    <w:p w14:paraId="0BCA9ABB"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et adresse de l’organisme de caution______________________________________</w:t>
      </w:r>
    </w:p>
    <w:p w14:paraId="5E4ADA32" w14:textId="77777777" w:rsidR="005A15EB" w:rsidRPr="00384853" w:rsidRDefault="005A15EB"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br w:type="page"/>
      </w:r>
    </w:p>
    <w:p w14:paraId="7462798D" w14:textId="7F462E4F" w:rsidR="002C5167"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21" w:name="_Toc235532449"/>
      <w:bookmarkStart w:id="322" w:name="_Toc236306841"/>
      <w:bookmarkStart w:id="323" w:name="_Toc236309748"/>
      <w:bookmarkStart w:id="324" w:name="_Toc236400304"/>
      <w:r w:rsidRPr="00384853">
        <w:rPr>
          <w:rFonts w:ascii="Bookman Old Style" w:hAnsi="Bookman Old Style" w:cs="Arial"/>
          <w:sz w:val="22"/>
          <w:szCs w:val="22"/>
          <w:lang w:val="fr-FR"/>
        </w:rPr>
        <w:lastRenderedPageBreak/>
        <w:t>MODELE DE GARANTIE DE RESTITUTION D’AVANCE</w:t>
      </w:r>
      <w:bookmarkEnd w:id="321"/>
      <w:bookmarkEnd w:id="322"/>
      <w:bookmarkEnd w:id="323"/>
      <w:bookmarkEnd w:id="324"/>
      <w:r w:rsidRPr="00384853">
        <w:rPr>
          <w:rFonts w:ascii="Bookman Old Style" w:hAnsi="Bookman Old Style" w:cs="Arial"/>
          <w:sz w:val="22"/>
          <w:szCs w:val="22"/>
          <w:lang w:val="fr-FR"/>
        </w:rPr>
        <w:t xml:space="preserve"> </w:t>
      </w:r>
    </w:p>
    <w:p w14:paraId="00DE15FB" w14:textId="2654DC07" w:rsidR="002C5167" w:rsidRPr="00384853" w:rsidRDefault="002C5167"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(Garantie bancaire sur demande)</w:t>
      </w:r>
    </w:p>
    <w:p w14:paraId="417205FC" w14:textId="3E546710" w:rsidR="002C5167" w:rsidRPr="00384853" w:rsidRDefault="00B0279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DC No : ___________________________ </w:t>
      </w:r>
    </w:p>
    <w:p w14:paraId="4E5C67DE" w14:textId="37F9BF91"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____________________ </w:t>
      </w:r>
    </w:p>
    <w:p w14:paraId="4A0988E3" w14:textId="1754B70E"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__________________  </w:t>
      </w:r>
    </w:p>
    <w:p w14:paraId="6AD5531D"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14E279E5"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Garantie de restitution d’avance No. :</w:t>
      </w:r>
    </w:p>
    <w:p w14:paraId="44325C5E" w14:textId="3441F053"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Nous avons été informés que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Donneur d’ordre ») a conclu le Marché No., avec le Bénéficiaire en date du ______________ pour l’exécution de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Marché »).</w:t>
      </w:r>
    </w:p>
    <w:p w14:paraId="5B0E546B" w14:textId="4B779535"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De plus nous comprenons qu’en vertu des conditions du Marché, une avance d’un montant de </w:t>
      </w:r>
      <w:r w:rsidR="00126208" w:rsidRPr="00384853">
        <w:rPr>
          <w:rFonts w:ascii="Bookman Old Style" w:hAnsi="Bookman Old Style" w:cs="Arial"/>
          <w:bCs/>
          <w:i/>
          <w:sz w:val="22"/>
          <w:szCs w:val="22"/>
        </w:rPr>
        <w:t>___________</w:t>
      </w:r>
      <w:r w:rsidRPr="00384853">
        <w:rPr>
          <w:rFonts w:ascii="Bookman Old Style" w:hAnsi="Bookman Old Style" w:cs="Arial"/>
          <w:bCs/>
          <w:i/>
          <w:sz w:val="22"/>
          <w:szCs w:val="22"/>
        </w:rPr>
        <w:t xml:space="preserve"> </w:t>
      </w:r>
      <w:r w:rsidRPr="00384853">
        <w:rPr>
          <w:rFonts w:ascii="Bookman Old Style" w:hAnsi="Bookman Old Style" w:cs="Arial"/>
          <w:bCs/>
          <w:sz w:val="22"/>
          <w:szCs w:val="22"/>
        </w:rPr>
        <w:t>est versée contre une garantie de restitution d’avance.</w:t>
      </w:r>
    </w:p>
    <w:p w14:paraId="4FC977A5" w14:textId="5B55A5DF"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du Donneur d’ordre, nous prenons, en tant que Garant, l’engagement irrévocable de payer au Bénéficiaire toute somme dans la limite du Montant de la Garantie qui s’élève à </w:t>
      </w:r>
      <w:r w:rsidR="00126208" w:rsidRPr="00384853">
        <w:rPr>
          <w:rFonts w:ascii="Bookman Old Style" w:hAnsi="Bookman Old Style" w:cs="Arial"/>
          <w:bCs/>
          <w:i/>
          <w:sz w:val="22"/>
          <w:szCs w:val="22"/>
        </w:rPr>
        <w:t>__________________</w:t>
      </w:r>
      <w:r w:rsidRPr="00384853">
        <w:rPr>
          <w:rFonts w:ascii="Bookman Old Style" w:hAnsi="Bookman Old Style" w:cs="Arial"/>
          <w:bCs/>
          <w:sz w:val="22"/>
          <w:szCs w:val="22"/>
          <w:vertAlign w:val="superscript"/>
        </w:rPr>
        <w:footnoteReference w:id="11"/>
      </w:r>
      <w:r w:rsidRPr="00384853">
        <w:rPr>
          <w:rFonts w:ascii="Bookman Old Style" w:hAnsi="Bookman Old Style" w:cs="Arial"/>
          <w:bCs/>
          <w:sz w:val="22"/>
          <w:szCs w:val="22"/>
        </w:rPr>
        <w:t>. Votre demande en paiement doit comprendre, que ce soit dans la demande elle-même ou dans un document séparé signé accompagnant ou identifiant la demande, la déclaration que le Donneur d’ordre :</w:t>
      </w:r>
    </w:p>
    <w:p w14:paraId="7EFFC88F"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rPr>
        <w:tab/>
        <w:t>a utilisé l’avance à d’autres fins que les prestations faisant l’objet du Marché ; ou bien</w:t>
      </w:r>
    </w:p>
    <w:p w14:paraId="35BE0B10"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n’a pas remboursé l’avance dans les conditions spécifiées au Marché, spécifiant le montant non remboursé par le Donneur d’ordre. </w:t>
      </w:r>
    </w:p>
    <w:p w14:paraId="56BB3B0E" w14:textId="7171A2AE" w:rsidR="002C5167" w:rsidRPr="00384853" w:rsidRDefault="002C5167" w:rsidP="0006315C">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00126208" w:rsidRPr="00384853">
        <w:rPr>
          <w:rFonts w:ascii="Bookman Old Style" w:hAnsi="Bookman Old Style" w:cs="Arial"/>
          <w:bCs/>
          <w:i/>
          <w:sz w:val="22"/>
          <w:szCs w:val="22"/>
        </w:rPr>
        <w:t>____________</w:t>
      </w:r>
      <w:r w:rsidRPr="00384853">
        <w:rPr>
          <w:rFonts w:ascii="Bookman Old Style" w:hAnsi="Bookman Old Style" w:cs="Arial"/>
          <w:bCs/>
          <w:i/>
          <w:sz w:val="22"/>
          <w:szCs w:val="22"/>
        </w:rPr>
        <w:t>.</w:t>
      </w:r>
    </w:p>
    <w:p w14:paraId="67D5648C"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est régie par les Règles Uniformes de la CCI relatives aux Garanties sur Demande (RUGD), Publication CCI no : 758, excepté le sous-paragraphe 15(a) qui est exclu par la présente. </w:t>
      </w:r>
    </w:p>
    <w:p w14:paraId="696CDF55" w14:textId="36E61464" w:rsidR="002C5167" w:rsidRPr="00384853" w:rsidRDefault="002C5167" w:rsidP="0006315C">
      <w:pPr>
        <w:tabs>
          <w:tab w:val="right" w:pos="9000"/>
        </w:tabs>
        <w:suppressAutoHyphens/>
        <w:spacing w:before="120" w:after="120"/>
        <w:ind w:left="578" w:hanging="578"/>
        <w:jc w:val="both"/>
        <w:rPr>
          <w:rFonts w:ascii="Bookman Old Style" w:hAnsi="Bookman Old Style" w:cs="Arial"/>
          <w:bCs/>
          <w:i/>
          <w:sz w:val="22"/>
          <w:szCs w:val="22"/>
        </w:rPr>
      </w:pPr>
    </w:p>
    <w:sectPr w:rsidR="002C5167" w:rsidRPr="00384853" w:rsidSect="00D11DB5">
      <w:headerReference w:type="even" r:id="rId58"/>
      <w:headerReference w:type="default" r:id="rId59"/>
      <w:headerReference w:type="first" r:id="rId60"/>
      <w:footnotePr>
        <w:numRestart w:val="eachSect"/>
      </w:footnotePr>
      <w:endnotePr>
        <w:numFmt w:val="decimal"/>
        <w:numRestart w:val="eachSect"/>
      </w:endnotePr>
      <w:pgSz w:w="12240" w:h="15840" w:code="1"/>
      <w:pgMar w:top="1417" w:right="900" w:bottom="1417" w:left="99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65315" w14:textId="77777777" w:rsidR="0070566C" w:rsidRDefault="0070566C">
      <w:r>
        <w:separator/>
      </w:r>
    </w:p>
  </w:endnote>
  <w:endnote w:type="continuationSeparator" w:id="0">
    <w:p w14:paraId="3913C18C" w14:textId="77777777" w:rsidR="0070566C" w:rsidRDefault="0070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EC7D" w14:textId="77777777" w:rsidR="00860BCA" w:rsidRDefault="00860BC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981395"/>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184515698"/>
          <w:docPartObj>
            <w:docPartGallery w:val="Page Numbers (Top of Page)"/>
            <w:docPartUnique/>
          </w:docPartObj>
        </w:sdtPr>
        <w:sdtContent>
          <w:p w14:paraId="44EB5F3A" w14:textId="3551BAA9" w:rsidR="00CB7E50" w:rsidRPr="00A25E02" w:rsidRDefault="00C21F6B" w:rsidP="00C21F6B">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w:t>
            </w:r>
            <w:r w:rsidR="00860BCA">
              <w:rPr>
                <w:rFonts w:ascii="Bookman Old Style" w:hAnsi="Bookman Old Style"/>
                <w:i/>
                <w:iCs/>
                <w:sz w:val="16"/>
                <w:szCs w:val="16"/>
              </w:rPr>
              <w:t>N°013</w:t>
            </w:r>
            <w:r w:rsidRPr="00A25E02">
              <w:rPr>
                <w:rFonts w:ascii="Bookman Old Style" w:hAnsi="Bookman Old Style"/>
                <w:i/>
                <w:iCs/>
                <w:sz w:val="16"/>
                <w:szCs w:val="16"/>
              </w:rPr>
              <w:t xml:space="preserve"> – AEP </w:t>
            </w:r>
            <w:r>
              <w:rPr>
                <w:rFonts w:ascii="Bookman Old Style" w:hAnsi="Bookman Old Style"/>
                <w:i/>
                <w:iCs/>
                <w:sz w:val="16"/>
                <w:szCs w:val="16"/>
              </w:rPr>
              <w:t>BADADJI DARAM</w:t>
            </w:r>
            <w:r w:rsidRPr="00A25E02">
              <w:rPr>
                <w:rFonts w:ascii="Bookman Old Style" w:hAnsi="Bookman Old Style"/>
                <w:i/>
                <w:iCs/>
                <w:sz w:val="16"/>
                <w:szCs w:val="16"/>
              </w:rPr>
              <w:t xml:space="preserve"> - </w:t>
            </w:r>
            <w:proofErr w:type="spellStart"/>
            <w:r w:rsidRPr="00A25E02">
              <w:rPr>
                <w:rFonts w:ascii="Bookman Old Style" w:hAnsi="Bookman Old Style"/>
                <w:i/>
                <w:iCs/>
                <w:sz w:val="16"/>
                <w:szCs w:val="16"/>
              </w:rPr>
              <w:t>Commune</w:t>
            </w:r>
            <w:proofErr w:type="spellEnd"/>
            <w:r w:rsidRPr="00A25E02">
              <w:rPr>
                <w:rFonts w:ascii="Bookman Old Style" w:hAnsi="Bookman Old Style"/>
                <w:i/>
                <w:iCs/>
                <w:sz w:val="16"/>
                <w:szCs w:val="16"/>
              </w:rPr>
              <w:t xml:space="preserve"> de </w:t>
            </w:r>
            <w:r>
              <w:rPr>
                <w:rFonts w:ascii="Bookman Old Style" w:hAnsi="Bookman Old Style"/>
                <w:i/>
                <w:iCs/>
                <w:sz w:val="16"/>
                <w:szCs w:val="16"/>
              </w:rPr>
              <w:t>MOULVOUDAYE</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139</w:t>
            </w:r>
            <w:r w:rsidRPr="00A25E02">
              <w:rPr>
                <w:rFonts w:ascii="Bookman Old Style" w:hAnsi="Bookman Old Style"/>
                <w:b/>
                <w:bCs/>
                <w:i/>
                <w:i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895530"/>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896740046"/>
          <w:docPartObj>
            <w:docPartGallery w:val="Page Numbers (Top of Page)"/>
            <w:docPartUnique/>
          </w:docPartObj>
        </w:sdtPr>
        <w:sdtContent>
          <w:p w14:paraId="0D222FCC" w14:textId="36B9E31D" w:rsidR="00CB7E50" w:rsidRPr="00A25E02" w:rsidRDefault="00CB7E50" w:rsidP="002634EC">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AEP </w:t>
            </w:r>
            <w:r w:rsidR="00C21F6B">
              <w:rPr>
                <w:rFonts w:ascii="Bookman Old Style" w:hAnsi="Bookman Old Style"/>
                <w:i/>
                <w:iCs/>
                <w:sz w:val="16"/>
                <w:szCs w:val="16"/>
              </w:rPr>
              <w:t>BADADJI DARAM</w:t>
            </w:r>
            <w:r w:rsidRPr="00A25E02">
              <w:rPr>
                <w:rFonts w:ascii="Bookman Old Style" w:hAnsi="Bookman Old Style"/>
                <w:i/>
                <w:iCs/>
                <w:sz w:val="16"/>
                <w:szCs w:val="16"/>
              </w:rPr>
              <w:t xml:space="preserve"> - </w:t>
            </w:r>
            <w:proofErr w:type="spellStart"/>
            <w:r w:rsidRPr="00A25E02">
              <w:rPr>
                <w:rFonts w:ascii="Bookman Old Style" w:hAnsi="Bookman Old Style"/>
                <w:i/>
                <w:iCs/>
                <w:sz w:val="16"/>
                <w:szCs w:val="16"/>
              </w:rPr>
              <w:t>Commune</w:t>
            </w:r>
            <w:proofErr w:type="spellEnd"/>
            <w:r w:rsidRPr="00A25E02">
              <w:rPr>
                <w:rFonts w:ascii="Bookman Old Style" w:hAnsi="Bookman Old Style"/>
                <w:i/>
                <w:iCs/>
                <w:sz w:val="16"/>
                <w:szCs w:val="16"/>
              </w:rPr>
              <w:t xml:space="preserve"> de </w:t>
            </w:r>
            <w:r w:rsidR="00C21F6B">
              <w:rPr>
                <w:rFonts w:ascii="Bookman Old Style" w:hAnsi="Bookman Old Style"/>
                <w:i/>
                <w:iCs/>
                <w:sz w:val="16"/>
                <w:szCs w:val="16"/>
              </w:rPr>
              <w:t>MOULVOUDAYE</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1639C6">
              <w:rPr>
                <w:rFonts w:ascii="Bookman Old Style" w:hAnsi="Bookman Old Style"/>
                <w:b/>
                <w:bCs/>
                <w:i/>
                <w:iCs/>
                <w:noProof/>
                <w:sz w:val="16"/>
                <w:szCs w:val="16"/>
              </w:rPr>
              <w:t>52</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NUMPAGES</w:instrText>
            </w:r>
            <w:r w:rsidRPr="00A25E02">
              <w:rPr>
                <w:rFonts w:ascii="Bookman Old Style" w:hAnsi="Bookman Old Style"/>
                <w:b/>
                <w:bCs/>
                <w:i/>
                <w:iCs/>
                <w:sz w:val="16"/>
                <w:szCs w:val="16"/>
              </w:rPr>
              <w:fldChar w:fldCharType="separate"/>
            </w:r>
            <w:r w:rsidR="001639C6">
              <w:rPr>
                <w:rFonts w:ascii="Bookman Old Style" w:hAnsi="Bookman Old Style"/>
                <w:b/>
                <w:bCs/>
                <w:i/>
                <w:iCs/>
                <w:noProof/>
                <w:sz w:val="16"/>
                <w:szCs w:val="16"/>
              </w:rPr>
              <w:t>139</w:t>
            </w:r>
            <w:r w:rsidRPr="00A25E02">
              <w:rPr>
                <w:rFonts w:ascii="Bookman Old Style" w:hAnsi="Bookman Old Style"/>
                <w:b/>
                <w:bCs/>
                <w:i/>
                <w:i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032164"/>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482850804"/>
          <w:docPartObj>
            <w:docPartGallery w:val="Page Numbers (Top of Page)"/>
            <w:docPartUnique/>
          </w:docPartObj>
        </w:sdtPr>
        <w:sdtContent>
          <w:p w14:paraId="2A1A3162" w14:textId="6F02B01A" w:rsidR="0025260F" w:rsidRPr="0034633D" w:rsidRDefault="0025260F" w:rsidP="0034633D">
            <w:pPr>
              <w:pStyle w:val="Pieddepage"/>
              <w:pBdr>
                <w:top w:val="single" w:sz="4" w:space="1" w:color="auto"/>
              </w:pBdr>
              <w:jc w:val="right"/>
              <w:rPr>
                <w:rFonts w:ascii="Bookman Old Style" w:hAnsi="Bookman Old Style"/>
                <w:i/>
                <w:iCs/>
                <w:sz w:val="16"/>
                <w:szCs w:val="16"/>
                <w:lang w:val="fr-FR"/>
              </w:rPr>
            </w:pPr>
            <w:r w:rsidRPr="00A25E02">
              <w:rPr>
                <w:rFonts w:ascii="Bookman Old Style" w:hAnsi="Bookman Old Style"/>
                <w:i/>
                <w:iCs/>
                <w:sz w:val="16"/>
                <w:szCs w:val="16"/>
              </w:rPr>
              <w:t xml:space="preserve">DC XXX – AEP </w:t>
            </w:r>
            <w:r>
              <w:rPr>
                <w:rFonts w:ascii="Bookman Old Style" w:hAnsi="Bookman Old Style"/>
                <w:i/>
                <w:iCs/>
                <w:sz w:val="16"/>
                <w:szCs w:val="16"/>
              </w:rPr>
              <w:t>DOLE ABOUNA</w:t>
            </w:r>
            <w:r w:rsidRPr="00A25E02">
              <w:rPr>
                <w:rFonts w:ascii="Bookman Old Style" w:hAnsi="Bookman Old Style"/>
                <w:i/>
                <w:iCs/>
                <w:sz w:val="16"/>
                <w:szCs w:val="16"/>
              </w:rPr>
              <w:t xml:space="preserve"> - </w:t>
            </w:r>
            <w:proofErr w:type="spellStart"/>
            <w:r w:rsidRPr="00A25E02">
              <w:rPr>
                <w:rFonts w:ascii="Bookman Old Style" w:hAnsi="Bookman Old Style"/>
                <w:i/>
                <w:iCs/>
                <w:sz w:val="16"/>
                <w:szCs w:val="16"/>
              </w:rPr>
              <w:t>Commune</w:t>
            </w:r>
            <w:proofErr w:type="spellEnd"/>
            <w:r w:rsidRPr="00A25E02">
              <w:rPr>
                <w:rFonts w:ascii="Bookman Old Style" w:hAnsi="Bookman Old Style"/>
                <w:i/>
                <w:iCs/>
                <w:sz w:val="16"/>
                <w:szCs w:val="16"/>
              </w:rPr>
              <w:t xml:space="preserve"> de </w:t>
            </w:r>
            <w:r w:rsidR="00C21F6B">
              <w:rPr>
                <w:rFonts w:ascii="Bookman Old Style" w:hAnsi="Bookman Old Style"/>
                <w:i/>
                <w:iCs/>
                <w:sz w:val="16"/>
                <w:szCs w:val="16"/>
              </w:rPr>
              <w:t>MOULVOUDAYE</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Pr>
                <w:rFonts w:ascii="Bookman Old Style" w:hAnsi="Bookman Old Style"/>
                <w:b/>
                <w:bCs/>
                <w:i/>
                <w:iCs/>
                <w:noProof/>
                <w:sz w:val="16"/>
                <w:szCs w:val="16"/>
              </w:rPr>
              <w:t>52</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0034633D">
              <w:rPr>
                <w:rFonts w:ascii="Bookman Old Style" w:hAnsi="Bookman Old Style"/>
                <w:i/>
                <w:iCs/>
                <w:sz w:val="16"/>
                <w:szCs w:val="16"/>
                <w:lang w:val="fr-FR"/>
              </w:rPr>
              <w:t>137</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826473"/>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618253536"/>
          <w:docPartObj>
            <w:docPartGallery w:val="Page Numbers (Top of Page)"/>
            <w:docPartUnique/>
          </w:docPartObj>
        </w:sdtPr>
        <w:sdtContent>
          <w:p w14:paraId="0075852C" w14:textId="6172EA54" w:rsidR="00CB7E50" w:rsidRPr="00C21F6B" w:rsidRDefault="00C21F6B" w:rsidP="00C21F6B">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AEP </w:t>
            </w:r>
            <w:r>
              <w:rPr>
                <w:rFonts w:ascii="Bookman Old Style" w:hAnsi="Bookman Old Style"/>
                <w:i/>
                <w:iCs/>
                <w:sz w:val="16"/>
                <w:szCs w:val="16"/>
              </w:rPr>
              <w:t>BADADJI DARAM</w:t>
            </w:r>
            <w:r w:rsidRPr="00A25E02">
              <w:rPr>
                <w:rFonts w:ascii="Bookman Old Style" w:hAnsi="Bookman Old Style"/>
                <w:i/>
                <w:iCs/>
                <w:sz w:val="16"/>
                <w:szCs w:val="16"/>
              </w:rPr>
              <w:t xml:space="preserve"> - </w:t>
            </w:r>
            <w:proofErr w:type="spellStart"/>
            <w:r w:rsidRPr="00A25E02">
              <w:rPr>
                <w:rFonts w:ascii="Bookman Old Style" w:hAnsi="Bookman Old Style"/>
                <w:i/>
                <w:iCs/>
                <w:sz w:val="16"/>
                <w:szCs w:val="16"/>
              </w:rPr>
              <w:t>Commune</w:t>
            </w:r>
            <w:proofErr w:type="spellEnd"/>
            <w:r w:rsidRPr="00A25E02">
              <w:rPr>
                <w:rFonts w:ascii="Bookman Old Style" w:hAnsi="Bookman Old Style"/>
                <w:i/>
                <w:iCs/>
                <w:sz w:val="16"/>
                <w:szCs w:val="16"/>
              </w:rPr>
              <w:t xml:space="preserve"> de </w:t>
            </w:r>
            <w:r>
              <w:rPr>
                <w:rFonts w:ascii="Bookman Old Style" w:hAnsi="Bookman Old Style"/>
                <w:i/>
                <w:iCs/>
                <w:sz w:val="16"/>
                <w:szCs w:val="16"/>
              </w:rPr>
              <w:t>MOULVOUDAYE</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Pr>
                <w:rFonts w:ascii="Bookman Old Style" w:hAnsi="Bookman Old Style"/>
                <w:b/>
                <w:bCs/>
                <w:i/>
                <w:iCs/>
                <w:sz w:val="16"/>
                <w:szCs w:val="16"/>
              </w:rPr>
              <w:t>1</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sidR="0034633D">
              <w:rPr>
                <w:rFonts w:ascii="Bookman Old Style" w:hAnsi="Bookman Old Style"/>
                <w:b/>
                <w:bCs/>
                <w:i/>
                <w:iCs/>
                <w:sz w:val="16"/>
                <w:szCs w:val="16"/>
              </w:rPr>
              <w:t>137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3A0A8" w14:textId="77777777" w:rsidR="0070566C" w:rsidRDefault="0070566C">
      <w:r>
        <w:separator/>
      </w:r>
    </w:p>
  </w:footnote>
  <w:footnote w:type="continuationSeparator" w:id="0">
    <w:p w14:paraId="4B2CA0ED" w14:textId="77777777" w:rsidR="0070566C" w:rsidRDefault="0070566C">
      <w:r>
        <w:continuationSeparator/>
      </w:r>
    </w:p>
  </w:footnote>
  <w:footnote w:id="1">
    <w:p w14:paraId="0582474C" w14:textId="63234CF8" w:rsidR="00CB7E50" w:rsidRPr="005C7E94" w:rsidRDefault="00CB7E50"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2">
    <w:p w14:paraId="40B335BF" w14:textId="71AD303B" w:rsidR="00CB7E50" w:rsidRPr="00C0180D" w:rsidRDefault="00CB7E50" w:rsidP="00E03CA1">
      <w:pPr>
        <w:pStyle w:val="Notedebasdepage"/>
        <w:tabs>
          <w:tab w:val="left" w:pos="284"/>
        </w:tabs>
        <w:ind w:left="284" w:hanging="284"/>
        <w:rPr>
          <w:spacing w:val="-4"/>
          <w:sz w:val="10"/>
        </w:rPr>
      </w:pPr>
      <w:r w:rsidRPr="00C0180D">
        <w:rPr>
          <w:rStyle w:val="Appelnotedebasdep"/>
          <w:sz w:val="10"/>
        </w:rPr>
        <w:footnoteRef/>
      </w:r>
      <w:r w:rsidRPr="00C0180D">
        <w:rPr>
          <w:sz w:val="10"/>
        </w:rPr>
        <w:t xml:space="preserve"> </w:t>
      </w:r>
      <w:r w:rsidRPr="00C0180D">
        <w:rPr>
          <w:sz w:val="10"/>
        </w:rPr>
        <w:tab/>
      </w:r>
      <w:r w:rsidRPr="00C0180D">
        <w:rPr>
          <w:spacing w:val="-4"/>
          <w:sz w:val="10"/>
        </w:rPr>
        <w:t>Dans le cas de marché rémunéré au forfait, remplacer la totalité de la Clause 36 par la nouvelle clause 36.1 comme suit :</w:t>
      </w:r>
    </w:p>
    <w:p w14:paraId="3621A82C" w14:textId="1C2032A9" w:rsidR="00CB7E50" w:rsidRPr="00C0180D" w:rsidRDefault="00CB7E50" w:rsidP="00E03CA1">
      <w:pPr>
        <w:pStyle w:val="Notedebasdepage"/>
        <w:tabs>
          <w:tab w:val="left" w:pos="851"/>
          <w:tab w:val="left" w:pos="1080"/>
        </w:tabs>
        <w:spacing w:after="40"/>
        <w:ind w:left="851" w:hanging="567"/>
        <w:rPr>
          <w:sz w:val="10"/>
        </w:rPr>
      </w:pPr>
      <w:r w:rsidRPr="00C0180D">
        <w:rPr>
          <w:sz w:val="10"/>
        </w:rPr>
        <w:t>36.1</w:t>
      </w:r>
      <w:r w:rsidRPr="00C0180D">
        <w:rPr>
          <w:sz w:val="10"/>
        </w:rP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3">
    <w:p w14:paraId="443D6AEA" w14:textId="77777777" w:rsidR="00CB7E50" w:rsidRPr="00C0180D" w:rsidRDefault="00CB7E50" w:rsidP="00E03CA1">
      <w:pPr>
        <w:pStyle w:val="Notedebasdepage"/>
        <w:rPr>
          <w:sz w:val="10"/>
        </w:rPr>
      </w:pPr>
      <w:r w:rsidRPr="00C0180D">
        <w:rPr>
          <w:rStyle w:val="Appelnotedebasdep"/>
          <w:sz w:val="10"/>
        </w:rPr>
        <w:footnoteRef/>
      </w:r>
      <w:r w:rsidRPr="00C0180D">
        <w:rPr>
          <w:sz w:val="10"/>
        </w:rPr>
        <w:t xml:space="preserve"> </w:t>
      </w:r>
      <w:r w:rsidRPr="00C0180D">
        <w:rPr>
          <w:sz w:val="10"/>
        </w:rPr>
        <w:tab/>
        <w:t>Dans le cas de marché rémunérés au forfait, ajouter « et Programme d’Activités » après « Programme ».</w:t>
      </w:r>
    </w:p>
  </w:footnote>
  <w:footnote w:id="4">
    <w:p w14:paraId="033B5F10" w14:textId="77777777" w:rsidR="00CB7E50" w:rsidRPr="00C0180D" w:rsidRDefault="00CB7E50" w:rsidP="00E03CA1">
      <w:pPr>
        <w:pStyle w:val="Notedebasdepage"/>
        <w:rPr>
          <w:iCs/>
          <w:sz w:val="10"/>
        </w:rPr>
      </w:pPr>
      <w:r w:rsidRPr="00C0180D">
        <w:rPr>
          <w:rStyle w:val="Appelnotedebasdep"/>
          <w:i/>
          <w:sz w:val="10"/>
        </w:rPr>
        <w:footnoteRef/>
      </w:r>
      <w:r w:rsidRPr="00C0180D">
        <w:rPr>
          <w:i/>
          <w:sz w:val="10"/>
        </w:rPr>
        <w:t xml:space="preserve"> </w:t>
      </w:r>
      <w:r w:rsidRPr="00C0180D">
        <w:rPr>
          <w:i/>
          <w:sz w:val="10"/>
        </w:rPr>
        <w:tab/>
      </w:r>
      <w:r w:rsidRPr="00C0180D">
        <w:rPr>
          <w:iCs/>
          <w:sz w:val="10"/>
        </w:rPr>
        <w:t>Dans le cas de marché rémunéré au forfait, supprimer ce paragraphe.</w:t>
      </w:r>
    </w:p>
  </w:footnote>
  <w:footnote w:id="5">
    <w:p w14:paraId="17BAAA4D" w14:textId="77777777" w:rsidR="00CB7E50" w:rsidRPr="00C0180D" w:rsidRDefault="00CB7E50" w:rsidP="00E03CA1">
      <w:pPr>
        <w:pStyle w:val="Notedebasdepage"/>
        <w:ind w:left="720" w:hanging="720"/>
        <w:rPr>
          <w:iCs/>
          <w:sz w:val="12"/>
        </w:rPr>
      </w:pPr>
      <w:r w:rsidRPr="00C0180D">
        <w:rPr>
          <w:rStyle w:val="Appelnotedebasdep"/>
          <w:iCs/>
          <w:sz w:val="12"/>
        </w:rPr>
        <w:footnoteRef/>
      </w:r>
      <w:r w:rsidRPr="00C0180D">
        <w:rPr>
          <w:iCs/>
          <w:sz w:val="12"/>
        </w:rPr>
        <w:t xml:space="preserve"> </w:t>
      </w:r>
      <w:r w:rsidRPr="00C0180D">
        <w:rPr>
          <w:iCs/>
          <w:sz w:val="12"/>
        </w:rPr>
        <w:tab/>
        <w:t>Dans le cas de marché rémunéré au forfait, remplacer ce paragraphe par le suivant: « La valeur du travail exécuté comprendra la valeur des activités complétées figurant dans le Programme d’Activités ».</w:t>
      </w:r>
    </w:p>
  </w:footnote>
  <w:footnote w:id="6">
    <w:p w14:paraId="7B52D965" w14:textId="44B0A272" w:rsidR="00CB7E50" w:rsidRPr="00C0180D" w:rsidRDefault="00CB7E50"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7">
    <w:p w14:paraId="346AF918" w14:textId="77777777" w:rsidR="00CB7E50" w:rsidRPr="00C0180D" w:rsidRDefault="00CB7E50"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8">
    <w:p w14:paraId="06E2DBDF" w14:textId="77777777" w:rsidR="00CB7E50" w:rsidRPr="00C0180D" w:rsidRDefault="00CB7E50" w:rsidP="006127B2">
      <w:pPr>
        <w:pStyle w:val="Notedebasdepage"/>
        <w:ind w:left="280" w:hanging="280"/>
        <w:rPr>
          <w:sz w:val="10"/>
          <w:lang w:val="fr-FR"/>
        </w:rPr>
      </w:pPr>
      <w:r w:rsidRPr="00C0180D">
        <w:rPr>
          <w:rStyle w:val="Appelnotedebasdep"/>
          <w:sz w:val="10"/>
        </w:rPr>
        <w:footnoteRef/>
      </w:r>
      <w:r w:rsidRPr="00C0180D">
        <w:rPr>
          <w:sz w:val="10"/>
          <w:lang w:val="fr-FR"/>
        </w:rPr>
        <w:t xml:space="preserve"> </w:t>
      </w:r>
      <w:r w:rsidRPr="00C0180D">
        <w:rPr>
          <w:sz w:val="10"/>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9">
    <w:p w14:paraId="1B04520E" w14:textId="1A44451B" w:rsidR="00CB7E50" w:rsidRPr="0062156A" w:rsidRDefault="00CB7E50"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CB7E50" w:rsidRPr="006A71AF" w:rsidRDefault="00CB7E50" w:rsidP="003A30AD">
      <w:pPr>
        <w:pStyle w:val="Notedebasdepage"/>
        <w:tabs>
          <w:tab w:val="left" w:pos="284"/>
        </w:tabs>
        <w:ind w:left="284" w:hanging="284"/>
        <w:rPr>
          <w:lang w:val="fr-FR"/>
        </w:rPr>
      </w:pPr>
    </w:p>
  </w:footnote>
  <w:footnote w:id="10">
    <w:p w14:paraId="409E4741" w14:textId="77777777" w:rsidR="00CB7E50" w:rsidRPr="005C7E94" w:rsidRDefault="00CB7E50"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1">
    <w:p w14:paraId="10C0B871" w14:textId="4AF22B8F" w:rsidR="00CB7E50" w:rsidRPr="0046713E" w:rsidRDefault="00CB7E50"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D58C" w14:textId="6B434BE4" w:rsidR="00CB7E50" w:rsidRPr="00EF3BD5" w:rsidRDefault="00000000" w:rsidP="002057B2">
    <w:pPr>
      <w:pStyle w:val="En-tte"/>
      <w:tabs>
        <w:tab w:val="right" w:pos="9720"/>
      </w:tabs>
      <w:jc w:val="right"/>
    </w:pPr>
    <w:r>
      <w:rPr>
        <w:noProof/>
      </w:rPr>
      <w:pict w14:anchorId="048E8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9" o:spid="_x0000_s1026" type="#_x0000_t136" style="position:absolute;left:0;text-align:left;margin-left:0;margin-top:0;width:647.75pt;height:61.65pt;rotation:315;z-index:-25165516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Pr>
        <w:rStyle w:val="Numrodepage"/>
      </w:rPr>
      <w:fldChar w:fldCharType="begin"/>
    </w:r>
    <w:r w:rsidR="00CB7E50">
      <w:rPr>
        <w:rStyle w:val="Numrodepage"/>
      </w:rPr>
      <w:instrText xml:space="preserve"> PAGE </w:instrText>
    </w:r>
    <w:r w:rsidR="00CB7E50">
      <w:rPr>
        <w:rStyle w:val="Numrodepage"/>
      </w:rPr>
      <w:fldChar w:fldCharType="separate"/>
    </w:r>
    <w:r w:rsidR="00CB7E50">
      <w:rPr>
        <w:rStyle w:val="Numrodepage"/>
        <w:noProof/>
      </w:rPr>
      <w:t>viii</w:t>
    </w:r>
    <w:r w:rsidR="00CB7E50">
      <w:rPr>
        <w:rStyle w:val="Numrodepage"/>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842C" w14:textId="3A7755C9" w:rsidR="00CB7E50" w:rsidRDefault="00000000">
    <w:pPr>
      <w:pStyle w:val="En-tte"/>
    </w:pPr>
    <w:r>
      <w:rPr>
        <w:noProof/>
      </w:rPr>
      <w:pict w14:anchorId="777E11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8" o:spid="_x0000_s1035" type="#_x0000_t136" style="position:absolute;left:0;text-align:left;margin-left:0;margin-top:0;width:647.75pt;height:61.65pt;rotation:315;z-index:-25163673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E8A75" w14:textId="606F57A5" w:rsidR="00CB7E50" w:rsidRPr="002F7643" w:rsidRDefault="00000000" w:rsidP="002F764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4DE4D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9" o:spid="_x0000_s1036" type="#_x0000_t136" style="position:absolute;left:0;text-align:left;margin-left:0;margin-top:0;width:647.75pt;height:61.65pt;rotation:315;z-index:-25163468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626EE3">
      <w:rPr>
        <w:rFonts w:ascii="Bookman Old Style" w:hAnsi="Bookman Old Style" w:cs="Arial"/>
        <w:i/>
        <w:iCs/>
        <w:sz w:val="16"/>
        <w:szCs w:val="16"/>
      </w:rPr>
      <w:t>ANNEXE 1</w:t>
    </w:r>
    <w:r w:rsidR="00CB7E50" w:rsidRPr="00626EE3">
      <w:rPr>
        <w:rFonts w:ascii="Bookman Old Style" w:hAnsi="Bookman Old Style" w:cs="Arial"/>
        <w:i/>
        <w:iCs/>
        <w:sz w:val="16"/>
        <w:szCs w:val="16"/>
      </w:rPr>
      <w:tab/>
      <w:t>SPECIFICATIONS (EXIGENCES DU MAITRE D’OUVRAGE)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C2E3" w14:textId="02C2C711" w:rsidR="00CB7E50" w:rsidRPr="0097342D" w:rsidRDefault="00000000" w:rsidP="0097342D">
    <w:r>
      <w:rPr>
        <w:noProof/>
      </w:rPr>
      <w:pict w14:anchorId="51674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7" o:spid="_x0000_s1034" type="#_x0000_t136" style="position:absolute;margin-left:0;margin-top:0;width:647.75pt;height:61.65pt;rotation:315;z-index:-25163878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A3159" w14:textId="7C99A7D4" w:rsidR="00CB7E50" w:rsidRDefault="00000000">
    <w:pPr>
      <w:pStyle w:val="En-tte"/>
    </w:pPr>
    <w:r>
      <w:rPr>
        <w:noProof/>
      </w:rPr>
      <w:pict w14:anchorId="00E8C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1" o:spid="_x0000_s1038" type="#_x0000_t136" style="position:absolute;left:0;text-align:left;margin-left:0;margin-top:0;width:647.75pt;height:61.65pt;rotation:315;z-index:-25163059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39A9" w14:textId="4474ABF6" w:rsidR="00CB7E50" w:rsidRPr="00626EE3" w:rsidRDefault="00000000" w:rsidP="002F764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7C899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2" o:spid="_x0000_s1039" type="#_x0000_t136" style="position:absolute;left:0;text-align:left;margin-left:0;margin-top:0;width:647.75pt;height:61.65pt;rotation:315;z-index:-25162854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626EE3">
      <w:rPr>
        <w:rFonts w:ascii="Bookman Old Style" w:hAnsi="Bookman Old Style" w:cs="Arial"/>
        <w:i/>
        <w:iCs/>
        <w:sz w:val="16"/>
        <w:szCs w:val="16"/>
      </w:rPr>
      <w:t>ANNEXE 1</w:t>
    </w:r>
    <w:r w:rsidR="00CB7E50" w:rsidRPr="00626EE3">
      <w:rPr>
        <w:rFonts w:ascii="Bookman Old Style" w:hAnsi="Bookman Old Style" w:cs="Arial"/>
        <w:i/>
        <w:iCs/>
        <w:sz w:val="16"/>
        <w:szCs w:val="16"/>
      </w:rPr>
      <w:tab/>
      <w:t>SPECIFICATIONS (EXIGENCES DU MAITRE D’OUVRAGE)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7221" w14:textId="0451EC6F" w:rsidR="00CB7E50" w:rsidRPr="00A5364C" w:rsidRDefault="00000000" w:rsidP="00A5364C">
    <w:pPr>
      <w:pStyle w:val="MainHeading1"/>
      <w:pBdr>
        <w:bottom w:val="single" w:sz="4" w:space="1" w:color="auto"/>
      </w:pBdr>
      <w:ind w:left="578" w:hanging="578"/>
      <w:jc w:val="both"/>
      <w:outlineLvl w:val="0"/>
      <w:rPr>
        <w:i/>
        <w:iCs/>
        <w:sz w:val="16"/>
        <w:szCs w:val="16"/>
      </w:rPr>
    </w:pPr>
    <w:r>
      <w:rPr>
        <w:noProof/>
      </w:rPr>
      <w:pict w14:anchorId="2E656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0" o:spid="_x0000_s1037" type="#_x0000_t136" style="position:absolute;left:0;text-align:left;margin-left:0;margin-top:0;width:647.75pt;height:61.65pt;rotation:315;z-index:-25163264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A87494">
      <w:rPr>
        <w:i/>
        <w:iCs/>
        <w:sz w:val="16"/>
        <w:szCs w:val="16"/>
      </w:rPr>
      <w:t>ANNEXE 1</w:t>
    </w:r>
    <w:r w:rsidR="00CB7E50" w:rsidRPr="00A87494">
      <w:rPr>
        <w:i/>
        <w:iCs/>
        <w:sz w:val="16"/>
        <w:szCs w:val="16"/>
      </w:rPr>
      <w:tab/>
      <w:t>SPECIFICATIONS (EXIGENCES DU MAITRE D’OUVRAGE)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010C" w14:textId="214128B7" w:rsidR="00CB7E50" w:rsidRDefault="00000000" w:rsidP="009E1827">
    <w:pPr>
      <w:pStyle w:val="En-tte"/>
      <w:pBdr>
        <w:bottom w:val="single" w:sz="4" w:space="1" w:color="auto"/>
      </w:pBdr>
      <w:tabs>
        <w:tab w:val="clear" w:pos="9000"/>
        <w:tab w:val="right" w:pos="9356"/>
        <w:tab w:val="right" w:pos="12960"/>
      </w:tabs>
      <w:rPr>
        <w:lang w:val="fr-FR"/>
      </w:rPr>
    </w:pPr>
    <w:r>
      <w:rPr>
        <w:noProof/>
      </w:rPr>
      <w:pict w14:anchorId="3839E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4" o:spid="_x0000_s1041" type="#_x0000_t136" style="position:absolute;left:0;text-align:left;margin-left:0;margin-top:0;width:647.75pt;height:61.65pt;rotation:315;z-index:-25162444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487FD2">
      <w:rPr>
        <w:lang w:val="fr-FR"/>
      </w:rPr>
      <w:t>Section X. Formulaires du Marché</w:t>
    </w:r>
    <w:r w:rsidR="00CB7E50">
      <w:rPr>
        <w:lang w:val="fr-FR"/>
      </w:rPr>
      <w:tab/>
    </w:r>
    <w:r w:rsidR="00CB7E50">
      <w:rPr>
        <w:rStyle w:val="Numrodepage"/>
      </w:rPr>
      <w:fldChar w:fldCharType="begin"/>
    </w:r>
    <w:r w:rsidR="00CB7E50" w:rsidRPr="00487FD2">
      <w:rPr>
        <w:rStyle w:val="Numrodepage"/>
        <w:lang w:val="fr-FR"/>
      </w:rPr>
      <w:instrText xml:space="preserve"> PAGE </w:instrText>
    </w:r>
    <w:r w:rsidR="00CB7E50">
      <w:rPr>
        <w:rStyle w:val="Numrodepage"/>
      </w:rPr>
      <w:fldChar w:fldCharType="separate"/>
    </w:r>
    <w:r w:rsidR="00CB7E50">
      <w:rPr>
        <w:rStyle w:val="Numrodepage"/>
        <w:noProof/>
        <w:lang w:val="fr-FR"/>
      </w:rPr>
      <w:t>42</w:t>
    </w:r>
    <w:r w:rsidR="00CB7E50">
      <w:rPr>
        <w:rStyle w:val="Numrodepage"/>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D739" w14:textId="037BC9FA" w:rsidR="00CB7E50" w:rsidRPr="00543C84" w:rsidRDefault="00000000" w:rsidP="00E240A2">
    <w:pPr>
      <w:pStyle w:val="En-tte"/>
      <w:pBdr>
        <w:bottom w:val="single" w:sz="4" w:space="1" w:color="auto"/>
      </w:pBdr>
      <w:tabs>
        <w:tab w:val="clear" w:pos="9000"/>
        <w:tab w:val="right" w:pos="9356"/>
        <w:tab w:val="right" w:pos="12960"/>
      </w:tabs>
      <w:jc w:val="left"/>
      <w:rPr>
        <w:i/>
        <w:iCs/>
        <w:lang w:val="fr-FR"/>
      </w:rPr>
    </w:pPr>
    <w:r>
      <w:rPr>
        <w:noProof/>
      </w:rPr>
      <w:pict w14:anchorId="771BE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5" o:spid="_x0000_s1042" type="#_x0000_t136" style="position:absolute;margin-left:0;margin-top:0;width:647.75pt;height:61.65pt;rotation:315;z-index:-25162240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CB7E50" w:rsidRPr="00543C84">
      <w:rPr>
        <w:i/>
        <w:iCs/>
      </w:rPr>
      <w:t>Annexe</w:t>
    </w:r>
    <w:proofErr w:type="spellEnd"/>
    <w:r w:rsidR="00CB7E50" w:rsidRPr="00543C84">
      <w:rPr>
        <w:i/>
        <w:iCs/>
      </w:rPr>
      <w:t xml:space="preserve"> </w:t>
    </w:r>
    <w:r w:rsidR="00CB7E50">
      <w:rPr>
        <w:i/>
        <w:iCs/>
      </w:rPr>
      <w:t>3</w:t>
    </w:r>
    <w:r w:rsidR="00CB7E50" w:rsidRPr="00543C84">
      <w:rPr>
        <w:i/>
        <w:iCs/>
      </w:rPr>
      <w:t xml:space="preserve"> – F</w:t>
    </w:r>
    <w:r w:rsidR="00CB7E50">
      <w:rPr>
        <w:i/>
        <w:iCs/>
      </w:rPr>
      <w:t>ORMULAIRES DU MARCHE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70C2" w14:textId="1602FD49" w:rsidR="00CB7E50" w:rsidRPr="00543C84" w:rsidRDefault="00000000" w:rsidP="00543C84">
    <w:pPr>
      <w:pStyle w:val="En-tte"/>
      <w:pBdr>
        <w:bottom w:val="single" w:sz="4" w:space="1" w:color="auto"/>
      </w:pBdr>
      <w:tabs>
        <w:tab w:val="clear" w:pos="9000"/>
        <w:tab w:val="right" w:pos="9356"/>
        <w:tab w:val="right" w:pos="12960"/>
      </w:tabs>
      <w:jc w:val="left"/>
      <w:rPr>
        <w:i/>
        <w:iCs/>
        <w:lang w:val="fr-FR"/>
      </w:rPr>
    </w:pPr>
    <w:r>
      <w:rPr>
        <w:noProof/>
      </w:rPr>
      <w:pict w14:anchorId="5DF4D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3" o:spid="_x0000_s1040" type="#_x0000_t136" style="position:absolute;margin-left:0;margin-top:0;width:647.75pt;height:61.65pt;rotation:315;z-index:-25162649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CB7E50" w:rsidRPr="00543C84">
      <w:rPr>
        <w:i/>
        <w:iCs/>
      </w:rPr>
      <w:t>Annexe</w:t>
    </w:r>
    <w:proofErr w:type="spellEnd"/>
    <w:r w:rsidR="00CB7E50" w:rsidRPr="00543C84">
      <w:rPr>
        <w:i/>
        <w:iCs/>
      </w:rPr>
      <w:t xml:space="preserve"> </w:t>
    </w:r>
    <w:r w:rsidR="00CB7E50">
      <w:rPr>
        <w:i/>
        <w:iCs/>
      </w:rPr>
      <w:t>2</w:t>
    </w:r>
    <w:r w:rsidR="00CB7E50" w:rsidRPr="00543C84">
      <w:rPr>
        <w:i/>
        <w:iCs/>
      </w:rPr>
      <w:t xml:space="preserve"> – </w:t>
    </w:r>
    <w:r w:rsidR="00CB7E50">
      <w:rPr>
        <w:i/>
        <w:iCs/>
      </w:rPr>
      <w:t>FORMULAIRES DE SOUMISSION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8ABF" w14:textId="1021B550" w:rsidR="00CB7E50" w:rsidRDefault="00000000">
    <w:pPr>
      <w:pStyle w:val="En-tte"/>
    </w:pPr>
    <w:r>
      <w:rPr>
        <w:noProof/>
      </w:rPr>
      <w:pict w14:anchorId="0A87A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7" o:spid="_x0000_s1044" type="#_x0000_t136" style="position:absolute;left:0;text-align:left;margin-left:0;margin-top:0;width:647.75pt;height:61.65pt;rotation:315;z-index:-25161830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8CDF" w14:textId="63957549" w:rsidR="00CB7E50" w:rsidRDefault="00000000">
    <w:pPr>
      <w:pStyle w:val="En-tte"/>
    </w:pPr>
    <w:r>
      <w:rPr>
        <w:noProof/>
      </w:rPr>
      <w:pict w14:anchorId="7D208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0" o:spid="_x0000_s1027" type="#_x0000_t136" style="position:absolute;left:0;text-align:left;margin-left:0;margin-top:0;width:647.75pt;height:61.65pt;rotation:315;z-index:-25165312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C2B8" w14:textId="51A7D982" w:rsidR="00CB7E50" w:rsidRDefault="00000000">
    <w:pPr>
      <w:pStyle w:val="En-tte"/>
    </w:pPr>
    <w:r>
      <w:rPr>
        <w:noProof/>
      </w:rPr>
      <w:pict w14:anchorId="3E07F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8" o:spid="_x0000_s1045" type="#_x0000_t136" style="position:absolute;left:0;text-align:left;margin-left:0;margin-top:0;width:647.75pt;height:61.65pt;rotation:315;z-index:-25161625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3EB8" w14:textId="3BF67EAB" w:rsidR="00CB7E50" w:rsidRPr="00543C84" w:rsidRDefault="00000000" w:rsidP="00543C84">
    <w:pPr>
      <w:pStyle w:val="En-tte"/>
      <w:pBdr>
        <w:bottom w:val="single" w:sz="4" w:space="1" w:color="auto"/>
      </w:pBdr>
      <w:tabs>
        <w:tab w:val="clear" w:pos="9000"/>
        <w:tab w:val="right" w:pos="9356"/>
        <w:tab w:val="right" w:pos="12960"/>
      </w:tabs>
      <w:jc w:val="left"/>
      <w:rPr>
        <w:i/>
        <w:iCs/>
        <w:lang w:val="fr-FR"/>
      </w:rPr>
    </w:pPr>
    <w:r>
      <w:rPr>
        <w:noProof/>
      </w:rPr>
      <w:pict w14:anchorId="33BB85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6" o:spid="_x0000_s1043" type="#_x0000_t136" style="position:absolute;margin-left:0;margin-top:0;width:647.75pt;height:61.65pt;rotation:315;z-index:-25162035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CB7E50" w:rsidRPr="00543C84">
      <w:rPr>
        <w:i/>
        <w:iCs/>
      </w:rPr>
      <w:t>Annexe</w:t>
    </w:r>
    <w:proofErr w:type="spellEnd"/>
    <w:r w:rsidR="00CB7E50" w:rsidRPr="00543C84">
      <w:rPr>
        <w:i/>
        <w:iCs/>
      </w:rPr>
      <w:t xml:space="preserve"> 3 – </w:t>
    </w:r>
    <w:r w:rsidR="00CB7E50">
      <w:rPr>
        <w:i/>
        <w:iCs/>
      </w:rPr>
      <w:t>FORMULAIRES DU MARCHE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0D2D" w14:textId="649FFC20" w:rsidR="00CB7E50" w:rsidRPr="00A5364C" w:rsidRDefault="00000000" w:rsidP="0085044F">
    <w:pPr>
      <w:pStyle w:val="MainHeading1"/>
      <w:ind w:left="578" w:hanging="578"/>
      <w:jc w:val="both"/>
      <w:outlineLvl w:val="0"/>
      <w:rPr>
        <w:i/>
        <w:iCs/>
        <w:sz w:val="16"/>
        <w:szCs w:val="16"/>
      </w:rPr>
    </w:pPr>
    <w:r>
      <w:rPr>
        <w:noProof/>
      </w:rPr>
      <w:pict w14:anchorId="2FD04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8" o:spid="_x0000_s1025" type="#_x0000_t136" style="position:absolute;left:0;text-align:left;margin-left:0;margin-top:0;width:647.75pt;height:61.65pt;rotation:315;z-index:-25165721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E8E7" w14:textId="48724E63" w:rsidR="00CB7E50" w:rsidRDefault="00000000">
    <w:pPr>
      <w:pStyle w:val="En-tte"/>
    </w:pPr>
    <w:r>
      <w:rPr>
        <w:noProof/>
      </w:rPr>
      <w:pict w14:anchorId="76F5A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2" o:spid="_x0000_s1029" type="#_x0000_t136" style="position:absolute;left:0;text-align:left;margin-left:0;margin-top:0;width:647.75pt;height:61.65pt;rotation:315;z-index:-25164902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18D7" w14:textId="5C2962E3" w:rsidR="00CB7E50" w:rsidRPr="002634EC" w:rsidRDefault="00000000" w:rsidP="002634EC">
    <w:pPr>
      <w:pStyle w:val="En-tte"/>
      <w:pBdr>
        <w:bottom w:val="single" w:sz="4" w:space="1" w:color="auto"/>
      </w:pBdr>
      <w:rPr>
        <w:i/>
        <w:iCs/>
      </w:rPr>
    </w:pPr>
    <w:r>
      <w:rPr>
        <w:noProof/>
      </w:rPr>
      <w:pict w14:anchorId="7B3FD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3" o:spid="_x0000_s1030" type="#_x0000_t136" style="position:absolute;left:0;text-align:left;margin-left:0;margin-top:0;width:647.75pt;height:61.65pt;rotation:315;z-index:-25164697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2634EC">
      <w:rPr>
        <w:i/>
        <w:iCs/>
      </w:rPr>
      <w:t xml:space="preserve">Demande de </w:t>
    </w:r>
    <w:proofErr w:type="spellStart"/>
    <w:r w:rsidR="00CB7E50" w:rsidRPr="002634EC">
      <w:rPr>
        <w:i/>
        <w:iCs/>
      </w:rPr>
      <w:t>Cotations</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B47" w14:textId="5F07A470" w:rsidR="00CB7E50" w:rsidRDefault="00000000">
    <w:pPr>
      <w:pStyle w:val="En-tte"/>
    </w:pPr>
    <w:r>
      <w:rPr>
        <w:noProof/>
      </w:rPr>
      <w:pict w14:anchorId="2089B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1" o:spid="_x0000_s1028" type="#_x0000_t136" style="position:absolute;left:0;text-align:left;margin-left:0;margin-top:0;width:647.75pt;height:61.65pt;rotation:315;z-index:-25165107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98B3" w14:textId="0577AD9F" w:rsidR="00CB7E50" w:rsidRDefault="00000000">
    <w:pPr>
      <w:pStyle w:val="En-tte"/>
    </w:pPr>
    <w:r>
      <w:rPr>
        <w:noProof/>
      </w:rPr>
      <w:pict w14:anchorId="5145F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5" o:spid="_x0000_s1032" type="#_x0000_t136" style="position:absolute;left:0;text-align:left;margin-left:0;margin-top:0;width:647.75pt;height:61.65pt;rotation:315;z-index:-25164288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6D30" w14:textId="2F37AC2D" w:rsidR="00CB7E50" w:rsidRPr="00626EE3" w:rsidRDefault="00000000" w:rsidP="00626EE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30FB2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6" o:spid="_x0000_s1033" type="#_x0000_t136" style="position:absolute;left:0;text-align:left;margin-left:0;margin-top:0;width:647.75pt;height:61.65pt;rotation:315;z-index:-25164083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CB7E50" w:rsidRPr="00626EE3">
      <w:rPr>
        <w:rFonts w:ascii="Bookman Old Style" w:hAnsi="Bookman Old Style" w:cs="Arial"/>
        <w:i/>
        <w:iCs/>
        <w:sz w:val="16"/>
        <w:szCs w:val="16"/>
      </w:rPr>
      <w:t>ANNEXE 1</w:t>
    </w:r>
    <w:r w:rsidR="00CB7E50" w:rsidRPr="00626EE3">
      <w:rPr>
        <w:rFonts w:ascii="Bookman Old Style" w:hAnsi="Bookman Old Style" w:cs="Arial"/>
        <w:i/>
        <w:iCs/>
        <w:sz w:val="16"/>
        <w:szCs w:val="16"/>
      </w:rPr>
      <w:tab/>
      <w:t>SPECIFICATIONS (EXIGENCES DU MAITRE D’OUVRAGE)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F3E4" w14:textId="111CA3BB" w:rsidR="00CB7E50" w:rsidRDefault="00000000">
    <w:pPr>
      <w:pStyle w:val="En-tte"/>
    </w:pPr>
    <w:r>
      <w:rPr>
        <w:noProof/>
      </w:rPr>
      <w:pict w14:anchorId="01D98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4" o:spid="_x0000_s1031" type="#_x0000_t136" style="position:absolute;left:0;text-align:left;margin-left:0;margin-top:0;width:647.75pt;height:61.65pt;rotation:315;z-index:-25164492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singleLevel"/>
    <w:tmpl w:val="00000017"/>
    <w:name w:val="WW8Num23"/>
    <w:lvl w:ilvl="0">
      <w:start w:val="1"/>
      <w:numFmt w:val="decimal"/>
      <w:lvlText w:val="%1)"/>
      <w:lvlJc w:val="left"/>
      <w:pPr>
        <w:tabs>
          <w:tab w:val="num" w:pos="5115"/>
        </w:tabs>
        <w:ind w:left="5115" w:hanging="360"/>
      </w:pPr>
    </w:lvl>
  </w:abstractNum>
  <w:abstractNum w:abstractNumId="1" w15:restartNumberingAfterBreak="0">
    <w:nsid w:val="001E3130"/>
    <w:multiLevelType w:val="hybridMultilevel"/>
    <w:tmpl w:val="8D1E2F8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vanish w:val="0"/>
        <w:color w:val="000000"/>
        <w:sz w:val="24"/>
        <w:vertAlign w:val="baseli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ousArt1"/>
      <w:lvlText w:val="%4.%5 : "/>
      <w:lvlJc w:val="left"/>
      <w:pPr>
        <w:ind w:left="1418" w:hanging="1418"/>
      </w:pPr>
      <w:rPr>
        <w:rFonts w:hint="default"/>
        <w:b w:val="0"/>
        <w:i/>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ousArt2"/>
      <w:lvlText w:val="%4.%5.%6"/>
      <w:lvlJc w:val="left"/>
      <w:pPr>
        <w:ind w:left="1418" w:hanging="1418"/>
      </w:pPr>
      <w:rPr>
        <w:rFonts w:hint="default"/>
        <w:b w:val="0"/>
        <w:i/>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3" w15:restartNumberingAfterBreak="0">
    <w:nsid w:val="0BB00385"/>
    <w:multiLevelType w:val="hybridMultilevel"/>
    <w:tmpl w:val="449C822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BC669E0"/>
    <w:multiLevelType w:val="hybridMultilevel"/>
    <w:tmpl w:val="FF8EA00E"/>
    <w:lvl w:ilvl="0" w:tplc="ED60325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9">
      <w:start w:val="1"/>
      <w:numFmt w:val="bullet"/>
      <w:lvlText w:val=""/>
      <w:lvlJc w:val="left"/>
      <w:pPr>
        <w:tabs>
          <w:tab w:val="num" w:pos="1440"/>
        </w:tabs>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8F703D"/>
    <w:multiLevelType w:val="multilevel"/>
    <w:tmpl w:val="11E49688"/>
    <w:lvl w:ilvl="0">
      <w:start w:val="1"/>
      <w:numFmt w:val="decimal"/>
      <w:lvlText w:val="%1."/>
      <w:lvlJc w:val="left"/>
      <w:pPr>
        <w:ind w:left="450" w:hanging="450"/>
      </w:pPr>
    </w:lvl>
    <w:lvl w:ilvl="1">
      <w:start w:val="1"/>
      <w:numFmt w:val="decimal"/>
      <w:pStyle w:val="Style16"/>
      <w:lvlText w:val="%1.%2."/>
      <w:lvlJc w:val="left"/>
      <w:pPr>
        <w:ind w:left="8943" w:hanging="720"/>
      </w:pPr>
    </w:lvl>
    <w:lvl w:ilvl="2">
      <w:start w:val="1"/>
      <w:numFmt w:val="decimal"/>
      <w:lvlText w:val="%1.%2.%3."/>
      <w:lvlJc w:val="left"/>
      <w:pPr>
        <w:ind w:left="512" w:hanging="1080"/>
      </w:pPr>
    </w:lvl>
    <w:lvl w:ilvl="3">
      <w:start w:val="1"/>
      <w:numFmt w:val="decimal"/>
      <w:lvlText w:val="%1.%2.%3.%4."/>
      <w:lvlJc w:val="left"/>
      <w:pPr>
        <w:ind w:left="588" w:hanging="1440"/>
      </w:pPr>
    </w:lvl>
    <w:lvl w:ilvl="4">
      <w:start w:val="1"/>
      <w:numFmt w:val="decimal"/>
      <w:lvlText w:val="%1.%2.%3.%4.%5."/>
      <w:lvlJc w:val="left"/>
      <w:pPr>
        <w:ind w:left="304" w:hanging="1440"/>
      </w:pPr>
    </w:lvl>
    <w:lvl w:ilvl="5">
      <w:start w:val="1"/>
      <w:numFmt w:val="decimal"/>
      <w:lvlText w:val="%1.%2.%3.%4.%5.%6."/>
      <w:lvlJc w:val="left"/>
      <w:pPr>
        <w:ind w:left="380" w:hanging="1800"/>
      </w:pPr>
    </w:lvl>
    <w:lvl w:ilvl="6">
      <w:start w:val="1"/>
      <w:numFmt w:val="decimal"/>
      <w:lvlText w:val="%1.%2.%3.%4.%5.%6.%7."/>
      <w:lvlJc w:val="left"/>
      <w:pPr>
        <w:ind w:left="456" w:hanging="2160"/>
      </w:pPr>
    </w:lvl>
    <w:lvl w:ilvl="7">
      <w:start w:val="1"/>
      <w:numFmt w:val="decimal"/>
      <w:lvlText w:val="%1.%2.%3.%4.%5.%6.%7.%8."/>
      <w:lvlJc w:val="left"/>
      <w:pPr>
        <w:ind w:left="532" w:hanging="2520"/>
      </w:pPr>
    </w:lvl>
    <w:lvl w:ilvl="8">
      <w:start w:val="1"/>
      <w:numFmt w:val="decimal"/>
      <w:lvlText w:val="%1.%2.%3.%4.%5.%6.%7.%8.%9."/>
      <w:lvlJc w:val="left"/>
      <w:pPr>
        <w:ind w:left="248" w:hanging="2520"/>
      </w:pPr>
    </w:lvl>
  </w:abstractNum>
  <w:abstractNum w:abstractNumId="8" w15:restartNumberingAfterBreak="0">
    <w:nsid w:val="14B921E7"/>
    <w:multiLevelType w:val="hybridMultilevel"/>
    <w:tmpl w:val="816800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5FA4B5D"/>
    <w:multiLevelType w:val="multilevel"/>
    <w:tmpl w:val="EBFE2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05F07"/>
    <w:multiLevelType w:val="hybridMultilevel"/>
    <w:tmpl w:val="BF50DE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760759"/>
    <w:multiLevelType w:val="hybridMultilevel"/>
    <w:tmpl w:val="235C0B2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14"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15" w15:restartNumberingAfterBreak="0">
    <w:nsid w:val="26DD2B07"/>
    <w:multiLevelType w:val="hybridMultilevel"/>
    <w:tmpl w:val="CF64A8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28EE7767"/>
    <w:multiLevelType w:val="hybridMultilevel"/>
    <w:tmpl w:val="D76265E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2AF771BC"/>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B575F30"/>
    <w:multiLevelType w:val="hybridMultilevel"/>
    <w:tmpl w:val="21BCB4C8"/>
    <w:lvl w:ilvl="0" w:tplc="3676C4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2D525568"/>
    <w:multiLevelType w:val="hybridMultilevel"/>
    <w:tmpl w:val="72B89EB4"/>
    <w:lvl w:ilvl="0" w:tplc="A978EDD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E97721"/>
    <w:multiLevelType w:val="multilevel"/>
    <w:tmpl w:val="D0E0A8BC"/>
    <w:lvl w:ilvl="0">
      <w:start w:val="22"/>
      <w:numFmt w:val="decimal"/>
      <w:lvlText w:val="%1."/>
      <w:lvlJc w:val="left"/>
      <w:pPr>
        <w:tabs>
          <w:tab w:val="num" w:pos="720"/>
        </w:tabs>
        <w:ind w:left="720" w:hanging="360"/>
      </w:pPr>
      <w:rPr>
        <w:rFonts w:hint="default"/>
        <w:b w:val="0"/>
        <w:sz w:val="20"/>
        <w:szCs w:val="2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15:restartNumberingAfterBreak="0">
    <w:nsid w:val="30FD1D26"/>
    <w:multiLevelType w:val="hybridMultilevel"/>
    <w:tmpl w:val="DE308EFE"/>
    <w:lvl w:ilvl="0" w:tplc="C972B72E">
      <w:start w:val="16"/>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6" w15:restartNumberingAfterBreak="0">
    <w:nsid w:val="32CB6418"/>
    <w:multiLevelType w:val="hybridMultilevel"/>
    <w:tmpl w:val="56BE25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28" w15:restartNumberingAfterBreak="0">
    <w:nsid w:val="33AB65EF"/>
    <w:multiLevelType w:val="singleLevel"/>
    <w:tmpl w:val="04090019"/>
    <w:lvl w:ilvl="0">
      <w:start w:val="1"/>
      <w:numFmt w:val="lowerLetter"/>
      <w:lvlText w:val="%1."/>
      <w:lvlJc w:val="left"/>
      <w:pPr>
        <w:ind w:left="720" w:hanging="360"/>
      </w:pPr>
    </w:lvl>
  </w:abstractNum>
  <w:abstractNum w:abstractNumId="29" w15:restartNumberingAfterBreak="0">
    <w:nsid w:val="37740A22"/>
    <w:multiLevelType w:val="hybridMultilevel"/>
    <w:tmpl w:val="46C44EF6"/>
    <w:lvl w:ilvl="0" w:tplc="9FDADBF8">
      <w:start w:val="1"/>
      <w:numFmt w:val="decimal"/>
      <w:lvlText w:val="%1."/>
      <w:lvlJc w:val="left"/>
      <w:pPr>
        <w:ind w:left="1080" w:hanging="360"/>
      </w:pPr>
      <w:rPr>
        <w:rFonts w:hint="default"/>
        <w:b w:val="0"/>
        <w:i w:val="0"/>
        <w:iCs w:val="0"/>
        <w:sz w:val="20"/>
        <w:szCs w:val="20"/>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B77241"/>
    <w:multiLevelType w:val="hybridMultilevel"/>
    <w:tmpl w:val="D214E0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3A36709D"/>
    <w:multiLevelType w:val="hybridMultilevel"/>
    <w:tmpl w:val="F21A85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3B8069E9"/>
    <w:multiLevelType w:val="hybridMultilevel"/>
    <w:tmpl w:val="AC32721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D7629B3"/>
    <w:multiLevelType w:val="hybridMultilevel"/>
    <w:tmpl w:val="F82C33EC"/>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DB346A6"/>
    <w:multiLevelType w:val="hybridMultilevel"/>
    <w:tmpl w:val="314455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0A40712"/>
    <w:multiLevelType w:val="hybridMultilevel"/>
    <w:tmpl w:val="6D92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0FE140E"/>
    <w:multiLevelType w:val="hybridMultilevel"/>
    <w:tmpl w:val="21D421E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41D84303"/>
    <w:multiLevelType w:val="multilevel"/>
    <w:tmpl w:val="366C3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426F6EE4"/>
    <w:multiLevelType w:val="hybridMultilevel"/>
    <w:tmpl w:val="D6646E2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448E423A"/>
    <w:multiLevelType w:val="hybridMultilevel"/>
    <w:tmpl w:val="DAD606D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591095F"/>
    <w:multiLevelType w:val="hybridMultilevel"/>
    <w:tmpl w:val="4D3411A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E154F2D"/>
    <w:multiLevelType w:val="hybridMultilevel"/>
    <w:tmpl w:val="9350D67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6" w15:restartNumberingAfterBreak="0">
    <w:nsid w:val="51240602"/>
    <w:multiLevelType w:val="multilevel"/>
    <w:tmpl w:val="32600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A0111C"/>
    <w:multiLevelType w:val="hybridMultilevel"/>
    <w:tmpl w:val="0FF0CE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9" w15:restartNumberingAfterBreak="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vanish w:val="0"/>
        <w:color w:val="000000"/>
        <w:sz w:val="4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Dao5"/>
      <w:lvlText w:val="Article %5:"/>
      <w:lvlJc w:val="left"/>
      <w:pPr>
        <w:tabs>
          <w:tab w:val="num" w:pos="1701"/>
        </w:tabs>
        <w:ind w:left="0" w:firstLine="0"/>
      </w:pPr>
      <w:rPr>
        <w:rFonts w:hint="default"/>
        <w:b/>
        <w:i/>
        <w:strike w:val="0"/>
        <w:dstrike w:val="0"/>
        <w:vanish w:val="0"/>
        <w:color w:val="000000"/>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Dao6"/>
      <w:lvlText w:val="%6. "/>
      <w:lvlJc w:val="left"/>
      <w:pPr>
        <w:tabs>
          <w:tab w:val="num" w:pos="567"/>
        </w:tabs>
        <w:ind w:left="0" w:firstLine="0"/>
      </w:pPr>
      <w:rPr>
        <w:rFonts w:ascii="Calibri" w:hAnsi="Calibri" w:hint="default"/>
        <w:b/>
        <w:i w:val="0"/>
        <w:caps/>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vanish w:val="0"/>
        <w:color w:val="000000"/>
        <w:sz w:val="24"/>
        <w:vertAlign w:val="baseline"/>
        <w:lang w:val="fr-FR"/>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pStyle w:val="Dao8"/>
      <w:lvlText w:val="%8)"/>
      <w:lvlJc w:val="left"/>
      <w:pPr>
        <w:tabs>
          <w:tab w:val="num" w:pos="567"/>
        </w:tabs>
        <w:ind w:left="0" w:firstLine="0"/>
      </w:pPr>
      <w:rPr>
        <w:rFonts w:hint="default"/>
        <w:b/>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Dao9"/>
      <w:lvlText w:val="%9)"/>
      <w:lvlJc w:val="left"/>
      <w:pPr>
        <w:tabs>
          <w:tab w:val="num" w:pos="567"/>
        </w:tabs>
        <w:ind w:left="567" w:hanging="283"/>
      </w:pPr>
      <w:rPr>
        <w:rFonts w:hint="default"/>
      </w:rPr>
    </w:lvl>
  </w:abstractNum>
  <w:abstractNum w:abstractNumId="50"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51" w15:restartNumberingAfterBreak="0">
    <w:nsid w:val="5AC466C2"/>
    <w:multiLevelType w:val="hybridMultilevel"/>
    <w:tmpl w:val="B9FEF80A"/>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B8E32EB"/>
    <w:multiLevelType w:val="hybridMultilevel"/>
    <w:tmpl w:val="2C925588"/>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EDD0DDE"/>
    <w:multiLevelType w:val="hybridMultilevel"/>
    <w:tmpl w:val="57CCC84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4" w15:restartNumberingAfterBreak="0">
    <w:nsid w:val="60643453"/>
    <w:multiLevelType w:val="hybridMultilevel"/>
    <w:tmpl w:val="39721A4A"/>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0671131"/>
    <w:multiLevelType w:val="hybridMultilevel"/>
    <w:tmpl w:val="9614FB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6" w15:restartNumberingAfterBreak="0">
    <w:nsid w:val="623437AE"/>
    <w:multiLevelType w:val="hybridMultilevel"/>
    <w:tmpl w:val="76D091B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7"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6B7C4DE7"/>
    <w:multiLevelType w:val="hybridMultilevel"/>
    <w:tmpl w:val="C1B23F2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68479A7"/>
    <w:multiLevelType w:val="multilevel"/>
    <w:tmpl w:val="8A5E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8E943BB"/>
    <w:multiLevelType w:val="multilevel"/>
    <w:tmpl w:val="43581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66" w15:restartNumberingAfterBreak="0">
    <w:nsid w:val="7B610B11"/>
    <w:multiLevelType w:val="hybridMultilevel"/>
    <w:tmpl w:val="710EC01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7" w15:restartNumberingAfterBreak="0">
    <w:nsid w:val="7EBC40A4"/>
    <w:multiLevelType w:val="hybridMultilevel"/>
    <w:tmpl w:val="17B85DC0"/>
    <w:lvl w:ilvl="0" w:tplc="040C0001">
      <w:start w:val="1"/>
      <w:numFmt w:val="bullet"/>
      <w:lvlText w:val=""/>
      <w:lvlJc w:val="left"/>
      <w:pPr>
        <w:ind w:left="1298" w:hanging="360"/>
      </w:pPr>
      <w:rPr>
        <w:rFonts w:ascii="Symbol" w:hAnsi="Symbol"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num w:numId="1" w16cid:durableId="1565599692">
    <w:abstractNumId w:val="39"/>
  </w:num>
  <w:num w:numId="2" w16cid:durableId="1074014143">
    <w:abstractNumId w:val="39"/>
  </w:num>
  <w:num w:numId="3" w16cid:durableId="825126683">
    <w:abstractNumId w:val="39"/>
  </w:num>
  <w:num w:numId="4" w16cid:durableId="612637918">
    <w:abstractNumId w:val="39"/>
  </w:num>
  <w:num w:numId="5" w16cid:durableId="741291465">
    <w:abstractNumId w:val="65"/>
  </w:num>
  <w:num w:numId="6" w16cid:durableId="1483540043">
    <w:abstractNumId w:val="50"/>
  </w:num>
  <w:num w:numId="7" w16cid:durableId="1492790464">
    <w:abstractNumId w:val="45"/>
  </w:num>
  <w:num w:numId="8" w16cid:durableId="1081021433">
    <w:abstractNumId w:val="28"/>
  </w:num>
  <w:num w:numId="9" w16cid:durableId="493452669">
    <w:abstractNumId w:val="24"/>
  </w:num>
  <w:num w:numId="10" w16cid:durableId="1236471922">
    <w:abstractNumId w:val="59"/>
  </w:num>
  <w:num w:numId="11" w16cid:durableId="57896921">
    <w:abstractNumId w:val="13"/>
  </w:num>
  <w:num w:numId="12" w16cid:durableId="1221138370">
    <w:abstractNumId w:val="14"/>
  </w:num>
  <w:num w:numId="13" w16cid:durableId="638924270">
    <w:abstractNumId w:val="43"/>
    <w:lvlOverride w:ilvl="0">
      <w:startOverride w:val="1"/>
    </w:lvlOverride>
    <w:lvlOverride w:ilvl="1">
      <w:startOverride w:val="2"/>
    </w:lvlOverride>
  </w:num>
  <w:num w:numId="14" w16cid:durableId="995843379">
    <w:abstractNumId w:val="61"/>
  </w:num>
  <w:num w:numId="15" w16cid:durableId="1822233010">
    <w:abstractNumId w:val="63"/>
  </w:num>
  <w:num w:numId="16" w16cid:durableId="976571408">
    <w:abstractNumId w:val="20"/>
  </w:num>
  <w:num w:numId="17" w16cid:durableId="223027631">
    <w:abstractNumId w:val="29"/>
  </w:num>
  <w:num w:numId="18" w16cid:durableId="1578443923">
    <w:abstractNumId w:val="22"/>
  </w:num>
  <w:num w:numId="19" w16cid:durableId="1027634659">
    <w:abstractNumId w:val="36"/>
  </w:num>
  <w:num w:numId="20" w16cid:durableId="723986768">
    <w:abstractNumId w:val="5"/>
  </w:num>
  <w:num w:numId="21" w16cid:durableId="1120343745">
    <w:abstractNumId w:val="60"/>
  </w:num>
  <w:num w:numId="22" w16cid:durableId="212540859">
    <w:abstractNumId w:val="27"/>
  </w:num>
  <w:num w:numId="23" w16cid:durableId="2008707893">
    <w:abstractNumId w:val="19"/>
  </w:num>
  <w:num w:numId="24" w16cid:durableId="1464276129">
    <w:abstractNumId w:val="25"/>
  </w:num>
  <w:num w:numId="25" w16cid:durableId="233589557">
    <w:abstractNumId w:val="57"/>
  </w:num>
  <w:num w:numId="26" w16cid:durableId="1831821273">
    <w:abstractNumId w:val="11"/>
  </w:num>
  <w:num w:numId="27" w16cid:durableId="2112624285">
    <w:abstractNumId w:val="21"/>
  </w:num>
  <w:num w:numId="28" w16cid:durableId="1055741913">
    <w:abstractNumId w:val="17"/>
  </w:num>
  <w:num w:numId="29" w16cid:durableId="685595029">
    <w:abstractNumId w:val="41"/>
  </w:num>
  <w:num w:numId="30" w16cid:durableId="196554344">
    <w:abstractNumId w:val="32"/>
  </w:num>
  <w:num w:numId="31" w16cid:durableId="1328941746">
    <w:abstractNumId w:val="54"/>
  </w:num>
  <w:num w:numId="32" w16cid:durableId="1226835894">
    <w:abstractNumId w:val="18"/>
  </w:num>
  <w:num w:numId="33" w16cid:durableId="700017353">
    <w:abstractNumId w:val="67"/>
  </w:num>
  <w:num w:numId="34" w16cid:durableId="1047069742">
    <w:abstractNumId w:val="35"/>
  </w:num>
  <w:num w:numId="35" w16cid:durableId="209267903">
    <w:abstractNumId w:val="6"/>
  </w:num>
  <w:num w:numId="36" w16cid:durableId="457801107">
    <w:abstractNumId w:val="7"/>
  </w:num>
  <w:num w:numId="37" w16cid:durableId="1313483722">
    <w:abstractNumId w:val="66"/>
  </w:num>
  <w:num w:numId="38" w16cid:durableId="1114791258">
    <w:abstractNumId w:val="37"/>
  </w:num>
  <w:num w:numId="39" w16cid:durableId="1515924732">
    <w:abstractNumId w:val="51"/>
  </w:num>
  <w:num w:numId="40" w16cid:durableId="198275827">
    <w:abstractNumId w:val="48"/>
  </w:num>
  <w:num w:numId="41" w16cid:durableId="379937388">
    <w:abstractNumId w:val="2"/>
  </w:num>
  <w:num w:numId="42" w16cid:durableId="1658454295">
    <w:abstractNumId w:val="49"/>
  </w:num>
  <w:num w:numId="43" w16cid:durableId="1956524691">
    <w:abstractNumId w:val="47"/>
  </w:num>
  <w:num w:numId="44" w16cid:durableId="1291518011">
    <w:abstractNumId w:val="31"/>
  </w:num>
  <w:num w:numId="45" w16cid:durableId="336228525">
    <w:abstractNumId w:val="10"/>
  </w:num>
  <w:num w:numId="46" w16cid:durableId="1677079015">
    <w:abstractNumId w:val="26"/>
  </w:num>
  <w:num w:numId="47" w16cid:durableId="1313873081">
    <w:abstractNumId w:val="58"/>
  </w:num>
  <w:num w:numId="48" w16cid:durableId="1521312357">
    <w:abstractNumId w:val="1"/>
  </w:num>
  <w:num w:numId="49" w16cid:durableId="864833218">
    <w:abstractNumId w:val="3"/>
  </w:num>
  <w:num w:numId="50" w16cid:durableId="261183555">
    <w:abstractNumId w:val="42"/>
  </w:num>
  <w:num w:numId="51" w16cid:durableId="1673071931">
    <w:abstractNumId w:val="12"/>
  </w:num>
  <w:num w:numId="52" w16cid:durableId="206450927">
    <w:abstractNumId w:val="55"/>
  </w:num>
  <w:num w:numId="53" w16cid:durableId="947276241">
    <w:abstractNumId w:val="16"/>
  </w:num>
  <w:num w:numId="54" w16cid:durableId="2115317300">
    <w:abstractNumId w:val="56"/>
  </w:num>
  <w:num w:numId="55" w16cid:durableId="1042830396">
    <w:abstractNumId w:val="15"/>
  </w:num>
  <w:num w:numId="56" w16cid:durableId="865362328">
    <w:abstractNumId w:val="30"/>
  </w:num>
  <w:num w:numId="57" w16cid:durableId="1276136509">
    <w:abstractNumId w:val="53"/>
  </w:num>
  <w:num w:numId="58" w16cid:durableId="207477023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87827893">
    <w:abstractNumId w:val="40"/>
  </w:num>
  <w:num w:numId="60" w16cid:durableId="1805583449">
    <w:abstractNumId w:val="44"/>
  </w:num>
  <w:num w:numId="61" w16cid:durableId="700477962">
    <w:abstractNumId w:val="34"/>
  </w:num>
  <w:num w:numId="62" w16cid:durableId="385447466">
    <w:abstractNumId w:val="8"/>
  </w:num>
  <w:num w:numId="63" w16cid:durableId="1678341463">
    <w:abstractNumId w:val="62"/>
  </w:num>
  <w:num w:numId="64" w16cid:durableId="990595387">
    <w:abstractNumId w:val="64"/>
  </w:num>
  <w:num w:numId="65" w16cid:durableId="1954050607">
    <w:abstractNumId w:val="46"/>
  </w:num>
  <w:num w:numId="66" w16cid:durableId="1530951665">
    <w:abstractNumId w:val="9"/>
  </w:num>
  <w:num w:numId="67" w16cid:durableId="1523085470">
    <w:abstractNumId w:val="38"/>
  </w:num>
  <w:num w:numId="68" w16cid:durableId="13651019">
    <w:abstractNumId w:val="23"/>
  </w:num>
  <w:num w:numId="69" w16cid:durableId="1206062676">
    <w:abstractNumId w:val="33"/>
  </w:num>
  <w:num w:numId="70" w16cid:durableId="901406711">
    <w:abstractNumId w:val="5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C2"/>
    <w:rsid w:val="000018B7"/>
    <w:rsid w:val="000029B0"/>
    <w:rsid w:val="00004744"/>
    <w:rsid w:val="000055D0"/>
    <w:rsid w:val="000067AF"/>
    <w:rsid w:val="0000767E"/>
    <w:rsid w:val="0000775E"/>
    <w:rsid w:val="00007DBA"/>
    <w:rsid w:val="00007DDE"/>
    <w:rsid w:val="0001080C"/>
    <w:rsid w:val="0001144B"/>
    <w:rsid w:val="00017C9C"/>
    <w:rsid w:val="0002088C"/>
    <w:rsid w:val="00020C3E"/>
    <w:rsid w:val="000220BB"/>
    <w:rsid w:val="00022F8B"/>
    <w:rsid w:val="00022FA3"/>
    <w:rsid w:val="000259BD"/>
    <w:rsid w:val="0002622E"/>
    <w:rsid w:val="0002688E"/>
    <w:rsid w:val="00031243"/>
    <w:rsid w:val="0003175C"/>
    <w:rsid w:val="00031A99"/>
    <w:rsid w:val="00031D44"/>
    <w:rsid w:val="000337AE"/>
    <w:rsid w:val="0003559D"/>
    <w:rsid w:val="00036327"/>
    <w:rsid w:val="000365DD"/>
    <w:rsid w:val="000403D7"/>
    <w:rsid w:val="00040E34"/>
    <w:rsid w:val="000412F3"/>
    <w:rsid w:val="000439B3"/>
    <w:rsid w:val="00044A09"/>
    <w:rsid w:val="0005063B"/>
    <w:rsid w:val="00054FE4"/>
    <w:rsid w:val="00055001"/>
    <w:rsid w:val="0005525D"/>
    <w:rsid w:val="00056453"/>
    <w:rsid w:val="00057D49"/>
    <w:rsid w:val="000615F8"/>
    <w:rsid w:val="00062781"/>
    <w:rsid w:val="00062B2F"/>
    <w:rsid w:val="0006315C"/>
    <w:rsid w:val="00064E5F"/>
    <w:rsid w:val="00064EF5"/>
    <w:rsid w:val="00066AFD"/>
    <w:rsid w:val="00067725"/>
    <w:rsid w:val="00071D3F"/>
    <w:rsid w:val="0007288A"/>
    <w:rsid w:val="000728A9"/>
    <w:rsid w:val="0007308E"/>
    <w:rsid w:val="00075AEF"/>
    <w:rsid w:val="0007620A"/>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A0946"/>
    <w:rsid w:val="000A0BA2"/>
    <w:rsid w:val="000A0E86"/>
    <w:rsid w:val="000A1353"/>
    <w:rsid w:val="000A1934"/>
    <w:rsid w:val="000A69C6"/>
    <w:rsid w:val="000B1711"/>
    <w:rsid w:val="000B1B7D"/>
    <w:rsid w:val="000B1FFB"/>
    <w:rsid w:val="000B2AFF"/>
    <w:rsid w:val="000B3790"/>
    <w:rsid w:val="000B37B3"/>
    <w:rsid w:val="000B5C07"/>
    <w:rsid w:val="000B6711"/>
    <w:rsid w:val="000B7155"/>
    <w:rsid w:val="000B795E"/>
    <w:rsid w:val="000C14C2"/>
    <w:rsid w:val="000C1F89"/>
    <w:rsid w:val="000C54F4"/>
    <w:rsid w:val="000C5DC1"/>
    <w:rsid w:val="000C63C0"/>
    <w:rsid w:val="000D016E"/>
    <w:rsid w:val="000D03D2"/>
    <w:rsid w:val="000D10C0"/>
    <w:rsid w:val="000D2FBB"/>
    <w:rsid w:val="000D3E5E"/>
    <w:rsid w:val="000D3E90"/>
    <w:rsid w:val="000D7115"/>
    <w:rsid w:val="000E0957"/>
    <w:rsid w:val="000E14D8"/>
    <w:rsid w:val="000E5E0A"/>
    <w:rsid w:val="000F02AB"/>
    <w:rsid w:val="000F3103"/>
    <w:rsid w:val="000F3A9F"/>
    <w:rsid w:val="000F4978"/>
    <w:rsid w:val="000F653B"/>
    <w:rsid w:val="000F6AC2"/>
    <w:rsid w:val="000F6D32"/>
    <w:rsid w:val="00100359"/>
    <w:rsid w:val="0010222D"/>
    <w:rsid w:val="00102C5E"/>
    <w:rsid w:val="001031A3"/>
    <w:rsid w:val="001052B2"/>
    <w:rsid w:val="00106CFB"/>
    <w:rsid w:val="00110865"/>
    <w:rsid w:val="001109CD"/>
    <w:rsid w:val="0011318C"/>
    <w:rsid w:val="001156CD"/>
    <w:rsid w:val="00115983"/>
    <w:rsid w:val="00115E48"/>
    <w:rsid w:val="00116891"/>
    <w:rsid w:val="001208CE"/>
    <w:rsid w:val="00120913"/>
    <w:rsid w:val="001217C7"/>
    <w:rsid w:val="00126208"/>
    <w:rsid w:val="001316E5"/>
    <w:rsid w:val="00132563"/>
    <w:rsid w:val="00132794"/>
    <w:rsid w:val="001335A7"/>
    <w:rsid w:val="00134D09"/>
    <w:rsid w:val="00135BC6"/>
    <w:rsid w:val="001362AE"/>
    <w:rsid w:val="00136326"/>
    <w:rsid w:val="00140714"/>
    <w:rsid w:val="00140838"/>
    <w:rsid w:val="00143C29"/>
    <w:rsid w:val="00144621"/>
    <w:rsid w:val="0015025A"/>
    <w:rsid w:val="001506D0"/>
    <w:rsid w:val="001510A6"/>
    <w:rsid w:val="00151B25"/>
    <w:rsid w:val="00152693"/>
    <w:rsid w:val="00152880"/>
    <w:rsid w:val="001537A0"/>
    <w:rsid w:val="00154A73"/>
    <w:rsid w:val="0015607F"/>
    <w:rsid w:val="00156251"/>
    <w:rsid w:val="00157D4E"/>
    <w:rsid w:val="0016063F"/>
    <w:rsid w:val="00162C0D"/>
    <w:rsid w:val="001639C6"/>
    <w:rsid w:val="00164F83"/>
    <w:rsid w:val="001651BC"/>
    <w:rsid w:val="00165693"/>
    <w:rsid w:val="00165848"/>
    <w:rsid w:val="00170028"/>
    <w:rsid w:val="00170DB2"/>
    <w:rsid w:val="001712DB"/>
    <w:rsid w:val="00173327"/>
    <w:rsid w:val="0017467B"/>
    <w:rsid w:val="00175596"/>
    <w:rsid w:val="001772BF"/>
    <w:rsid w:val="00177550"/>
    <w:rsid w:val="00180260"/>
    <w:rsid w:val="00180B33"/>
    <w:rsid w:val="00181849"/>
    <w:rsid w:val="00184DE7"/>
    <w:rsid w:val="00185AB8"/>
    <w:rsid w:val="00186A2A"/>
    <w:rsid w:val="00186C00"/>
    <w:rsid w:val="00186C08"/>
    <w:rsid w:val="00187142"/>
    <w:rsid w:val="00191F03"/>
    <w:rsid w:val="00192667"/>
    <w:rsid w:val="001930AB"/>
    <w:rsid w:val="00193E73"/>
    <w:rsid w:val="00193FE4"/>
    <w:rsid w:val="001941D9"/>
    <w:rsid w:val="00197B90"/>
    <w:rsid w:val="001A04D1"/>
    <w:rsid w:val="001A0879"/>
    <w:rsid w:val="001A1FFC"/>
    <w:rsid w:val="001A5831"/>
    <w:rsid w:val="001A615C"/>
    <w:rsid w:val="001A6DBC"/>
    <w:rsid w:val="001B1BA2"/>
    <w:rsid w:val="001B3ED0"/>
    <w:rsid w:val="001B7929"/>
    <w:rsid w:val="001C0DA5"/>
    <w:rsid w:val="001C19E7"/>
    <w:rsid w:val="001C2148"/>
    <w:rsid w:val="001C58CA"/>
    <w:rsid w:val="001C7CC5"/>
    <w:rsid w:val="001C7D32"/>
    <w:rsid w:val="001C7E2B"/>
    <w:rsid w:val="001D0529"/>
    <w:rsid w:val="001D1225"/>
    <w:rsid w:val="001D3FD0"/>
    <w:rsid w:val="001E082D"/>
    <w:rsid w:val="001E3319"/>
    <w:rsid w:val="001E40B8"/>
    <w:rsid w:val="001E482E"/>
    <w:rsid w:val="001E51DE"/>
    <w:rsid w:val="001E62C0"/>
    <w:rsid w:val="001E6DAF"/>
    <w:rsid w:val="001F0CB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1C01"/>
    <w:rsid w:val="00222836"/>
    <w:rsid w:val="00222DE7"/>
    <w:rsid w:val="002242FF"/>
    <w:rsid w:val="002255EB"/>
    <w:rsid w:val="002260F8"/>
    <w:rsid w:val="00230A57"/>
    <w:rsid w:val="00232589"/>
    <w:rsid w:val="00233D55"/>
    <w:rsid w:val="00236CE9"/>
    <w:rsid w:val="00236D94"/>
    <w:rsid w:val="002372D1"/>
    <w:rsid w:val="002402A3"/>
    <w:rsid w:val="0024095F"/>
    <w:rsid w:val="00240E28"/>
    <w:rsid w:val="0024229A"/>
    <w:rsid w:val="00242895"/>
    <w:rsid w:val="002437A4"/>
    <w:rsid w:val="00244FAE"/>
    <w:rsid w:val="0024777E"/>
    <w:rsid w:val="002513A3"/>
    <w:rsid w:val="0025260F"/>
    <w:rsid w:val="00253036"/>
    <w:rsid w:val="002548D2"/>
    <w:rsid w:val="00254DF4"/>
    <w:rsid w:val="002552A1"/>
    <w:rsid w:val="0025603B"/>
    <w:rsid w:val="00257600"/>
    <w:rsid w:val="00257B7B"/>
    <w:rsid w:val="00261E4D"/>
    <w:rsid w:val="002634EC"/>
    <w:rsid w:val="0026523B"/>
    <w:rsid w:val="00266329"/>
    <w:rsid w:val="00266818"/>
    <w:rsid w:val="00266D73"/>
    <w:rsid w:val="002703AD"/>
    <w:rsid w:val="002719BC"/>
    <w:rsid w:val="00271A8C"/>
    <w:rsid w:val="00272602"/>
    <w:rsid w:val="00274265"/>
    <w:rsid w:val="00274618"/>
    <w:rsid w:val="00275023"/>
    <w:rsid w:val="002750B1"/>
    <w:rsid w:val="00275473"/>
    <w:rsid w:val="00277237"/>
    <w:rsid w:val="0027778E"/>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0FEC"/>
    <w:rsid w:val="002A126F"/>
    <w:rsid w:val="002A1A2B"/>
    <w:rsid w:val="002A5A3D"/>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36B9"/>
    <w:rsid w:val="002D4076"/>
    <w:rsid w:val="002D558E"/>
    <w:rsid w:val="002D7112"/>
    <w:rsid w:val="002D7A13"/>
    <w:rsid w:val="002D7C0D"/>
    <w:rsid w:val="002E04FB"/>
    <w:rsid w:val="002E0A9D"/>
    <w:rsid w:val="002E142B"/>
    <w:rsid w:val="002E1D88"/>
    <w:rsid w:val="002E21E0"/>
    <w:rsid w:val="002E3E34"/>
    <w:rsid w:val="002E5A7F"/>
    <w:rsid w:val="002E6D48"/>
    <w:rsid w:val="002F0C8E"/>
    <w:rsid w:val="002F1C74"/>
    <w:rsid w:val="002F30D9"/>
    <w:rsid w:val="002F3AA5"/>
    <w:rsid w:val="002F5DBF"/>
    <w:rsid w:val="002F61D9"/>
    <w:rsid w:val="002F7643"/>
    <w:rsid w:val="00301176"/>
    <w:rsid w:val="003016CF"/>
    <w:rsid w:val="00302AC2"/>
    <w:rsid w:val="00304C97"/>
    <w:rsid w:val="0030686B"/>
    <w:rsid w:val="003103D3"/>
    <w:rsid w:val="003104BF"/>
    <w:rsid w:val="003156B6"/>
    <w:rsid w:val="0031621B"/>
    <w:rsid w:val="003164B0"/>
    <w:rsid w:val="00317BDA"/>
    <w:rsid w:val="00322D22"/>
    <w:rsid w:val="00322F29"/>
    <w:rsid w:val="003231D8"/>
    <w:rsid w:val="00323F53"/>
    <w:rsid w:val="00324044"/>
    <w:rsid w:val="003240C0"/>
    <w:rsid w:val="00327858"/>
    <w:rsid w:val="00330DC5"/>
    <w:rsid w:val="003317DF"/>
    <w:rsid w:val="00333783"/>
    <w:rsid w:val="0033597C"/>
    <w:rsid w:val="00336CEB"/>
    <w:rsid w:val="00337B13"/>
    <w:rsid w:val="00341431"/>
    <w:rsid w:val="003415A6"/>
    <w:rsid w:val="00342725"/>
    <w:rsid w:val="0034424F"/>
    <w:rsid w:val="00345232"/>
    <w:rsid w:val="003459EE"/>
    <w:rsid w:val="0034633D"/>
    <w:rsid w:val="003467DA"/>
    <w:rsid w:val="003476FA"/>
    <w:rsid w:val="00351159"/>
    <w:rsid w:val="00354062"/>
    <w:rsid w:val="00354B3E"/>
    <w:rsid w:val="003554ED"/>
    <w:rsid w:val="00356FD7"/>
    <w:rsid w:val="003573A4"/>
    <w:rsid w:val="00362BA9"/>
    <w:rsid w:val="00364878"/>
    <w:rsid w:val="00365EC9"/>
    <w:rsid w:val="0036787F"/>
    <w:rsid w:val="003709E1"/>
    <w:rsid w:val="00371D1D"/>
    <w:rsid w:val="003721C8"/>
    <w:rsid w:val="00374C97"/>
    <w:rsid w:val="003765EF"/>
    <w:rsid w:val="00376755"/>
    <w:rsid w:val="0037738C"/>
    <w:rsid w:val="00377BA0"/>
    <w:rsid w:val="0038221B"/>
    <w:rsid w:val="003822F2"/>
    <w:rsid w:val="00382382"/>
    <w:rsid w:val="00382766"/>
    <w:rsid w:val="00384798"/>
    <w:rsid w:val="00384853"/>
    <w:rsid w:val="00384CB8"/>
    <w:rsid w:val="00387596"/>
    <w:rsid w:val="00390C1B"/>
    <w:rsid w:val="0039198A"/>
    <w:rsid w:val="00393F7B"/>
    <w:rsid w:val="0039472A"/>
    <w:rsid w:val="00395E57"/>
    <w:rsid w:val="00396000"/>
    <w:rsid w:val="0039707B"/>
    <w:rsid w:val="003A04C1"/>
    <w:rsid w:val="003A30AD"/>
    <w:rsid w:val="003A40A4"/>
    <w:rsid w:val="003A7164"/>
    <w:rsid w:val="003B0974"/>
    <w:rsid w:val="003B1E1C"/>
    <w:rsid w:val="003B1EF0"/>
    <w:rsid w:val="003B3C45"/>
    <w:rsid w:val="003B4CB5"/>
    <w:rsid w:val="003B6954"/>
    <w:rsid w:val="003B7B0C"/>
    <w:rsid w:val="003B7F21"/>
    <w:rsid w:val="003C085D"/>
    <w:rsid w:val="003C13D0"/>
    <w:rsid w:val="003C459F"/>
    <w:rsid w:val="003C4822"/>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1893"/>
    <w:rsid w:val="003F2918"/>
    <w:rsid w:val="003F2B70"/>
    <w:rsid w:val="003F62DA"/>
    <w:rsid w:val="003F6895"/>
    <w:rsid w:val="003F6993"/>
    <w:rsid w:val="003F6BD3"/>
    <w:rsid w:val="00400C1E"/>
    <w:rsid w:val="00401C8A"/>
    <w:rsid w:val="00402BED"/>
    <w:rsid w:val="00402F3E"/>
    <w:rsid w:val="00402F4E"/>
    <w:rsid w:val="00403009"/>
    <w:rsid w:val="00403617"/>
    <w:rsid w:val="004042F3"/>
    <w:rsid w:val="00405039"/>
    <w:rsid w:val="0040588B"/>
    <w:rsid w:val="00407FB2"/>
    <w:rsid w:val="00411678"/>
    <w:rsid w:val="00413733"/>
    <w:rsid w:val="00413EA8"/>
    <w:rsid w:val="004152F2"/>
    <w:rsid w:val="00416E9C"/>
    <w:rsid w:val="00420D33"/>
    <w:rsid w:val="0042130F"/>
    <w:rsid w:val="0042232E"/>
    <w:rsid w:val="00422331"/>
    <w:rsid w:val="00423284"/>
    <w:rsid w:val="0042520B"/>
    <w:rsid w:val="00425C16"/>
    <w:rsid w:val="00426289"/>
    <w:rsid w:val="004268AB"/>
    <w:rsid w:val="0042718A"/>
    <w:rsid w:val="00427426"/>
    <w:rsid w:val="00427647"/>
    <w:rsid w:val="00432754"/>
    <w:rsid w:val="00433A59"/>
    <w:rsid w:val="00433DB2"/>
    <w:rsid w:val="00433FB2"/>
    <w:rsid w:val="00435FB4"/>
    <w:rsid w:val="0043653F"/>
    <w:rsid w:val="00436753"/>
    <w:rsid w:val="004407D8"/>
    <w:rsid w:val="00440882"/>
    <w:rsid w:val="004423F7"/>
    <w:rsid w:val="00442A5C"/>
    <w:rsid w:val="0044301E"/>
    <w:rsid w:val="004433DB"/>
    <w:rsid w:val="004439EF"/>
    <w:rsid w:val="00444939"/>
    <w:rsid w:val="004466E3"/>
    <w:rsid w:val="00446F8C"/>
    <w:rsid w:val="004473DA"/>
    <w:rsid w:val="00447EC2"/>
    <w:rsid w:val="00450BC2"/>
    <w:rsid w:val="00452E25"/>
    <w:rsid w:val="004531AD"/>
    <w:rsid w:val="00453B65"/>
    <w:rsid w:val="00455164"/>
    <w:rsid w:val="00457318"/>
    <w:rsid w:val="00460CE3"/>
    <w:rsid w:val="0046224F"/>
    <w:rsid w:val="00462DDC"/>
    <w:rsid w:val="004632E8"/>
    <w:rsid w:val="00463641"/>
    <w:rsid w:val="00463838"/>
    <w:rsid w:val="00463B92"/>
    <w:rsid w:val="004644F2"/>
    <w:rsid w:val="00464E59"/>
    <w:rsid w:val="0046713E"/>
    <w:rsid w:val="00473C3B"/>
    <w:rsid w:val="00475AA6"/>
    <w:rsid w:val="00476799"/>
    <w:rsid w:val="0047726F"/>
    <w:rsid w:val="00477C74"/>
    <w:rsid w:val="00480E6D"/>
    <w:rsid w:val="00482CFA"/>
    <w:rsid w:val="00487FD2"/>
    <w:rsid w:val="00490221"/>
    <w:rsid w:val="0049178A"/>
    <w:rsid w:val="00492EB4"/>
    <w:rsid w:val="004938E1"/>
    <w:rsid w:val="00494CBD"/>
    <w:rsid w:val="00495781"/>
    <w:rsid w:val="004963E3"/>
    <w:rsid w:val="00496492"/>
    <w:rsid w:val="0049715B"/>
    <w:rsid w:val="00497BCF"/>
    <w:rsid w:val="004A064E"/>
    <w:rsid w:val="004A0A98"/>
    <w:rsid w:val="004A106F"/>
    <w:rsid w:val="004A5C14"/>
    <w:rsid w:val="004A787A"/>
    <w:rsid w:val="004B0BB2"/>
    <w:rsid w:val="004B24F8"/>
    <w:rsid w:val="004B28E1"/>
    <w:rsid w:val="004B7181"/>
    <w:rsid w:val="004B741E"/>
    <w:rsid w:val="004C0D6C"/>
    <w:rsid w:val="004C5CC6"/>
    <w:rsid w:val="004C7B0B"/>
    <w:rsid w:val="004D0100"/>
    <w:rsid w:val="004D1723"/>
    <w:rsid w:val="004D3884"/>
    <w:rsid w:val="004D44F7"/>
    <w:rsid w:val="004D45B7"/>
    <w:rsid w:val="004D4EDB"/>
    <w:rsid w:val="004D5644"/>
    <w:rsid w:val="004D5AEB"/>
    <w:rsid w:val="004D5C4C"/>
    <w:rsid w:val="004D7F14"/>
    <w:rsid w:val="004E223D"/>
    <w:rsid w:val="004E5CBD"/>
    <w:rsid w:val="004E77A3"/>
    <w:rsid w:val="004F086B"/>
    <w:rsid w:val="004F3EFA"/>
    <w:rsid w:val="004F5243"/>
    <w:rsid w:val="004F624F"/>
    <w:rsid w:val="004F692E"/>
    <w:rsid w:val="004F6A80"/>
    <w:rsid w:val="00500586"/>
    <w:rsid w:val="00501BD0"/>
    <w:rsid w:val="0050208F"/>
    <w:rsid w:val="00504C3D"/>
    <w:rsid w:val="00506226"/>
    <w:rsid w:val="00511287"/>
    <w:rsid w:val="00511A93"/>
    <w:rsid w:val="00511BD0"/>
    <w:rsid w:val="00512980"/>
    <w:rsid w:val="00515F51"/>
    <w:rsid w:val="00516133"/>
    <w:rsid w:val="0052011D"/>
    <w:rsid w:val="00520696"/>
    <w:rsid w:val="00521C9A"/>
    <w:rsid w:val="00522B2E"/>
    <w:rsid w:val="00522E9A"/>
    <w:rsid w:val="005241C3"/>
    <w:rsid w:val="00525F59"/>
    <w:rsid w:val="00527167"/>
    <w:rsid w:val="005273DD"/>
    <w:rsid w:val="005314A3"/>
    <w:rsid w:val="00531B39"/>
    <w:rsid w:val="0053276E"/>
    <w:rsid w:val="00532AE4"/>
    <w:rsid w:val="00532BDE"/>
    <w:rsid w:val="00532F82"/>
    <w:rsid w:val="00540787"/>
    <w:rsid w:val="00542B33"/>
    <w:rsid w:val="00542E47"/>
    <w:rsid w:val="00542FEF"/>
    <w:rsid w:val="00543C84"/>
    <w:rsid w:val="00544748"/>
    <w:rsid w:val="005458F8"/>
    <w:rsid w:val="00545E9B"/>
    <w:rsid w:val="00546B67"/>
    <w:rsid w:val="00547AFF"/>
    <w:rsid w:val="00547E11"/>
    <w:rsid w:val="00551A70"/>
    <w:rsid w:val="00556B05"/>
    <w:rsid w:val="00560C2B"/>
    <w:rsid w:val="005615EB"/>
    <w:rsid w:val="005617CC"/>
    <w:rsid w:val="00562102"/>
    <w:rsid w:val="005634A2"/>
    <w:rsid w:val="005645B5"/>
    <w:rsid w:val="00567A4E"/>
    <w:rsid w:val="00567FCB"/>
    <w:rsid w:val="005713F4"/>
    <w:rsid w:val="00571B22"/>
    <w:rsid w:val="00572C1D"/>
    <w:rsid w:val="005747E2"/>
    <w:rsid w:val="005747FE"/>
    <w:rsid w:val="0057564C"/>
    <w:rsid w:val="00575E91"/>
    <w:rsid w:val="0057670E"/>
    <w:rsid w:val="0058012D"/>
    <w:rsid w:val="00582C73"/>
    <w:rsid w:val="0058330E"/>
    <w:rsid w:val="005833A7"/>
    <w:rsid w:val="00584AA4"/>
    <w:rsid w:val="005850D8"/>
    <w:rsid w:val="00586315"/>
    <w:rsid w:val="005910B5"/>
    <w:rsid w:val="00592B1B"/>
    <w:rsid w:val="00592CF9"/>
    <w:rsid w:val="005938A1"/>
    <w:rsid w:val="00593ACD"/>
    <w:rsid w:val="0059400A"/>
    <w:rsid w:val="00596757"/>
    <w:rsid w:val="005969EB"/>
    <w:rsid w:val="005A04AF"/>
    <w:rsid w:val="005A15EB"/>
    <w:rsid w:val="005A2054"/>
    <w:rsid w:val="005A42D8"/>
    <w:rsid w:val="005A53CD"/>
    <w:rsid w:val="005A6102"/>
    <w:rsid w:val="005A667F"/>
    <w:rsid w:val="005A78C5"/>
    <w:rsid w:val="005A7D1C"/>
    <w:rsid w:val="005A7E9A"/>
    <w:rsid w:val="005B100A"/>
    <w:rsid w:val="005B23E4"/>
    <w:rsid w:val="005B6D39"/>
    <w:rsid w:val="005B6D6E"/>
    <w:rsid w:val="005B725D"/>
    <w:rsid w:val="005B7BC6"/>
    <w:rsid w:val="005C0BA1"/>
    <w:rsid w:val="005C142A"/>
    <w:rsid w:val="005C224F"/>
    <w:rsid w:val="005C318E"/>
    <w:rsid w:val="005C3E17"/>
    <w:rsid w:val="005C4A19"/>
    <w:rsid w:val="005C5225"/>
    <w:rsid w:val="005C6220"/>
    <w:rsid w:val="005D0AAA"/>
    <w:rsid w:val="005D2D61"/>
    <w:rsid w:val="005D34D2"/>
    <w:rsid w:val="005D380A"/>
    <w:rsid w:val="005D4850"/>
    <w:rsid w:val="005D485F"/>
    <w:rsid w:val="005D73BE"/>
    <w:rsid w:val="005D7769"/>
    <w:rsid w:val="005D7F22"/>
    <w:rsid w:val="005E024B"/>
    <w:rsid w:val="005E07B3"/>
    <w:rsid w:val="005E1037"/>
    <w:rsid w:val="005E1A3F"/>
    <w:rsid w:val="005E2845"/>
    <w:rsid w:val="005E4237"/>
    <w:rsid w:val="005E4D98"/>
    <w:rsid w:val="005E64CF"/>
    <w:rsid w:val="005E6D26"/>
    <w:rsid w:val="005E6F5F"/>
    <w:rsid w:val="005E74C0"/>
    <w:rsid w:val="005E782B"/>
    <w:rsid w:val="005F147D"/>
    <w:rsid w:val="005F3704"/>
    <w:rsid w:val="005F3FB9"/>
    <w:rsid w:val="006002B5"/>
    <w:rsid w:val="006004C1"/>
    <w:rsid w:val="006046DF"/>
    <w:rsid w:val="00606135"/>
    <w:rsid w:val="0061082E"/>
    <w:rsid w:val="00611AB4"/>
    <w:rsid w:val="00611EBA"/>
    <w:rsid w:val="006124F5"/>
    <w:rsid w:val="006127B2"/>
    <w:rsid w:val="00612E0E"/>
    <w:rsid w:val="006136F8"/>
    <w:rsid w:val="00613B40"/>
    <w:rsid w:val="00613CB5"/>
    <w:rsid w:val="00613F04"/>
    <w:rsid w:val="00616BE0"/>
    <w:rsid w:val="00617436"/>
    <w:rsid w:val="0061754C"/>
    <w:rsid w:val="00620035"/>
    <w:rsid w:val="006203F2"/>
    <w:rsid w:val="006212E0"/>
    <w:rsid w:val="00621399"/>
    <w:rsid w:val="0062156A"/>
    <w:rsid w:val="00622C43"/>
    <w:rsid w:val="00622CF2"/>
    <w:rsid w:val="00623C8A"/>
    <w:rsid w:val="00623EA0"/>
    <w:rsid w:val="00626C3A"/>
    <w:rsid w:val="00626EE3"/>
    <w:rsid w:val="00626FA1"/>
    <w:rsid w:val="00631EDF"/>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011E"/>
    <w:rsid w:val="00671B4D"/>
    <w:rsid w:val="00671CB9"/>
    <w:rsid w:val="00672DE3"/>
    <w:rsid w:val="006733EF"/>
    <w:rsid w:val="0067347C"/>
    <w:rsid w:val="00673947"/>
    <w:rsid w:val="00673CCA"/>
    <w:rsid w:val="006751F3"/>
    <w:rsid w:val="006767F4"/>
    <w:rsid w:val="00676BA6"/>
    <w:rsid w:val="0067794C"/>
    <w:rsid w:val="00677BB1"/>
    <w:rsid w:val="00677C70"/>
    <w:rsid w:val="00677D8B"/>
    <w:rsid w:val="00681CA1"/>
    <w:rsid w:val="00682567"/>
    <w:rsid w:val="006825A1"/>
    <w:rsid w:val="0068313E"/>
    <w:rsid w:val="00683AEA"/>
    <w:rsid w:val="00683E74"/>
    <w:rsid w:val="00686D09"/>
    <w:rsid w:val="0068704B"/>
    <w:rsid w:val="00687294"/>
    <w:rsid w:val="006902F3"/>
    <w:rsid w:val="006905F4"/>
    <w:rsid w:val="00690E97"/>
    <w:rsid w:val="006910F5"/>
    <w:rsid w:val="0069145C"/>
    <w:rsid w:val="00693670"/>
    <w:rsid w:val="00693D90"/>
    <w:rsid w:val="00694224"/>
    <w:rsid w:val="006974C2"/>
    <w:rsid w:val="006A2AF1"/>
    <w:rsid w:val="006A37E9"/>
    <w:rsid w:val="006A38D9"/>
    <w:rsid w:val="006A71AF"/>
    <w:rsid w:val="006A7323"/>
    <w:rsid w:val="006A7D9D"/>
    <w:rsid w:val="006B134E"/>
    <w:rsid w:val="006B32CB"/>
    <w:rsid w:val="006B3B52"/>
    <w:rsid w:val="006B46A2"/>
    <w:rsid w:val="006B4E82"/>
    <w:rsid w:val="006B5DA3"/>
    <w:rsid w:val="006C0736"/>
    <w:rsid w:val="006C1227"/>
    <w:rsid w:val="006C1FA7"/>
    <w:rsid w:val="006C2D5F"/>
    <w:rsid w:val="006C5B21"/>
    <w:rsid w:val="006C5EE8"/>
    <w:rsid w:val="006C609B"/>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479D"/>
    <w:rsid w:val="006E7A20"/>
    <w:rsid w:val="006F0E14"/>
    <w:rsid w:val="006F1EFB"/>
    <w:rsid w:val="006F3A57"/>
    <w:rsid w:val="006F469C"/>
    <w:rsid w:val="006F46EA"/>
    <w:rsid w:val="006F602A"/>
    <w:rsid w:val="006F7E5B"/>
    <w:rsid w:val="006F7F51"/>
    <w:rsid w:val="00702EDF"/>
    <w:rsid w:val="00703FC8"/>
    <w:rsid w:val="007045B6"/>
    <w:rsid w:val="0070566C"/>
    <w:rsid w:val="00706CC9"/>
    <w:rsid w:val="00710A48"/>
    <w:rsid w:val="00712FC1"/>
    <w:rsid w:val="00713546"/>
    <w:rsid w:val="0071543F"/>
    <w:rsid w:val="007159BB"/>
    <w:rsid w:val="00716C73"/>
    <w:rsid w:val="007200C8"/>
    <w:rsid w:val="007210B1"/>
    <w:rsid w:val="0072176F"/>
    <w:rsid w:val="00722C81"/>
    <w:rsid w:val="00723250"/>
    <w:rsid w:val="00723775"/>
    <w:rsid w:val="00724F4D"/>
    <w:rsid w:val="00726787"/>
    <w:rsid w:val="007269D4"/>
    <w:rsid w:val="00726CC9"/>
    <w:rsid w:val="007312F0"/>
    <w:rsid w:val="00735E94"/>
    <w:rsid w:val="007360B6"/>
    <w:rsid w:val="007360F6"/>
    <w:rsid w:val="0073610C"/>
    <w:rsid w:val="00741FAC"/>
    <w:rsid w:val="00742BF1"/>
    <w:rsid w:val="00743138"/>
    <w:rsid w:val="007460DA"/>
    <w:rsid w:val="00751BC3"/>
    <w:rsid w:val="007532F8"/>
    <w:rsid w:val="007546C1"/>
    <w:rsid w:val="0075680F"/>
    <w:rsid w:val="00757368"/>
    <w:rsid w:val="00757572"/>
    <w:rsid w:val="00757F5D"/>
    <w:rsid w:val="007601E3"/>
    <w:rsid w:val="0076039D"/>
    <w:rsid w:val="00760919"/>
    <w:rsid w:val="00760F6A"/>
    <w:rsid w:val="00764857"/>
    <w:rsid w:val="007657F8"/>
    <w:rsid w:val="0076616F"/>
    <w:rsid w:val="007670EA"/>
    <w:rsid w:val="00772E6F"/>
    <w:rsid w:val="0077398B"/>
    <w:rsid w:val="00775E82"/>
    <w:rsid w:val="00776C4E"/>
    <w:rsid w:val="00777722"/>
    <w:rsid w:val="00780621"/>
    <w:rsid w:val="007807B1"/>
    <w:rsid w:val="00783535"/>
    <w:rsid w:val="00784C6A"/>
    <w:rsid w:val="00785186"/>
    <w:rsid w:val="00785FC0"/>
    <w:rsid w:val="007864CA"/>
    <w:rsid w:val="00791300"/>
    <w:rsid w:val="00793092"/>
    <w:rsid w:val="00793A5A"/>
    <w:rsid w:val="00794184"/>
    <w:rsid w:val="007952B7"/>
    <w:rsid w:val="007963B8"/>
    <w:rsid w:val="007A0BAA"/>
    <w:rsid w:val="007A3B2A"/>
    <w:rsid w:val="007A3D4D"/>
    <w:rsid w:val="007A4779"/>
    <w:rsid w:val="007A5DD6"/>
    <w:rsid w:val="007A652D"/>
    <w:rsid w:val="007A69A5"/>
    <w:rsid w:val="007B12E2"/>
    <w:rsid w:val="007B24D2"/>
    <w:rsid w:val="007B2F9B"/>
    <w:rsid w:val="007B446B"/>
    <w:rsid w:val="007B6426"/>
    <w:rsid w:val="007C04F2"/>
    <w:rsid w:val="007C0889"/>
    <w:rsid w:val="007C1048"/>
    <w:rsid w:val="007C40F2"/>
    <w:rsid w:val="007C4682"/>
    <w:rsid w:val="007C48EE"/>
    <w:rsid w:val="007C4B86"/>
    <w:rsid w:val="007C636A"/>
    <w:rsid w:val="007C6FCD"/>
    <w:rsid w:val="007D01A3"/>
    <w:rsid w:val="007D29AE"/>
    <w:rsid w:val="007D2B06"/>
    <w:rsid w:val="007D2D50"/>
    <w:rsid w:val="007D5827"/>
    <w:rsid w:val="007D5BFE"/>
    <w:rsid w:val="007D7243"/>
    <w:rsid w:val="007E0735"/>
    <w:rsid w:val="007E60A3"/>
    <w:rsid w:val="007E7FB5"/>
    <w:rsid w:val="007F0C30"/>
    <w:rsid w:val="007F1148"/>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30550"/>
    <w:rsid w:val="00831030"/>
    <w:rsid w:val="00833457"/>
    <w:rsid w:val="00833B17"/>
    <w:rsid w:val="008350E5"/>
    <w:rsid w:val="008375F9"/>
    <w:rsid w:val="00837EB9"/>
    <w:rsid w:val="0084189C"/>
    <w:rsid w:val="00842D92"/>
    <w:rsid w:val="008442F4"/>
    <w:rsid w:val="00844FE4"/>
    <w:rsid w:val="00845315"/>
    <w:rsid w:val="008460D6"/>
    <w:rsid w:val="00847810"/>
    <w:rsid w:val="00847A4D"/>
    <w:rsid w:val="0085009C"/>
    <w:rsid w:val="0085044F"/>
    <w:rsid w:val="008524AD"/>
    <w:rsid w:val="00853FDB"/>
    <w:rsid w:val="00855B26"/>
    <w:rsid w:val="008576DB"/>
    <w:rsid w:val="00857EF8"/>
    <w:rsid w:val="00860BCA"/>
    <w:rsid w:val="008621BD"/>
    <w:rsid w:val="00862745"/>
    <w:rsid w:val="008629D0"/>
    <w:rsid w:val="00863DEA"/>
    <w:rsid w:val="008642FB"/>
    <w:rsid w:val="00864D44"/>
    <w:rsid w:val="00865949"/>
    <w:rsid w:val="00866A20"/>
    <w:rsid w:val="00870149"/>
    <w:rsid w:val="008705B6"/>
    <w:rsid w:val="00872D6D"/>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490A"/>
    <w:rsid w:val="008962D8"/>
    <w:rsid w:val="008A15AD"/>
    <w:rsid w:val="008A438E"/>
    <w:rsid w:val="008A462C"/>
    <w:rsid w:val="008A7073"/>
    <w:rsid w:val="008A75EA"/>
    <w:rsid w:val="008B0314"/>
    <w:rsid w:val="008B060E"/>
    <w:rsid w:val="008B0941"/>
    <w:rsid w:val="008B17D8"/>
    <w:rsid w:val="008B1FE8"/>
    <w:rsid w:val="008B3244"/>
    <w:rsid w:val="008B4478"/>
    <w:rsid w:val="008B508E"/>
    <w:rsid w:val="008B54D9"/>
    <w:rsid w:val="008B787C"/>
    <w:rsid w:val="008C12FB"/>
    <w:rsid w:val="008C16DE"/>
    <w:rsid w:val="008C1E8F"/>
    <w:rsid w:val="008C2EE7"/>
    <w:rsid w:val="008C3830"/>
    <w:rsid w:val="008C505B"/>
    <w:rsid w:val="008C71F1"/>
    <w:rsid w:val="008C7E36"/>
    <w:rsid w:val="008D0425"/>
    <w:rsid w:val="008D0C02"/>
    <w:rsid w:val="008D41D1"/>
    <w:rsid w:val="008D47E6"/>
    <w:rsid w:val="008D4E94"/>
    <w:rsid w:val="008D5791"/>
    <w:rsid w:val="008D5992"/>
    <w:rsid w:val="008D5A6E"/>
    <w:rsid w:val="008D608E"/>
    <w:rsid w:val="008D6956"/>
    <w:rsid w:val="008E0067"/>
    <w:rsid w:val="008E1305"/>
    <w:rsid w:val="008E147D"/>
    <w:rsid w:val="008E20F5"/>
    <w:rsid w:val="008E26B9"/>
    <w:rsid w:val="008E3CBD"/>
    <w:rsid w:val="008E4568"/>
    <w:rsid w:val="008E5158"/>
    <w:rsid w:val="008E7A4C"/>
    <w:rsid w:val="008F16E9"/>
    <w:rsid w:val="008F1994"/>
    <w:rsid w:val="008F24EF"/>
    <w:rsid w:val="008F4E74"/>
    <w:rsid w:val="008F5700"/>
    <w:rsid w:val="008F5B30"/>
    <w:rsid w:val="008F7B0B"/>
    <w:rsid w:val="008F7C4C"/>
    <w:rsid w:val="009003FA"/>
    <w:rsid w:val="00900CE0"/>
    <w:rsid w:val="00900F2A"/>
    <w:rsid w:val="00901CA7"/>
    <w:rsid w:val="0090350F"/>
    <w:rsid w:val="00904DBD"/>
    <w:rsid w:val="009055A2"/>
    <w:rsid w:val="0090606A"/>
    <w:rsid w:val="0091081E"/>
    <w:rsid w:val="00910945"/>
    <w:rsid w:val="00912F17"/>
    <w:rsid w:val="00913020"/>
    <w:rsid w:val="00913BF7"/>
    <w:rsid w:val="00914F30"/>
    <w:rsid w:val="0091523F"/>
    <w:rsid w:val="0091670F"/>
    <w:rsid w:val="00917446"/>
    <w:rsid w:val="00917CC1"/>
    <w:rsid w:val="00920AAE"/>
    <w:rsid w:val="00921443"/>
    <w:rsid w:val="00921FAF"/>
    <w:rsid w:val="00922E24"/>
    <w:rsid w:val="00925045"/>
    <w:rsid w:val="00927470"/>
    <w:rsid w:val="00927805"/>
    <w:rsid w:val="00930273"/>
    <w:rsid w:val="00930DAA"/>
    <w:rsid w:val="00932DA3"/>
    <w:rsid w:val="0093456B"/>
    <w:rsid w:val="0093499F"/>
    <w:rsid w:val="00934FAB"/>
    <w:rsid w:val="009351B7"/>
    <w:rsid w:val="009374A1"/>
    <w:rsid w:val="00940BF3"/>
    <w:rsid w:val="00942C2B"/>
    <w:rsid w:val="00943EDF"/>
    <w:rsid w:val="00943EFE"/>
    <w:rsid w:val="00943F31"/>
    <w:rsid w:val="00944FF6"/>
    <w:rsid w:val="00946F50"/>
    <w:rsid w:val="0095094C"/>
    <w:rsid w:val="00950F36"/>
    <w:rsid w:val="00952607"/>
    <w:rsid w:val="00954387"/>
    <w:rsid w:val="00954551"/>
    <w:rsid w:val="00954D7E"/>
    <w:rsid w:val="00954FE2"/>
    <w:rsid w:val="00955C55"/>
    <w:rsid w:val="00955E8C"/>
    <w:rsid w:val="0095614A"/>
    <w:rsid w:val="00956D00"/>
    <w:rsid w:val="009602F2"/>
    <w:rsid w:val="00960B22"/>
    <w:rsid w:val="0096195E"/>
    <w:rsid w:val="00961E01"/>
    <w:rsid w:val="00961E0B"/>
    <w:rsid w:val="00963806"/>
    <w:rsid w:val="00963E33"/>
    <w:rsid w:val="00966B16"/>
    <w:rsid w:val="00966BB3"/>
    <w:rsid w:val="00971D7A"/>
    <w:rsid w:val="00971F5D"/>
    <w:rsid w:val="0097342D"/>
    <w:rsid w:val="0097363C"/>
    <w:rsid w:val="00974A4D"/>
    <w:rsid w:val="009765E7"/>
    <w:rsid w:val="00976E61"/>
    <w:rsid w:val="00977ABC"/>
    <w:rsid w:val="00977D9E"/>
    <w:rsid w:val="0098062B"/>
    <w:rsid w:val="00980D6F"/>
    <w:rsid w:val="009815FD"/>
    <w:rsid w:val="00981839"/>
    <w:rsid w:val="00981F54"/>
    <w:rsid w:val="00982648"/>
    <w:rsid w:val="00983404"/>
    <w:rsid w:val="009845D6"/>
    <w:rsid w:val="009864E3"/>
    <w:rsid w:val="009908C1"/>
    <w:rsid w:val="00992830"/>
    <w:rsid w:val="00992DD4"/>
    <w:rsid w:val="009943A8"/>
    <w:rsid w:val="00995F22"/>
    <w:rsid w:val="00996492"/>
    <w:rsid w:val="00996652"/>
    <w:rsid w:val="00996A10"/>
    <w:rsid w:val="009A1CA8"/>
    <w:rsid w:val="009A310D"/>
    <w:rsid w:val="009A4A30"/>
    <w:rsid w:val="009A4E35"/>
    <w:rsid w:val="009A6A41"/>
    <w:rsid w:val="009A7338"/>
    <w:rsid w:val="009A76D1"/>
    <w:rsid w:val="009B12FF"/>
    <w:rsid w:val="009B2184"/>
    <w:rsid w:val="009B5B42"/>
    <w:rsid w:val="009B5C35"/>
    <w:rsid w:val="009B5DFE"/>
    <w:rsid w:val="009B6FFE"/>
    <w:rsid w:val="009C02F1"/>
    <w:rsid w:val="009C3180"/>
    <w:rsid w:val="009C516A"/>
    <w:rsid w:val="009C5672"/>
    <w:rsid w:val="009D0884"/>
    <w:rsid w:val="009D2A34"/>
    <w:rsid w:val="009E1827"/>
    <w:rsid w:val="009E1962"/>
    <w:rsid w:val="009E1B5D"/>
    <w:rsid w:val="009E31DB"/>
    <w:rsid w:val="009E354C"/>
    <w:rsid w:val="009E52B4"/>
    <w:rsid w:val="009E5B42"/>
    <w:rsid w:val="009E6921"/>
    <w:rsid w:val="009E7240"/>
    <w:rsid w:val="009E7506"/>
    <w:rsid w:val="009F0A09"/>
    <w:rsid w:val="009F0B1C"/>
    <w:rsid w:val="009F0BCA"/>
    <w:rsid w:val="009F0C96"/>
    <w:rsid w:val="009F0F9A"/>
    <w:rsid w:val="009F20A0"/>
    <w:rsid w:val="009F3C30"/>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5E02"/>
    <w:rsid w:val="00A26092"/>
    <w:rsid w:val="00A264A8"/>
    <w:rsid w:val="00A26A12"/>
    <w:rsid w:val="00A26B62"/>
    <w:rsid w:val="00A30040"/>
    <w:rsid w:val="00A31284"/>
    <w:rsid w:val="00A319ED"/>
    <w:rsid w:val="00A400ED"/>
    <w:rsid w:val="00A40221"/>
    <w:rsid w:val="00A407AE"/>
    <w:rsid w:val="00A41BBB"/>
    <w:rsid w:val="00A43ACF"/>
    <w:rsid w:val="00A43B2B"/>
    <w:rsid w:val="00A44287"/>
    <w:rsid w:val="00A4679A"/>
    <w:rsid w:val="00A505E4"/>
    <w:rsid w:val="00A50ED7"/>
    <w:rsid w:val="00A50FF8"/>
    <w:rsid w:val="00A5364C"/>
    <w:rsid w:val="00A5405E"/>
    <w:rsid w:val="00A54521"/>
    <w:rsid w:val="00A55C53"/>
    <w:rsid w:val="00A56B2D"/>
    <w:rsid w:val="00A60878"/>
    <w:rsid w:val="00A61AA1"/>
    <w:rsid w:val="00A635B3"/>
    <w:rsid w:val="00A63BF3"/>
    <w:rsid w:val="00A644BC"/>
    <w:rsid w:val="00A64742"/>
    <w:rsid w:val="00A647A1"/>
    <w:rsid w:val="00A64F6F"/>
    <w:rsid w:val="00A6605C"/>
    <w:rsid w:val="00A66284"/>
    <w:rsid w:val="00A66BF5"/>
    <w:rsid w:val="00A66E1F"/>
    <w:rsid w:val="00A6753B"/>
    <w:rsid w:val="00A702DD"/>
    <w:rsid w:val="00A70C63"/>
    <w:rsid w:val="00A713AC"/>
    <w:rsid w:val="00A724CF"/>
    <w:rsid w:val="00A77C32"/>
    <w:rsid w:val="00A80C50"/>
    <w:rsid w:val="00A81712"/>
    <w:rsid w:val="00A84AB6"/>
    <w:rsid w:val="00A85262"/>
    <w:rsid w:val="00A87494"/>
    <w:rsid w:val="00A90587"/>
    <w:rsid w:val="00A92653"/>
    <w:rsid w:val="00A94FDF"/>
    <w:rsid w:val="00A962F9"/>
    <w:rsid w:val="00A969E2"/>
    <w:rsid w:val="00A96EDE"/>
    <w:rsid w:val="00A96F46"/>
    <w:rsid w:val="00AA16CF"/>
    <w:rsid w:val="00AA4656"/>
    <w:rsid w:val="00AA46EA"/>
    <w:rsid w:val="00AA7034"/>
    <w:rsid w:val="00AB026E"/>
    <w:rsid w:val="00AB0B4E"/>
    <w:rsid w:val="00AB17F9"/>
    <w:rsid w:val="00AB20BC"/>
    <w:rsid w:val="00AB3755"/>
    <w:rsid w:val="00AB3DAE"/>
    <w:rsid w:val="00AB4D7F"/>
    <w:rsid w:val="00AC0D45"/>
    <w:rsid w:val="00AC1A99"/>
    <w:rsid w:val="00AC4891"/>
    <w:rsid w:val="00AC575E"/>
    <w:rsid w:val="00AC73FF"/>
    <w:rsid w:val="00AD00DD"/>
    <w:rsid w:val="00AD1107"/>
    <w:rsid w:val="00AD1E8D"/>
    <w:rsid w:val="00AD63A1"/>
    <w:rsid w:val="00AD6588"/>
    <w:rsid w:val="00AD6B36"/>
    <w:rsid w:val="00AD6E69"/>
    <w:rsid w:val="00AE26A6"/>
    <w:rsid w:val="00AE401F"/>
    <w:rsid w:val="00AE5978"/>
    <w:rsid w:val="00AE7A27"/>
    <w:rsid w:val="00AF1606"/>
    <w:rsid w:val="00AF2371"/>
    <w:rsid w:val="00AF2DD6"/>
    <w:rsid w:val="00AF3DD7"/>
    <w:rsid w:val="00AF4B02"/>
    <w:rsid w:val="00AF55C7"/>
    <w:rsid w:val="00AF5D38"/>
    <w:rsid w:val="00AF6A4F"/>
    <w:rsid w:val="00AF74B4"/>
    <w:rsid w:val="00B00D9F"/>
    <w:rsid w:val="00B02678"/>
    <w:rsid w:val="00B0279B"/>
    <w:rsid w:val="00B038DD"/>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7074"/>
    <w:rsid w:val="00B324AC"/>
    <w:rsid w:val="00B32A78"/>
    <w:rsid w:val="00B37FC8"/>
    <w:rsid w:val="00B40AD5"/>
    <w:rsid w:val="00B41530"/>
    <w:rsid w:val="00B425CE"/>
    <w:rsid w:val="00B430FF"/>
    <w:rsid w:val="00B4506C"/>
    <w:rsid w:val="00B50264"/>
    <w:rsid w:val="00B50706"/>
    <w:rsid w:val="00B52545"/>
    <w:rsid w:val="00B53FD8"/>
    <w:rsid w:val="00B54B20"/>
    <w:rsid w:val="00B55E00"/>
    <w:rsid w:val="00B571EB"/>
    <w:rsid w:val="00B62823"/>
    <w:rsid w:val="00B62838"/>
    <w:rsid w:val="00B66F55"/>
    <w:rsid w:val="00B6792D"/>
    <w:rsid w:val="00B7039A"/>
    <w:rsid w:val="00B70711"/>
    <w:rsid w:val="00B717AF"/>
    <w:rsid w:val="00B739C4"/>
    <w:rsid w:val="00B74CD3"/>
    <w:rsid w:val="00B75820"/>
    <w:rsid w:val="00B7605A"/>
    <w:rsid w:val="00B777C5"/>
    <w:rsid w:val="00B77863"/>
    <w:rsid w:val="00B77CEB"/>
    <w:rsid w:val="00B83455"/>
    <w:rsid w:val="00B8480B"/>
    <w:rsid w:val="00B87EE2"/>
    <w:rsid w:val="00B90F14"/>
    <w:rsid w:val="00B914CD"/>
    <w:rsid w:val="00B91C59"/>
    <w:rsid w:val="00B921F2"/>
    <w:rsid w:val="00B925E9"/>
    <w:rsid w:val="00B94768"/>
    <w:rsid w:val="00B94A21"/>
    <w:rsid w:val="00B94D3C"/>
    <w:rsid w:val="00B9544C"/>
    <w:rsid w:val="00B9557A"/>
    <w:rsid w:val="00BA02C1"/>
    <w:rsid w:val="00BA4263"/>
    <w:rsid w:val="00BA6963"/>
    <w:rsid w:val="00BB101F"/>
    <w:rsid w:val="00BB1465"/>
    <w:rsid w:val="00BB2635"/>
    <w:rsid w:val="00BB417C"/>
    <w:rsid w:val="00BB4FC9"/>
    <w:rsid w:val="00BB59CF"/>
    <w:rsid w:val="00BB6A0C"/>
    <w:rsid w:val="00BB7FA2"/>
    <w:rsid w:val="00BC0D76"/>
    <w:rsid w:val="00BC20D5"/>
    <w:rsid w:val="00BC2AA6"/>
    <w:rsid w:val="00BC367A"/>
    <w:rsid w:val="00BC3CB3"/>
    <w:rsid w:val="00BC5354"/>
    <w:rsid w:val="00BC540C"/>
    <w:rsid w:val="00BC67A3"/>
    <w:rsid w:val="00BD0089"/>
    <w:rsid w:val="00BD0BC2"/>
    <w:rsid w:val="00BD0E10"/>
    <w:rsid w:val="00BD28E9"/>
    <w:rsid w:val="00BD2FBF"/>
    <w:rsid w:val="00BD6600"/>
    <w:rsid w:val="00BD6DF8"/>
    <w:rsid w:val="00BD735F"/>
    <w:rsid w:val="00BE1DA6"/>
    <w:rsid w:val="00BE1F8A"/>
    <w:rsid w:val="00BE28D1"/>
    <w:rsid w:val="00BE42F8"/>
    <w:rsid w:val="00BF0257"/>
    <w:rsid w:val="00BF052F"/>
    <w:rsid w:val="00BF2C69"/>
    <w:rsid w:val="00BF6531"/>
    <w:rsid w:val="00BF657A"/>
    <w:rsid w:val="00BF6EFA"/>
    <w:rsid w:val="00BF7115"/>
    <w:rsid w:val="00BF74BE"/>
    <w:rsid w:val="00C0024A"/>
    <w:rsid w:val="00C003AD"/>
    <w:rsid w:val="00C0180D"/>
    <w:rsid w:val="00C01C9D"/>
    <w:rsid w:val="00C01ED9"/>
    <w:rsid w:val="00C0257D"/>
    <w:rsid w:val="00C02A9A"/>
    <w:rsid w:val="00C02AED"/>
    <w:rsid w:val="00C03260"/>
    <w:rsid w:val="00C0555E"/>
    <w:rsid w:val="00C06697"/>
    <w:rsid w:val="00C07774"/>
    <w:rsid w:val="00C1188B"/>
    <w:rsid w:val="00C137F1"/>
    <w:rsid w:val="00C14D30"/>
    <w:rsid w:val="00C14F85"/>
    <w:rsid w:val="00C1575B"/>
    <w:rsid w:val="00C1756B"/>
    <w:rsid w:val="00C17B1E"/>
    <w:rsid w:val="00C17ED4"/>
    <w:rsid w:val="00C2053C"/>
    <w:rsid w:val="00C21398"/>
    <w:rsid w:val="00C21870"/>
    <w:rsid w:val="00C21BB8"/>
    <w:rsid w:val="00C21F6B"/>
    <w:rsid w:val="00C22407"/>
    <w:rsid w:val="00C227F7"/>
    <w:rsid w:val="00C22A48"/>
    <w:rsid w:val="00C22F62"/>
    <w:rsid w:val="00C26496"/>
    <w:rsid w:val="00C30920"/>
    <w:rsid w:val="00C32A5E"/>
    <w:rsid w:val="00C347E8"/>
    <w:rsid w:val="00C34945"/>
    <w:rsid w:val="00C35605"/>
    <w:rsid w:val="00C371A0"/>
    <w:rsid w:val="00C414D0"/>
    <w:rsid w:val="00C433EE"/>
    <w:rsid w:val="00C44E23"/>
    <w:rsid w:val="00C45D80"/>
    <w:rsid w:val="00C46C96"/>
    <w:rsid w:val="00C5184E"/>
    <w:rsid w:val="00C52FA7"/>
    <w:rsid w:val="00C536E7"/>
    <w:rsid w:val="00C53E81"/>
    <w:rsid w:val="00C542E4"/>
    <w:rsid w:val="00C5510E"/>
    <w:rsid w:val="00C60361"/>
    <w:rsid w:val="00C60504"/>
    <w:rsid w:val="00C60D1E"/>
    <w:rsid w:val="00C60EC6"/>
    <w:rsid w:val="00C62446"/>
    <w:rsid w:val="00C637A0"/>
    <w:rsid w:val="00C6400A"/>
    <w:rsid w:val="00C65A37"/>
    <w:rsid w:val="00C65ECE"/>
    <w:rsid w:val="00C66ED2"/>
    <w:rsid w:val="00C70B57"/>
    <w:rsid w:val="00C70D3D"/>
    <w:rsid w:val="00C75241"/>
    <w:rsid w:val="00C813FA"/>
    <w:rsid w:val="00C839C0"/>
    <w:rsid w:val="00C842AD"/>
    <w:rsid w:val="00C8566C"/>
    <w:rsid w:val="00C85AAF"/>
    <w:rsid w:val="00C86E24"/>
    <w:rsid w:val="00C90BD1"/>
    <w:rsid w:val="00C92E2A"/>
    <w:rsid w:val="00C936CE"/>
    <w:rsid w:val="00C93A25"/>
    <w:rsid w:val="00C93FFB"/>
    <w:rsid w:val="00C946B8"/>
    <w:rsid w:val="00C95B88"/>
    <w:rsid w:val="00C96090"/>
    <w:rsid w:val="00C96793"/>
    <w:rsid w:val="00C974A4"/>
    <w:rsid w:val="00CA0687"/>
    <w:rsid w:val="00CA1E04"/>
    <w:rsid w:val="00CA2743"/>
    <w:rsid w:val="00CA4403"/>
    <w:rsid w:val="00CA7365"/>
    <w:rsid w:val="00CA7D23"/>
    <w:rsid w:val="00CB0994"/>
    <w:rsid w:val="00CB0AED"/>
    <w:rsid w:val="00CB1872"/>
    <w:rsid w:val="00CB382A"/>
    <w:rsid w:val="00CB3968"/>
    <w:rsid w:val="00CB6095"/>
    <w:rsid w:val="00CB7E50"/>
    <w:rsid w:val="00CC097B"/>
    <w:rsid w:val="00CC09BC"/>
    <w:rsid w:val="00CC12B3"/>
    <w:rsid w:val="00CC160B"/>
    <w:rsid w:val="00CC2E71"/>
    <w:rsid w:val="00CC3218"/>
    <w:rsid w:val="00CC4584"/>
    <w:rsid w:val="00CC5FFD"/>
    <w:rsid w:val="00CD0397"/>
    <w:rsid w:val="00CD0D87"/>
    <w:rsid w:val="00CD1DE3"/>
    <w:rsid w:val="00CD30BD"/>
    <w:rsid w:val="00CD6322"/>
    <w:rsid w:val="00CD71EC"/>
    <w:rsid w:val="00CD7570"/>
    <w:rsid w:val="00CD7F98"/>
    <w:rsid w:val="00CE0708"/>
    <w:rsid w:val="00CE0908"/>
    <w:rsid w:val="00CE0927"/>
    <w:rsid w:val="00CE1A50"/>
    <w:rsid w:val="00CE20A3"/>
    <w:rsid w:val="00CE2B4C"/>
    <w:rsid w:val="00CE332E"/>
    <w:rsid w:val="00CE3678"/>
    <w:rsid w:val="00CE5595"/>
    <w:rsid w:val="00CE593E"/>
    <w:rsid w:val="00CE597C"/>
    <w:rsid w:val="00CE7A98"/>
    <w:rsid w:val="00CF008B"/>
    <w:rsid w:val="00CF1229"/>
    <w:rsid w:val="00CF135C"/>
    <w:rsid w:val="00CF196F"/>
    <w:rsid w:val="00CF3475"/>
    <w:rsid w:val="00CF3566"/>
    <w:rsid w:val="00CF36EC"/>
    <w:rsid w:val="00CF3B76"/>
    <w:rsid w:val="00CF46E4"/>
    <w:rsid w:val="00CF5375"/>
    <w:rsid w:val="00CF5442"/>
    <w:rsid w:val="00CF54D7"/>
    <w:rsid w:val="00CF6EC3"/>
    <w:rsid w:val="00D005A8"/>
    <w:rsid w:val="00D00F02"/>
    <w:rsid w:val="00D018A0"/>
    <w:rsid w:val="00D01F9F"/>
    <w:rsid w:val="00D02307"/>
    <w:rsid w:val="00D036DE"/>
    <w:rsid w:val="00D036FA"/>
    <w:rsid w:val="00D04732"/>
    <w:rsid w:val="00D05C58"/>
    <w:rsid w:val="00D11DA8"/>
    <w:rsid w:val="00D11DB5"/>
    <w:rsid w:val="00D13729"/>
    <w:rsid w:val="00D14B9E"/>
    <w:rsid w:val="00D1503F"/>
    <w:rsid w:val="00D152A7"/>
    <w:rsid w:val="00D1537B"/>
    <w:rsid w:val="00D15961"/>
    <w:rsid w:val="00D165BF"/>
    <w:rsid w:val="00D17938"/>
    <w:rsid w:val="00D200FC"/>
    <w:rsid w:val="00D20101"/>
    <w:rsid w:val="00D21C5A"/>
    <w:rsid w:val="00D22194"/>
    <w:rsid w:val="00D22D8B"/>
    <w:rsid w:val="00D2329E"/>
    <w:rsid w:val="00D2583D"/>
    <w:rsid w:val="00D25C50"/>
    <w:rsid w:val="00D26477"/>
    <w:rsid w:val="00D26A91"/>
    <w:rsid w:val="00D2764B"/>
    <w:rsid w:val="00D27B03"/>
    <w:rsid w:val="00D3098E"/>
    <w:rsid w:val="00D316C9"/>
    <w:rsid w:val="00D31C97"/>
    <w:rsid w:val="00D31CAC"/>
    <w:rsid w:val="00D3216F"/>
    <w:rsid w:val="00D3499D"/>
    <w:rsid w:val="00D356D6"/>
    <w:rsid w:val="00D36AEF"/>
    <w:rsid w:val="00D37F6A"/>
    <w:rsid w:val="00D40AEE"/>
    <w:rsid w:val="00D40DDD"/>
    <w:rsid w:val="00D41064"/>
    <w:rsid w:val="00D43111"/>
    <w:rsid w:val="00D43E4F"/>
    <w:rsid w:val="00D44C0A"/>
    <w:rsid w:val="00D44DCC"/>
    <w:rsid w:val="00D45E52"/>
    <w:rsid w:val="00D46393"/>
    <w:rsid w:val="00D502E1"/>
    <w:rsid w:val="00D508E2"/>
    <w:rsid w:val="00D52BF8"/>
    <w:rsid w:val="00D53707"/>
    <w:rsid w:val="00D54EE5"/>
    <w:rsid w:val="00D54F6B"/>
    <w:rsid w:val="00D54FA2"/>
    <w:rsid w:val="00D5547A"/>
    <w:rsid w:val="00D561DB"/>
    <w:rsid w:val="00D569B1"/>
    <w:rsid w:val="00D5748A"/>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3ED0"/>
    <w:rsid w:val="00D75742"/>
    <w:rsid w:val="00D75ADC"/>
    <w:rsid w:val="00D76505"/>
    <w:rsid w:val="00D76558"/>
    <w:rsid w:val="00D808AC"/>
    <w:rsid w:val="00D80E6E"/>
    <w:rsid w:val="00D80FA9"/>
    <w:rsid w:val="00D81289"/>
    <w:rsid w:val="00D81E85"/>
    <w:rsid w:val="00D83ECA"/>
    <w:rsid w:val="00D85EC3"/>
    <w:rsid w:val="00D867C7"/>
    <w:rsid w:val="00D86804"/>
    <w:rsid w:val="00D8734C"/>
    <w:rsid w:val="00D87532"/>
    <w:rsid w:val="00D90911"/>
    <w:rsid w:val="00D91F3E"/>
    <w:rsid w:val="00D924CF"/>
    <w:rsid w:val="00D9287F"/>
    <w:rsid w:val="00D93B77"/>
    <w:rsid w:val="00D9506E"/>
    <w:rsid w:val="00D9666F"/>
    <w:rsid w:val="00DA0B0F"/>
    <w:rsid w:val="00DA14FD"/>
    <w:rsid w:val="00DA2045"/>
    <w:rsid w:val="00DA22AE"/>
    <w:rsid w:val="00DA257C"/>
    <w:rsid w:val="00DA3954"/>
    <w:rsid w:val="00DA46CD"/>
    <w:rsid w:val="00DA4B85"/>
    <w:rsid w:val="00DA4E22"/>
    <w:rsid w:val="00DA4F4C"/>
    <w:rsid w:val="00DB019D"/>
    <w:rsid w:val="00DB0994"/>
    <w:rsid w:val="00DB313D"/>
    <w:rsid w:val="00DB429B"/>
    <w:rsid w:val="00DB63BE"/>
    <w:rsid w:val="00DC152C"/>
    <w:rsid w:val="00DC1A3B"/>
    <w:rsid w:val="00DC2AAE"/>
    <w:rsid w:val="00DC3220"/>
    <w:rsid w:val="00DC323D"/>
    <w:rsid w:val="00DC3824"/>
    <w:rsid w:val="00DC4597"/>
    <w:rsid w:val="00DC4FDD"/>
    <w:rsid w:val="00DC5110"/>
    <w:rsid w:val="00DC533F"/>
    <w:rsid w:val="00DC5CBA"/>
    <w:rsid w:val="00DC7973"/>
    <w:rsid w:val="00DC7D19"/>
    <w:rsid w:val="00DD0114"/>
    <w:rsid w:val="00DD3E8E"/>
    <w:rsid w:val="00DD482C"/>
    <w:rsid w:val="00DD4AF3"/>
    <w:rsid w:val="00DD7783"/>
    <w:rsid w:val="00DD79FB"/>
    <w:rsid w:val="00DD7E88"/>
    <w:rsid w:val="00DE0649"/>
    <w:rsid w:val="00DE2746"/>
    <w:rsid w:val="00DE2DA3"/>
    <w:rsid w:val="00DE694A"/>
    <w:rsid w:val="00DE6B9D"/>
    <w:rsid w:val="00DE6DE5"/>
    <w:rsid w:val="00DE7293"/>
    <w:rsid w:val="00DE79B5"/>
    <w:rsid w:val="00DF464F"/>
    <w:rsid w:val="00DF5091"/>
    <w:rsid w:val="00DF78D9"/>
    <w:rsid w:val="00DF7D81"/>
    <w:rsid w:val="00DF7F6B"/>
    <w:rsid w:val="00E0135C"/>
    <w:rsid w:val="00E0356E"/>
    <w:rsid w:val="00E03906"/>
    <w:rsid w:val="00E03CA1"/>
    <w:rsid w:val="00E041A7"/>
    <w:rsid w:val="00E0529B"/>
    <w:rsid w:val="00E05F19"/>
    <w:rsid w:val="00E068B6"/>
    <w:rsid w:val="00E073A3"/>
    <w:rsid w:val="00E1363E"/>
    <w:rsid w:val="00E14112"/>
    <w:rsid w:val="00E16151"/>
    <w:rsid w:val="00E171C4"/>
    <w:rsid w:val="00E21008"/>
    <w:rsid w:val="00E22218"/>
    <w:rsid w:val="00E22C00"/>
    <w:rsid w:val="00E22EA0"/>
    <w:rsid w:val="00E23B4A"/>
    <w:rsid w:val="00E240A2"/>
    <w:rsid w:val="00E27FCF"/>
    <w:rsid w:val="00E31ED1"/>
    <w:rsid w:val="00E32202"/>
    <w:rsid w:val="00E33FA8"/>
    <w:rsid w:val="00E354D3"/>
    <w:rsid w:val="00E35A0A"/>
    <w:rsid w:val="00E35AAA"/>
    <w:rsid w:val="00E37A39"/>
    <w:rsid w:val="00E37CF0"/>
    <w:rsid w:val="00E40C1A"/>
    <w:rsid w:val="00E44B05"/>
    <w:rsid w:val="00E55A86"/>
    <w:rsid w:val="00E56942"/>
    <w:rsid w:val="00E569B2"/>
    <w:rsid w:val="00E6124D"/>
    <w:rsid w:val="00E66C95"/>
    <w:rsid w:val="00E70014"/>
    <w:rsid w:val="00E71527"/>
    <w:rsid w:val="00E73BF8"/>
    <w:rsid w:val="00E75246"/>
    <w:rsid w:val="00E77781"/>
    <w:rsid w:val="00E82418"/>
    <w:rsid w:val="00E85BB6"/>
    <w:rsid w:val="00E86D81"/>
    <w:rsid w:val="00E86F74"/>
    <w:rsid w:val="00E918F2"/>
    <w:rsid w:val="00E91D8D"/>
    <w:rsid w:val="00E92ACC"/>
    <w:rsid w:val="00E93060"/>
    <w:rsid w:val="00E93F3E"/>
    <w:rsid w:val="00E9416F"/>
    <w:rsid w:val="00E94FC8"/>
    <w:rsid w:val="00E97BD4"/>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B7157"/>
    <w:rsid w:val="00EC15C4"/>
    <w:rsid w:val="00EC4174"/>
    <w:rsid w:val="00EC5431"/>
    <w:rsid w:val="00EC6753"/>
    <w:rsid w:val="00ED28D3"/>
    <w:rsid w:val="00ED2996"/>
    <w:rsid w:val="00ED2DA1"/>
    <w:rsid w:val="00ED2F5B"/>
    <w:rsid w:val="00ED32C5"/>
    <w:rsid w:val="00ED6418"/>
    <w:rsid w:val="00ED7C0D"/>
    <w:rsid w:val="00EE1223"/>
    <w:rsid w:val="00EE6A3D"/>
    <w:rsid w:val="00EE76AB"/>
    <w:rsid w:val="00EE7D75"/>
    <w:rsid w:val="00EF0548"/>
    <w:rsid w:val="00EF137C"/>
    <w:rsid w:val="00EF6284"/>
    <w:rsid w:val="00F008A8"/>
    <w:rsid w:val="00F00D8F"/>
    <w:rsid w:val="00F02C88"/>
    <w:rsid w:val="00F03068"/>
    <w:rsid w:val="00F03E64"/>
    <w:rsid w:val="00F0420B"/>
    <w:rsid w:val="00F0445B"/>
    <w:rsid w:val="00F064FA"/>
    <w:rsid w:val="00F06AB7"/>
    <w:rsid w:val="00F06EF5"/>
    <w:rsid w:val="00F11A67"/>
    <w:rsid w:val="00F12197"/>
    <w:rsid w:val="00F1248D"/>
    <w:rsid w:val="00F14AC2"/>
    <w:rsid w:val="00F15A8B"/>
    <w:rsid w:val="00F15B6E"/>
    <w:rsid w:val="00F15B76"/>
    <w:rsid w:val="00F172AE"/>
    <w:rsid w:val="00F17384"/>
    <w:rsid w:val="00F2321E"/>
    <w:rsid w:val="00F23689"/>
    <w:rsid w:val="00F336F4"/>
    <w:rsid w:val="00F3473A"/>
    <w:rsid w:val="00F36E3C"/>
    <w:rsid w:val="00F3786D"/>
    <w:rsid w:val="00F37974"/>
    <w:rsid w:val="00F40030"/>
    <w:rsid w:val="00F401AD"/>
    <w:rsid w:val="00F408A4"/>
    <w:rsid w:val="00F40D6B"/>
    <w:rsid w:val="00F411A1"/>
    <w:rsid w:val="00F41CA1"/>
    <w:rsid w:val="00F42439"/>
    <w:rsid w:val="00F43149"/>
    <w:rsid w:val="00F46B8D"/>
    <w:rsid w:val="00F51149"/>
    <w:rsid w:val="00F52B48"/>
    <w:rsid w:val="00F52D75"/>
    <w:rsid w:val="00F53F20"/>
    <w:rsid w:val="00F571F9"/>
    <w:rsid w:val="00F60827"/>
    <w:rsid w:val="00F65671"/>
    <w:rsid w:val="00F66141"/>
    <w:rsid w:val="00F672CF"/>
    <w:rsid w:val="00F7245F"/>
    <w:rsid w:val="00F72718"/>
    <w:rsid w:val="00F7487A"/>
    <w:rsid w:val="00F74E9E"/>
    <w:rsid w:val="00F75283"/>
    <w:rsid w:val="00F76DE6"/>
    <w:rsid w:val="00F76F52"/>
    <w:rsid w:val="00F76F58"/>
    <w:rsid w:val="00F76FB0"/>
    <w:rsid w:val="00F7731C"/>
    <w:rsid w:val="00F77CD8"/>
    <w:rsid w:val="00F80806"/>
    <w:rsid w:val="00F82B95"/>
    <w:rsid w:val="00F856FD"/>
    <w:rsid w:val="00F92171"/>
    <w:rsid w:val="00F93F79"/>
    <w:rsid w:val="00F948DD"/>
    <w:rsid w:val="00F94C0C"/>
    <w:rsid w:val="00F94FC7"/>
    <w:rsid w:val="00F95062"/>
    <w:rsid w:val="00F96E86"/>
    <w:rsid w:val="00F96F51"/>
    <w:rsid w:val="00F973E0"/>
    <w:rsid w:val="00FA1132"/>
    <w:rsid w:val="00FA2ACE"/>
    <w:rsid w:val="00FA4AB3"/>
    <w:rsid w:val="00FA5E52"/>
    <w:rsid w:val="00FB1AB1"/>
    <w:rsid w:val="00FB22B2"/>
    <w:rsid w:val="00FB2B2B"/>
    <w:rsid w:val="00FB6F13"/>
    <w:rsid w:val="00FB74FD"/>
    <w:rsid w:val="00FB7D9A"/>
    <w:rsid w:val="00FC030F"/>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1F19"/>
    <w:rsid w:val="00FE282E"/>
    <w:rsid w:val="00FE492C"/>
    <w:rsid w:val="00FE6F74"/>
    <w:rsid w:val="00FE7327"/>
    <w:rsid w:val="00FE7ED6"/>
    <w:rsid w:val="00FF00B9"/>
    <w:rsid w:val="00FF0D04"/>
    <w:rsid w:val="00FF10EB"/>
    <w:rsid w:val="00FF48B7"/>
    <w:rsid w:val="00FF62B1"/>
    <w:rsid w:val="00FF657B"/>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BE016D"/>
  <w15:docId w15:val="{4F74E158-D017-4822-8AC8-5D59B382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spacing w:before="120" w:after="120"/>
    </w:pPr>
    <w:rPr>
      <w:rFonts w:asciiTheme="minorHAnsi" w:hAnsiTheme="minorHAnsi" w:cstheme="minorHAnsi"/>
      <w:b/>
      <w:bCs/>
      <w:caps/>
      <w:sz w:val="20"/>
    </w:rPr>
  </w:style>
  <w:style w:type="paragraph" w:styleId="TM2">
    <w:name w:val="toc 2"/>
    <w:basedOn w:val="Normal"/>
    <w:next w:val="Normal"/>
    <w:uiPriority w:val="39"/>
    <w:rsid w:val="00C70B57"/>
    <w:pPr>
      <w:ind w:left="240"/>
    </w:pPr>
    <w:rPr>
      <w:rFonts w:asciiTheme="minorHAnsi" w:hAnsiTheme="minorHAnsi" w:cstheme="minorHAnsi"/>
      <w:smallCaps/>
      <w:sz w:val="20"/>
    </w:rPr>
  </w:style>
  <w:style w:type="paragraph" w:styleId="Sous-titre">
    <w:name w:val="Subtitle"/>
    <w:aliases w:val="Sous-titre.titre   1,titre   1,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uiPriority w:val="99"/>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uiPriority w:val="99"/>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Theme="minorHAnsi" w:hAnsiTheme="minorHAnsi" w:cstheme="minorHAnsi"/>
      <w:i/>
      <w:iCs/>
      <w:sz w:val="20"/>
    </w:rPr>
  </w:style>
  <w:style w:type="paragraph" w:styleId="TM4">
    <w:name w:val="toc 4"/>
    <w:basedOn w:val="Normal"/>
    <w:next w:val="Normal"/>
    <w:autoRedefine/>
    <w:uiPriority w:val="39"/>
    <w:semiHidden/>
    <w:pPr>
      <w:ind w:left="720"/>
    </w:pPr>
    <w:rPr>
      <w:rFonts w:asciiTheme="minorHAnsi" w:hAnsiTheme="minorHAnsi" w:cstheme="minorHAnsi"/>
      <w:sz w:val="18"/>
      <w:szCs w:val="18"/>
    </w:rPr>
  </w:style>
  <w:style w:type="paragraph" w:styleId="TM5">
    <w:name w:val="toc 5"/>
    <w:basedOn w:val="Normal"/>
    <w:next w:val="Normal"/>
    <w:autoRedefine/>
    <w:uiPriority w:val="39"/>
    <w:semiHidden/>
    <w:pPr>
      <w:ind w:left="960"/>
    </w:pPr>
    <w:rPr>
      <w:rFonts w:asciiTheme="minorHAnsi" w:hAnsiTheme="minorHAnsi" w:cstheme="minorHAnsi"/>
      <w:sz w:val="18"/>
      <w:szCs w:val="18"/>
    </w:rPr>
  </w:style>
  <w:style w:type="paragraph" w:styleId="TM6">
    <w:name w:val="toc 6"/>
    <w:basedOn w:val="Normal"/>
    <w:next w:val="Normal"/>
    <w:autoRedefine/>
    <w:uiPriority w:val="39"/>
    <w:semiHidden/>
    <w:pPr>
      <w:ind w:left="1200"/>
    </w:pPr>
    <w:rPr>
      <w:rFonts w:asciiTheme="minorHAnsi" w:hAnsiTheme="minorHAnsi" w:cstheme="minorHAnsi"/>
      <w:sz w:val="18"/>
      <w:szCs w:val="18"/>
    </w:rPr>
  </w:style>
  <w:style w:type="paragraph" w:styleId="TM7">
    <w:name w:val="toc 7"/>
    <w:basedOn w:val="Normal"/>
    <w:next w:val="Normal"/>
    <w:autoRedefine/>
    <w:uiPriority w:val="39"/>
    <w:semiHidden/>
    <w:pPr>
      <w:ind w:left="1440"/>
    </w:pPr>
    <w:rPr>
      <w:rFonts w:asciiTheme="minorHAnsi" w:hAnsiTheme="minorHAnsi" w:cstheme="minorHAnsi"/>
      <w:sz w:val="18"/>
      <w:szCs w:val="18"/>
    </w:rPr>
  </w:style>
  <w:style w:type="paragraph" w:styleId="TM8">
    <w:name w:val="toc 8"/>
    <w:basedOn w:val="Normal"/>
    <w:next w:val="Normal"/>
    <w:autoRedefine/>
    <w:uiPriority w:val="39"/>
    <w:semiHidden/>
    <w:pPr>
      <w:ind w:left="1680"/>
    </w:pPr>
    <w:rPr>
      <w:rFonts w:asciiTheme="minorHAnsi" w:hAnsiTheme="minorHAnsi" w:cstheme="minorHAnsi"/>
      <w:sz w:val="18"/>
      <w:szCs w:val="18"/>
    </w:rPr>
  </w:style>
  <w:style w:type="paragraph" w:styleId="TM9">
    <w:name w:val="toc 9"/>
    <w:basedOn w:val="Normal"/>
    <w:next w:val="Normal"/>
    <w:autoRedefine/>
    <w:uiPriority w:val="39"/>
    <w:semiHidden/>
    <w:pPr>
      <w:ind w:left="1920"/>
    </w:pPr>
    <w:rPr>
      <w:rFonts w:asciiTheme="minorHAnsi" w:hAnsiTheme="minorHAnsi" w:cstheme="minorHAnsi"/>
      <w:sz w:val="18"/>
      <w:szCs w:val="18"/>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titre   1 Car,Sous-titre.titre   1 Car1"/>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link w:val="NormalWebCar"/>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3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uiPriority w:val="99"/>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1"/>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aliases w:val="Footnote Car1,Footnote Text Char2 Char Car1,Footnote Text Char Char1 Char1 Car1,Footnote Text Char1 Char Char Char1 Car1,Footnote Text Char Char Char Char Char Car1,Footnote Text Char1 Char1 Char Car1,single spac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Grid">
    <w:name w:val="TableGrid"/>
    <w:rsid w:val="00E0390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entionnonrsolue3">
    <w:name w:val="Mention non résolue3"/>
    <w:basedOn w:val="Policepardfaut"/>
    <w:uiPriority w:val="99"/>
    <w:semiHidden/>
    <w:unhideWhenUsed/>
    <w:rsid w:val="00E03906"/>
    <w:rPr>
      <w:color w:val="605E5C"/>
      <w:shd w:val="clear" w:color="auto" w:fill="E1DFDD"/>
    </w:rPr>
  </w:style>
  <w:style w:type="character" w:customStyle="1" w:styleId="Titre1Car1">
    <w:name w:val="Titre 1 Car1"/>
    <w:aliases w:val="Document Header1 Car1,Main Section Heading Car1,Titre 1 Car Car Car Car Car Car Car Car Car Car Car Car Car Car Car Car Car Car Car1"/>
    <w:basedOn w:val="Policepardfaut"/>
    <w:uiPriority w:val="9"/>
    <w:rsid w:val="00D80E6E"/>
    <w:rPr>
      <w:rFonts w:asciiTheme="majorHAnsi" w:eastAsiaTheme="majorEastAsia" w:hAnsiTheme="majorHAnsi" w:cstheme="majorBidi"/>
      <w:b/>
      <w:bCs/>
      <w:color w:val="365F91" w:themeColor="accent1" w:themeShade="BF"/>
      <w:sz w:val="28"/>
      <w:szCs w:val="28"/>
    </w:rPr>
  </w:style>
  <w:style w:type="character" w:customStyle="1" w:styleId="Titre2Car1">
    <w:name w:val="Titre 2 Car1"/>
    <w:aliases w:val="Title Header2 Car1,h2 Car1,Paranum Car1,Titre 2 Car Car Car Car Car Car Car Car Car1,titre  1 Car1"/>
    <w:basedOn w:val="Policepardfaut"/>
    <w:uiPriority w:val="9"/>
    <w:semiHidden/>
    <w:rsid w:val="00D80E6E"/>
    <w:rPr>
      <w:rFonts w:asciiTheme="majorHAnsi" w:eastAsiaTheme="majorEastAsia" w:hAnsiTheme="majorHAnsi" w:cstheme="majorBidi"/>
      <w:b/>
      <w:bCs/>
      <w:color w:val="4F81BD" w:themeColor="accent1"/>
      <w:sz w:val="26"/>
      <w:szCs w:val="26"/>
    </w:rPr>
  </w:style>
  <w:style w:type="character" w:customStyle="1" w:styleId="Titre3Car1">
    <w:name w:val="Titre 3 Car1"/>
    <w:aliases w:val="Section Header3 Car1,Sub-Clause Paragraph Car1"/>
    <w:basedOn w:val="Policepardfaut"/>
    <w:uiPriority w:val="99"/>
    <w:semiHidden/>
    <w:rsid w:val="00D80E6E"/>
    <w:rPr>
      <w:rFonts w:asciiTheme="majorHAnsi" w:eastAsiaTheme="majorEastAsia" w:hAnsiTheme="majorHAnsi" w:cstheme="majorBidi"/>
      <w:b/>
      <w:bCs/>
      <w:color w:val="4F81BD" w:themeColor="accent1"/>
      <w:sz w:val="24"/>
    </w:rPr>
  </w:style>
  <w:style w:type="character" w:customStyle="1" w:styleId="Titre4Car1">
    <w:name w:val="Titre 4 Car1"/>
    <w:aliases w:val="Sub-Clause Sub-paragraph Car1,ClauseSubSub_No&amp;Name Car1,titre  3 Car1"/>
    <w:basedOn w:val="Policepardfaut"/>
    <w:uiPriority w:val="9"/>
    <w:semiHidden/>
    <w:rsid w:val="00D80E6E"/>
    <w:rPr>
      <w:rFonts w:asciiTheme="majorHAnsi" w:eastAsiaTheme="majorEastAsia" w:hAnsiTheme="majorHAnsi" w:cstheme="majorBidi"/>
      <w:b/>
      <w:bCs/>
      <w:i/>
      <w:iCs/>
      <w:color w:val="4F81BD" w:themeColor="accent1"/>
      <w:sz w:val="24"/>
    </w:rPr>
  </w:style>
  <w:style w:type="character" w:customStyle="1" w:styleId="Titre5Car1">
    <w:name w:val="Titre 5 Car1"/>
    <w:aliases w:val="Side Car1"/>
    <w:basedOn w:val="Policepardfaut"/>
    <w:uiPriority w:val="9"/>
    <w:semiHidden/>
    <w:rsid w:val="00D80E6E"/>
    <w:rPr>
      <w:rFonts w:asciiTheme="majorHAnsi" w:eastAsiaTheme="majorEastAsia" w:hAnsiTheme="majorHAnsi" w:cstheme="majorBidi"/>
      <w:color w:val="243F60" w:themeColor="accent1" w:themeShade="7F"/>
      <w:sz w:val="24"/>
    </w:rPr>
  </w:style>
  <w:style w:type="character" w:customStyle="1" w:styleId="Titre6Car1">
    <w:name w:val="Titre 6 Car1"/>
    <w:aliases w:val="Titre  4 Car1"/>
    <w:basedOn w:val="Policepardfaut"/>
    <w:uiPriority w:val="9"/>
    <w:semiHidden/>
    <w:rsid w:val="00D80E6E"/>
    <w:rPr>
      <w:rFonts w:asciiTheme="majorHAnsi" w:eastAsiaTheme="majorEastAsia" w:hAnsiTheme="majorHAnsi" w:cstheme="majorBidi"/>
      <w:i/>
      <w:iCs/>
      <w:color w:val="243F60" w:themeColor="accent1" w:themeShade="7F"/>
      <w:sz w:val="24"/>
    </w:rPr>
  </w:style>
  <w:style w:type="character" w:customStyle="1" w:styleId="Titre7Car1">
    <w:name w:val="Titre 7 Car1"/>
    <w:aliases w:val="Titre  5 Car1"/>
    <w:basedOn w:val="Policepardfaut"/>
    <w:uiPriority w:val="9"/>
    <w:semiHidden/>
    <w:rsid w:val="00D80E6E"/>
    <w:rPr>
      <w:rFonts w:asciiTheme="majorHAnsi" w:eastAsiaTheme="majorEastAsia" w:hAnsiTheme="majorHAnsi" w:cstheme="majorBidi"/>
      <w:i/>
      <w:iCs/>
      <w:color w:val="404040" w:themeColor="text1" w:themeTint="BF"/>
      <w:sz w:val="24"/>
    </w:rPr>
  </w:style>
  <w:style w:type="character" w:customStyle="1" w:styleId="En-tteCar1">
    <w:name w:val="En-tête Car1"/>
    <w:aliases w:val="Para3 Car1,heading 3 after h2 Car1,h Car1,h3+ Car1,ContentsHeader Car1,hd Car1,he Car1,En-tête-LP Car1,En-tête client Car1,alize Car1,STYLE NORMAL Car1"/>
    <w:basedOn w:val="Policepardfaut"/>
    <w:uiPriority w:val="99"/>
    <w:semiHidden/>
    <w:rsid w:val="00D80E6E"/>
    <w:rPr>
      <w:rFonts w:ascii="Times New Roman" w:eastAsia="Times New Roman" w:hAnsi="Times New Roman" w:cs="Times New Roman"/>
      <w:sz w:val="24"/>
      <w:szCs w:val="20"/>
      <w:lang w:eastAsia="fr-FR"/>
    </w:rPr>
  </w:style>
  <w:style w:type="character" w:customStyle="1" w:styleId="Sous-titreCar1">
    <w:name w:val="Sous-titre Car1"/>
    <w:aliases w:val="titre   1 Car1"/>
    <w:basedOn w:val="Policepardfaut"/>
    <w:uiPriority w:val="11"/>
    <w:locked/>
    <w:rsid w:val="00D80E6E"/>
    <w:rPr>
      <w:rFonts w:ascii="Times New Roman" w:eastAsia="Times New Roman" w:hAnsi="Times New Roman" w:cs="Times New Roman"/>
      <w:b/>
      <w:sz w:val="44"/>
      <w:szCs w:val="20"/>
      <w:lang w:val="es-ES_tradnl" w:eastAsia="fr-FR"/>
    </w:rPr>
  </w:style>
  <w:style w:type="paragraph" w:customStyle="1" w:styleId="footnotedescription">
    <w:name w:val="footnote description"/>
    <w:next w:val="Normal"/>
    <w:link w:val="footnotedescriptionChar"/>
    <w:hidden/>
    <w:rsid w:val="001D0529"/>
    <w:pPr>
      <w:spacing w:line="259" w:lineRule="auto"/>
      <w:ind w:left="360" w:right="226"/>
    </w:pPr>
    <w:rPr>
      <w:rFonts w:ascii="Calibri" w:eastAsia="Calibri" w:hAnsi="Calibri" w:cs="Calibri"/>
      <w:color w:val="000000"/>
      <w:sz w:val="18"/>
      <w:szCs w:val="22"/>
    </w:rPr>
  </w:style>
  <w:style w:type="character" w:customStyle="1" w:styleId="footnotedescriptionChar">
    <w:name w:val="footnote description Char"/>
    <w:link w:val="footnotedescription"/>
    <w:rsid w:val="001D0529"/>
    <w:rPr>
      <w:rFonts w:ascii="Calibri" w:eastAsia="Calibri" w:hAnsi="Calibri" w:cs="Calibri"/>
      <w:color w:val="000000"/>
      <w:sz w:val="18"/>
      <w:szCs w:val="22"/>
    </w:rPr>
  </w:style>
  <w:style w:type="character" w:customStyle="1" w:styleId="footnotemark">
    <w:name w:val="footnote mark"/>
    <w:hidden/>
    <w:rsid w:val="001D0529"/>
    <w:rPr>
      <w:rFonts w:ascii="Calibri" w:eastAsia="Calibri" w:hAnsi="Calibri" w:cs="Calibri"/>
      <w:color w:val="000000"/>
      <w:sz w:val="18"/>
      <w:vertAlign w:val="superscript"/>
    </w:rPr>
  </w:style>
  <w:style w:type="paragraph" w:customStyle="1" w:styleId="DefaultText1">
    <w:name w:val="Default Text:1"/>
    <w:basedOn w:val="Normal"/>
    <w:rsid w:val="001D0529"/>
    <w:pPr>
      <w:overflowPunct w:val="0"/>
      <w:autoSpaceDE w:val="0"/>
      <w:autoSpaceDN w:val="0"/>
      <w:adjustRightInd w:val="0"/>
      <w:textAlignment w:val="baseline"/>
    </w:pPr>
    <w:rPr>
      <w:lang w:val="en-US"/>
    </w:rPr>
  </w:style>
  <w:style w:type="character" w:customStyle="1" w:styleId="Mentionnonrsolue4">
    <w:name w:val="Mention non résolue4"/>
    <w:basedOn w:val="Policepardfaut"/>
    <w:uiPriority w:val="99"/>
    <w:semiHidden/>
    <w:unhideWhenUsed/>
    <w:rsid w:val="00C946B8"/>
    <w:rPr>
      <w:color w:val="605E5C"/>
      <w:shd w:val="clear" w:color="auto" w:fill="E1DFDD"/>
    </w:rPr>
  </w:style>
  <w:style w:type="paragraph" w:customStyle="1" w:styleId="DTAOpices">
    <w:name w:val="DTAO pièces"/>
    <w:basedOn w:val="Normal"/>
    <w:link w:val="DTAOpicesCar"/>
    <w:autoRedefine/>
    <w:qFormat/>
    <w:rsid w:val="00A63BF3"/>
    <w:pPr>
      <w:widowControl w:val="0"/>
      <w:autoSpaceDE w:val="0"/>
      <w:spacing w:before="240" w:after="240"/>
      <w:ind w:left="2127" w:hanging="2127"/>
      <w:outlineLvl w:val="0"/>
    </w:pPr>
    <w:rPr>
      <w:rFonts w:ascii="Bookman Old Style" w:eastAsia="Calibri" w:hAnsi="Bookman Old Style"/>
      <w:b/>
      <w:caps/>
      <w:spacing w:val="45"/>
      <w:szCs w:val="24"/>
      <w:lang w:val="fr-CM" w:eastAsia="en-US"/>
    </w:rPr>
  </w:style>
  <w:style w:type="character" w:customStyle="1" w:styleId="DTAOpicesCar">
    <w:name w:val="DTAO pièces Car"/>
    <w:basedOn w:val="Policepardfaut"/>
    <w:link w:val="DTAOpices"/>
    <w:rsid w:val="00A63BF3"/>
    <w:rPr>
      <w:rFonts w:ascii="Bookman Old Style" w:eastAsia="Calibri" w:hAnsi="Bookman Old Style"/>
      <w:b/>
      <w:caps/>
      <w:spacing w:val="45"/>
      <w:sz w:val="24"/>
      <w:szCs w:val="24"/>
      <w:lang w:val="fr-CM" w:eastAsia="en-US"/>
    </w:rPr>
  </w:style>
  <w:style w:type="character" w:customStyle="1" w:styleId="NormalWebCar">
    <w:name w:val="Normal (Web) Car"/>
    <w:link w:val="NormalWeb"/>
    <w:uiPriority w:val="99"/>
    <w:rsid w:val="00775E82"/>
    <w:rPr>
      <w:rFonts w:ascii="Arial Unicode MS" w:eastAsia="Arial Unicode MS" w:hAnsi="Arial Unicode MS" w:cs="Arial Unicode MS"/>
      <w:sz w:val="24"/>
      <w:szCs w:val="24"/>
      <w:lang w:val="en-US" w:eastAsia="en-US"/>
    </w:rPr>
  </w:style>
  <w:style w:type="numbering" w:customStyle="1" w:styleId="Aucuneliste1">
    <w:name w:val="Aucune liste1"/>
    <w:next w:val="Aucuneliste"/>
    <w:uiPriority w:val="99"/>
    <w:semiHidden/>
    <w:unhideWhenUsed/>
    <w:rsid w:val="00775E82"/>
  </w:style>
  <w:style w:type="paragraph" w:customStyle="1" w:styleId="msonormal0">
    <w:name w:val="msonormal"/>
    <w:basedOn w:val="Normal"/>
    <w:uiPriority w:val="99"/>
    <w:semiHidden/>
    <w:rsid w:val="00775E82"/>
    <w:pPr>
      <w:spacing w:before="100" w:beforeAutospacing="1" w:after="100" w:afterAutospacing="1"/>
    </w:pPr>
    <w:rPr>
      <w:rFonts w:eastAsiaTheme="minorEastAsia"/>
      <w:szCs w:val="24"/>
      <w:lang w:val="en-US" w:eastAsia="en-US"/>
    </w:rPr>
  </w:style>
  <w:style w:type="paragraph" w:styleId="Retrait1religne">
    <w:name w:val="Body Text First Indent"/>
    <w:basedOn w:val="Corpsdetexte"/>
    <w:link w:val="Retrait1religneCar"/>
    <w:uiPriority w:val="99"/>
    <w:semiHidden/>
    <w:unhideWhenUsed/>
    <w:rsid w:val="00775E82"/>
    <w:pPr>
      <w:ind w:firstLine="360"/>
      <w:jc w:val="left"/>
    </w:pPr>
    <w:rPr>
      <w:szCs w:val="24"/>
      <w:lang w:val="fr-FR"/>
    </w:rPr>
  </w:style>
  <w:style w:type="character" w:customStyle="1" w:styleId="Retrait1religneCar">
    <w:name w:val="Retrait 1re ligne Car"/>
    <w:basedOn w:val="CorpsdetexteCar"/>
    <w:link w:val="Retrait1religne"/>
    <w:uiPriority w:val="99"/>
    <w:semiHidden/>
    <w:rsid w:val="00775E82"/>
    <w:rPr>
      <w:sz w:val="24"/>
      <w:szCs w:val="24"/>
      <w:lang w:val="es-ES_tradnl"/>
    </w:rPr>
  </w:style>
  <w:style w:type="paragraph" w:customStyle="1" w:styleId="NO">
    <w:name w:val="NO"/>
    <w:uiPriority w:val="99"/>
    <w:semiHidden/>
    <w:rsid w:val="00775E82"/>
    <w:pPr>
      <w:jc w:val="both"/>
    </w:pPr>
    <w:rPr>
      <w:sz w:val="24"/>
      <w:szCs w:val="24"/>
    </w:rPr>
  </w:style>
  <w:style w:type="paragraph" w:customStyle="1" w:styleId="C2">
    <w:name w:val="C2"/>
    <w:uiPriority w:val="99"/>
    <w:semiHidden/>
    <w:rsid w:val="00775E82"/>
    <w:pPr>
      <w:spacing w:line="240" w:lineRule="exact"/>
      <w:jc w:val="center"/>
    </w:pPr>
    <w:rPr>
      <w:rFonts w:ascii="Helvetica-Narrow" w:hAnsi="Helvetica-Narrow" w:cs="Helvetica-Narrow"/>
      <w:b/>
      <w:bCs/>
      <w:caps/>
      <w:sz w:val="28"/>
      <w:szCs w:val="28"/>
    </w:rPr>
  </w:style>
  <w:style w:type="paragraph" w:customStyle="1" w:styleId="TI">
    <w:name w:val="TI"/>
    <w:uiPriority w:val="99"/>
    <w:semiHidden/>
    <w:rsid w:val="00775E82"/>
    <w:pPr>
      <w:tabs>
        <w:tab w:val="left" w:pos="1008"/>
      </w:tabs>
      <w:ind w:left="340" w:hanging="340"/>
      <w:jc w:val="both"/>
    </w:pPr>
    <w:rPr>
      <w:sz w:val="24"/>
      <w:szCs w:val="24"/>
    </w:rPr>
  </w:style>
  <w:style w:type="paragraph" w:customStyle="1" w:styleId="T1">
    <w:name w:val="T1"/>
    <w:uiPriority w:val="99"/>
    <w:semiHidden/>
    <w:rsid w:val="00775E82"/>
    <w:pPr>
      <w:tabs>
        <w:tab w:val="left" w:pos="576"/>
      </w:tabs>
      <w:ind w:left="454" w:hanging="454"/>
    </w:pPr>
    <w:rPr>
      <w:b/>
      <w:bCs/>
      <w:caps/>
      <w:sz w:val="28"/>
      <w:szCs w:val="28"/>
    </w:rPr>
  </w:style>
  <w:style w:type="paragraph" w:customStyle="1" w:styleId="T2">
    <w:name w:val="T2"/>
    <w:uiPriority w:val="99"/>
    <w:semiHidden/>
    <w:rsid w:val="00775E82"/>
    <w:pPr>
      <w:tabs>
        <w:tab w:val="left" w:pos="1152"/>
      </w:tabs>
      <w:ind w:left="567" w:hanging="567"/>
      <w:jc w:val="both"/>
    </w:pPr>
    <w:rPr>
      <w:b/>
      <w:bCs/>
      <w:caps/>
      <w:sz w:val="24"/>
      <w:szCs w:val="24"/>
    </w:rPr>
  </w:style>
  <w:style w:type="paragraph" w:customStyle="1" w:styleId="T4">
    <w:name w:val="T4"/>
    <w:uiPriority w:val="99"/>
    <w:semiHidden/>
    <w:rsid w:val="00775E82"/>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semiHidden/>
    <w:rsid w:val="00775E82"/>
    <w:pPr>
      <w:tabs>
        <w:tab w:val="left" w:pos="1152"/>
        <w:tab w:val="left" w:pos="1291"/>
      </w:tabs>
      <w:ind w:left="567" w:hanging="567"/>
    </w:pPr>
    <w:rPr>
      <w:b/>
      <w:bCs/>
      <w:sz w:val="24"/>
      <w:szCs w:val="24"/>
    </w:rPr>
  </w:style>
  <w:style w:type="paragraph" w:customStyle="1" w:styleId="S1">
    <w:name w:val="S1"/>
    <w:uiPriority w:val="99"/>
    <w:semiHidden/>
    <w:rsid w:val="00775E82"/>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semiHidden/>
    <w:rsid w:val="00775E82"/>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semiHidden/>
    <w:rsid w:val="00775E82"/>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semiHidden/>
    <w:rsid w:val="00775E82"/>
    <w:pPr>
      <w:spacing w:line="240" w:lineRule="exact"/>
      <w:ind w:firstLine="1134"/>
      <w:jc w:val="both"/>
    </w:pPr>
    <w:rPr>
      <w:i/>
      <w:iCs/>
      <w:sz w:val="24"/>
      <w:szCs w:val="24"/>
    </w:rPr>
  </w:style>
  <w:style w:type="paragraph" w:customStyle="1" w:styleId="AV">
    <w:name w:val="AV"/>
    <w:uiPriority w:val="99"/>
    <w:semiHidden/>
    <w:rsid w:val="00775E82"/>
    <w:pPr>
      <w:spacing w:line="240" w:lineRule="exact"/>
      <w:ind w:firstLine="1134"/>
      <w:jc w:val="both"/>
    </w:pPr>
    <w:rPr>
      <w:sz w:val="24"/>
      <w:szCs w:val="24"/>
    </w:rPr>
  </w:style>
  <w:style w:type="paragraph" w:customStyle="1" w:styleId="F1">
    <w:name w:val="F1"/>
    <w:uiPriority w:val="99"/>
    <w:semiHidden/>
    <w:rsid w:val="00775E82"/>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semiHidden/>
    <w:rsid w:val="00775E82"/>
    <w:pPr>
      <w:tabs>
        <w:tab w:val="left" w:pos="1435"/>
      </w:tabs>
      <w:spacing w:line="240" w:lineRule="exact"/>
      <w:ind w:left="1435" w:hanging="227"/>
      <w:jc w:val="both"/>
    </w:pPr>
    <w:rPr>
      <w:sz w:val="24"/>
      <w:szCs w:val="24"/>
    </w:rPr>
  </w:style>
  <w:style w:type="paragraph" w:customStyle="1" w:styleId="ON">
    <w:name w:val="ON"/>
    <w:uiPriority w:val="99"/>
    <w:semiHidden/>
    <w:rsid w:val="00775E82"/>
    <w:pPr>
      <w:tabs>
        <w:tab w:val="left" w:pos="432"/>
      </w:tabs>
      <w:spacing w:line="240" w:lineRule="exact"/>
      <w:ind w:left="431" w:hanging="431"/>
      <w:jc w:val="both"/>
    </w:pPr>
  </w:style>
  <w:style w:type="paragraph" w:customStyle="1" w:styleId="C1">
    <w:name w:val="C1"/>
    <w:uiPriority w:val="99"/>
    <w:semiHidden/>
    <w:rsid w:val="00775E82"/>
    <w:pPr>
      <w:spacing w:line="240" w:lineRule="exact"/>
      <w:jc w:val="center"/>
    </w:pPr>
    <w:rPr>
      <w:rFonts w:ascii="Helvetica-Narrow" w:hAnsi="Helvetica-Narrow" w:cs="Helvetica-Narrow"/>
      <w:b/>
      <w:bCs/>
      <w:caps/>
      <w:sz w:val="32"/>
      <w:szCs w:val="32"/>
    </w:rPr>
  </w:style>
  <w:style w:type="paragraph" w:customStyle="1" w:styleId="T5">
    <w:name w:val="T5"/>
    <w:uiPriority w:val="99"/>
    <w:semiHidden/>
    <w:rsid w:val="00775E82"/>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semiHidden/>
    <w:rsid w:val="00775E82"/>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semiHidden/>
    <w:rsid w:val="00775E82"/>
    <w:pPr>
      <w:spacing w:line="240" w:lineRule="exact"/>
      <w:ind w:left="1418" w:hanging="284"/>
    </w:pPr>
    <w:rPr>
      <w:rFonts w:ascii="ZapfDingbats" w:hAnsi="ZapfDingbats" w:cs="ZapfDingbats"/>
    </w:rPr>
  </w:style>
  <w:style w:type="paragraph" w:customStyle="1" w:styleId="C3">
    <w:name w:val="C3"/>
    <w:uiPriority w:val="99"/>
    <w:semiHidden/>
    <w:rsid w:val="00775E82"/>
    <w:pPr>
      <w:spacing w:line="240" w:lineRule="exact"/>
      <w:jc w:val="center"/>
    </w:pPr>
    <w:rPr>
      <w:rFonts w:ascii="Helvetica-Narrow" w:hAnsi="Helvetica-Narrow" w:cs="Helvetica-Narrow"/>
      <w:b/>
      <w:bCs/>
      <w:caps/>
      <w:sz w:val="24"/>
      <w:szCs w:val="24"/>
    </w:rPr>
  </w:style>
  <w:style w:type="paragraph" w:customStyle="1" w:styleId="TT">
    <w:name w:val="TT"/>
    <w:uiPriority w:val="99"/>
    <w:semiHidden/>
    <w:rsid w:val="00775E82"/>
    <w:pPr>
      <w:tabs>
        <w:tab w:val="left" w:pos="1584"/>
        <w:tab w:val="left" w:pos="1723"/>
      </w:tabs>
      <w:spacing w:line="240" w:lineRule="exact"/>
      <w:ind w:left="1584" w:hanging="149"/>
      <w:jc w:val="both"/>
    </w:pPr>
    <w:rPr>
      <w:sz w:val="24"/>
      <w:szCs w:val="24"/>
    </w:rPr>
  </w:style>
  <w:style w:type="paragraph" w:customStyle="1" w:styleId="NN">
    <w:name w:val="NN"/>
    <w:uiPriority w:val="99"/>
    <w:semiHidden/>
    <w:rsid w:val="00775E82"/>
    <w:pPr>
      <w:tabs>
        <w:tab w:val="left" w:pos="576"/>
      </w:tabs>
      <w:spacing w:line="240" w:lineRule="exact"/>
      <w:ind w:left="576" w:hanging="145"/>
      <w:jc w:val="both"/>
    </w:pPr>
    <w:rPr>
      <w:i/>
      <w:iCs/>
      <w:sz w:val="18"/>
      <w:szCs w:val="18"/>
    </w:rPr>
  </w:style>
  <w:style w:type="paragraph" w:customStyle="1" w:styleId="OO">
    <w:name w:val="OO"/>
    <w:uiPriority w:val="99"/>
    <w:semiHidden/>
    <w:rsid w:val="00775E82"/>
    <w:pPr>
      <w:tabs>
        <w:tab w:val="left" w:pos="864"/>
      </w:tabs>
      <w:spacing w:line="240" w:lineRule="exact"/>
      <w:ind w:left="864" w:hanging="288"/>
      <w:jc w:val="both"/>
    </w:pPr>
    <w:rPr>
      <w:i/>
      <w:iCs/>
      <w:sz w:val="18"/>
      <w:szCs w:val="18"/>
    </w:rPr>
  </w:style>
  <w:style w:type="paragraph" w:customStyle="1" w:styleId="N2">
    <w:name w:val="N2"/>
    <w:basedOn w:val="Normal"/>
    <w:uiPriority w:val="99"/>
    <w:semiHidden/>
    <w:rsid w:val="00775E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retrait">
    <w:name w:val="retrait"/>
    <w:basedOn w:val="Normal"/>
    <w:uiPriority w:val="99"/>
    <w:semiHidden/>
    <w:rsid w:val="00775E82"/>
    <w:pPr>
      <w:ind w:left="851" w:hanging="284"/>
      <w:jc w:val="both"/>
    </w:pPr>
    <w:rPr>
      <w:szCs w:val="24"/>
      <w:lang w:val="fr-CM"/>
    </w:rPr>
  </w:style>
  <w:style w:type="paragraph" w:customStyle="1" w:styleId="BEN">
    <w:name w:val="BEN"/>
    <w:basedOn w:val="Normal"/>
    <w:uiPriority w:val="99"/>
    <w:semiHidden/>
    <w:rsid w:val="00775E82"/>
    <w:pPr>
      <w:jc w:val="both"/>
    </w:pPr>
    <w:rPr>
      <w:szCs w:val="24"/>
      <w:lang w:val="fr-CM"/>
    </w:rPr>
  </w:style>
  <w:style w:type="paragraph" w:customStyle="1" w:styleId="GT">
    <w:name w:val="GT"/>
    <w:uiPriority w:val="99"/>
    <w:semiHidden/>
    <w:rsid w:val="00775E82"/>
    <w:pPr>
      <w:spacing w:line="240" w:lineRule="exact"/>
      <w:jc w:val="center"/>
    </w:pPr>
    <w:rPr>
      <w:rFonts w:ascii="Arial" w:hAnsi="Arial" w:cs="Arial"/>
      <w:b/>
      <w:bCs/>
      <w:sz w:val="28"/>
      <w:szCs w:val="28"/>
    </w:rPr>
  </w:style>
  <w:style w:type="paragraph" w:customStyle="1" w:styleId="HO">
    <w:name w:val="HO"/>
    <w:basedOn w:val="Normal"/>
    <w:uiPriority w:val="99"/>
    <w:semiHidden/>
    <w:rsid w:val="00775E82"/>
    <w:rPr>
      <w:rFonts w:ascii="Helvetica-Narrow" w:hAnsi="Helvetica-Narrow" w:cs="Helvetica-Narrow"/>
      <w:sz w:val="22"/>
      <w:szCs w:val="22"/>
      <w:lang w:val="fr-CM"/>
    </w:rPr>
  </w:style>
  <w:style w:type="paragraph" w:customStyle="1" w:styleId="par2">
    <w:name w:val="par2"/>
    <w:basedOn w:val="Normal"/>
    <w:uiPriority w:val="99"/>
    <w:semiHidden/>
    <w:rsid w:val="00775E82"/>
    <w:pPr>
      <w:tabs>
        <w:tab w:val="left" w:pos="851"/>
      </w:tabs>
      <w:spacing w:after="120"/>
      <w:jc w:val="both"/>
    </w:pPr>
    <w:rPr>
      <w:szCs w:val="24"/>
      <w:lang w:val="fr-CM"/>
    </w:rPr>
  </w:style>
  <w:style w:type="paragraph" w:customStyle="1" w:styleId="TIT">
    <w:name w:val="TIT"/>
    <w:basedOn w:val="Normal"/>
    <w:next w:val="Normal"/>
    <w:uiPriority w:val="99"/>
    <w:semiHidden/>
    <w:rsid w:val="00775E82"/>
    <w:pPr>
      <w:spacing w:before="240" w:after="240"/>
      <w:jc w:val="center"/>
    </w:pPr>
    <w:rPr>
      <w:b/>
      <w:bCs/>
      <w:szCs w:val="24"/>
      <w:lang w:val="fr-CM"/>
    </w:rPr>
  </w:style>
  <w:style w:type="paragraph" w:customStyle="1" w:styleId="xl26">
    <w:name w:val="xl26"/>
    <w:basedOn w:val="Normal"/>
    <w:uiPriority w:val="99"/>
    <w:semiHidden/>
    <w:rsid w:val="00775E82"/>
    <w:pPr>
      <w:pBdr>
        <w:left w:val="single" w:sz="4" w:space="0" w:color="auto"/>
      </w:pBdr>
      <w:spacing w:before="100" w:beforeAutospacing="1" w:after="100" w:afterAutospacing="1"/>
      <w:jc w:val="center"/>
    </w:pPr>
    <w:rPr>
      <w:rFonts w:ascii="Arial" w:hAnsi="Arial" w:cs="Arial"/>
      <w:b/>
      <w:bCs/>
      <w:szCs w:val="24"/>
      <w:lang w:val="fr-CM"/>
    </w:rPr>
  </w:style>
  <w:style w:type="paragraph" w:customStyle="1" w:styleId="xl27">
    <w:name w:val="xl27"/>
    <w:basedOn w:val="Normal"/>
    <w:uiPriority w:val="99"/>
    <w:semiHidden/>
    <w:rsid w:val="00775E82"/>
    <w:pPr>
      <w:spacing w:before="100" w:beforeAutospacing="1" w:after="100" w:afterAutospacing="1"/>
      <w:jc w:val="center"/>
    </w:pPr>
    <w:rPr>
      <w:szCs w:val="24"/>
      <w:lang w:val="fr-CM"/>
    </w:rPr>
  </w:style>
  <w:style w:type="paragraph" w:customStyle="1" w:styleId="BlockText1">
    <w:name w:val="Block Text1"/>
    <w:basedOn w:val="Normal"/>
    <w:uiPriority w:val="99"/>
    <w:semiHidden/>
    <w:rsid w:val="00775E82"/>
    <w:pPr>
      <w:widowControl w:val="0"/>
      <w:ind w:left="5664" w:right="-286"/>
    </w:pPr>
    <w:rPr>
      <w:b/>
      <w:sz w:val="22"/>
      <w:lang w:val="fr-CA"/>
    </w:rPr>
  </w:style>
  <w:style w:type="paragraph" w:customStyle="1" w:styleId="siliacII">
    <w:name w:val="siliac II"/>
    <w:basedOn w:val="Normal"/>
    <w:uiPriority w:val="99"/>
    <w:semiHidden/>
    <w:rsid w:val="00775E82"/>
    <w:pPr>
      <w:spacing w:before="100" w:beforeAutospacing="1" w:after="120" w:line="300" w:lineRule="exact"/>
      <w:ind w:left="284"/>
      <w:outlineLvl w:val="2"/>
    </w:pPr>
    <w:rPr>
      <w:rFonts w:ascii="Arial" w:hAnsi="Arial"/>
      <w:b/>
      <w:szCs w:val="24"/>
      <w:lang w:val="fr-CM"/>
    </w:rPr>
  </w:style>
  <w:style w:type="paragraph" w:customStyle="1" w:styleId="corpsdetexte0">
    <w:name w:val="corps de texte"/>
    <w:basedOn w:val="Normal"/>
    <w:uiPriority w:val="99"/>
    <w:semiHidden/>
    <w:rsid w:val="00775E82"/>
    <w:pPr>
      <w:spacing w:after="160" w:line="300" w:lineRule="exact"/>
      <w:jc w:val="both"/>
    </w:pPr>
    <w:rPr>
      <w:szCs w:val="24"/>
      <w:lang w:val="fr-CM"/>
    </w:rPr>
  </w:style>
  <w:style w:type="paragraph" w:customStyle="1" w:styleId="Adressedelexpditeur">
    <w:name w:val="Adresse de l’expéditeur"/>
    <w:basedOn w:val="Normal"/>
    <w:uiPriority w:val="99"/>
    <w:semiHidden/>
    <w:rsid w:val="00775E82"/>
    <w:pPr>
      <w:keepLines/>
      <w:framePr w:w="5160" w:h="840" w:wrap="notBeside" w:vAnchor="page" w:hAnchor="page" w:x="6121" w:y="915" w:anchorLock="1"/>
      <w:tabs>
        <w:tab w:val="left" w:pos="2160"/>
      </w:tabs>
      <w:spacing w:line="160" w:lineRule="atLeast"/>
    </w:pPr>
    <w:rPr>
      <w:rFonts w:ascii="Arial" w:hAnsi="Arial"/>
      <w:sz w:val="14"/>
    </w:rPr>
  </w:style>
  <w:style w:type="paragraph" w:customStyle="1" w:styleId="Style23">
    <w:name w:val="Style23"/>
    <w:basedOn w:val="Normal"/>
    <w:uiPriority w:val="99"/>
    <w:semiHidden/>
    <w:rsid w:val="00775E82"/>
    <w:pPr>
      <w:widowControl w:val="0"/>
      <w:autoSpaceDE w:val="0"/>
      <w:autoSpaceDN w:val="0"/>
      <w:adjustRightInd w:val="0"/>
      <w:spacing w:line="298" w:lineRule="exact"/>
      <w:ind w:firstLine="691"/>
      <w:jc w:val="both"/>
    </w:pPr>
    <w:rPr>
      <w:szCs w:val="24"/>
    </w:rPr>
  </w:style>
  <w:style w:type="paragraph" w:customStyle="1" w:styleId="TiretP06">
    <w:name w:val="Tiret P06"/>
    <w:basedOn w:val="Corpsdetexte"/>
    <w:uiPriority w:val="99"/>
    <w:semiHidden/>
    <w:rsid w:val="00775E82"/>
    <w:pPr>
      <w:numPr>
        <w:numId w:val="35"/>
      </w:numPr>
      <w:tabs>
        <w:tab w:val="num" w:pos="360"/>
      </w:tabs>
      <w:spacing w:after="60"/>
      <w:ind w:left="0" w:firstLine="0"/>
    </w:pPr>
    <w:rPr>
      <w:rFonts w:asciiTheme="minorHAnsi" w:eastAsiaTheme="minorHAnsi" w:hAnsiTheme="minorHAnsi" w:cstheme="minorBidi"/>
      <w:sz w:val="22"/>
      <w:szCs w:val="24"/>
      <w:lang w:val="fr-CM"/>
    </w:rPr>
  </w:style>
  <w:style w:type="paragraph" w:customStyle="1" w:styleId="tit1">
    <w:name w:val="tit1"/>
    <w:basedOn w:val="Normal"/>
    <w:uiPriority w:val="99"/>
    <w:semiHidden/>
    <w:rsid w:val="00775E82"/>
    <w:pPr>
      <w:spacing w:before="120" w:after="120"/>
      <w:jc w:val="both"/>
    </w:pPr>
    <w:rPr>
      <w:rFonts w:eastAsia="MS Mincho"/>
      <w:b/>
    </w:rPr>
  </w:style>
  <w:style w:type="character" w:customStyle="1" w:styleId="Style16Car">
    <w:name w:val="Style16 Car"/>
    <w:link w:val="Style16"/>
    <w:semiHidden/>
    <w:locked/>
    <w:rsid w:val="00775E82"/>
    <w:rPr>
      <w:rFonts w:ascii="Tahoma" w:hAnsi="Tahoma" w:cs="Tahoma"/>
      <w:b/>
      <w:sz w:val="24"/>
      <w:szCs w:val="24"/>
    </w:rPr>
  </w:style>
  <w:style w:type="paragraph" w:customStyle="1" w:styleId="Style16">
    <w:name w:val="Style16"/>
    <w:basedOn w:val="Normal"/>
    <w:link w:val="Style16Car"/>
    <w:semiHidden/>
    <w:qFormat/>
    <w:rsid w:val="00775E82"/>
    <w:pPr>
      <w:widowControl w:val="0"/>
      <w:numPr>
        <w:ilvl w:val="1"/>
        <w:numId w:val="36"/>
      </w:numPr>
      <w:autoSpaceDE w:val="0"/>
      <w:jc w:val="both"/>
    </w:pPr>
    <w:rPr>
      <w:rFonts w:ascii="Tahoma" w:hAnsi="Tahoma" w:cs="Tahoma"/>
      <w:b/>
      <w:szCs w:val="24"/>
    </w:rPr>
  </w:style>
  <w:style w:type="character" w:customStyle="1" w:styleId="CommentaireCar1">
    <w:name w:val="Commentaire Car1"/>
    <w:basedOn w:val="Policepardfaut"/>
    <w:uiPriority w:val="99"/>
    <w:semiHidden/>
    <w:rsid w:val="00775E82"/>
    <w:rPr>
      <w:rFonts w:ascii="Times New Roman" w:eastAsia="Times New Roman" w:hAnsi="Times New Roman" w:cs="Times New Roman" w:hint="default"/>
      <w:sz w:val="20"/>
      <w:szCs w:val="20"/>
      <w:lang w:eastAsia="fr-FR"/>
    </w:rPr>
  </w:style>
  <w:style w:type="character" w:customStyle="1" w:styleId="PieddepageCar1">
    <w:name w:val="Pied de pag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Car1">
    <w:name w:val="Retrait corps de text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3Car1">
    <w:name w:val="Retrait corps de texte 3 Car1"/>
    <w:basedOn w:val="Policepardfaut"/>
    <w:uiPriority w:val="99"/>
    <w:semiHidden/>
    <w:rsid w:val="00775E82"/>
    <w:rPr>
      <w:rFonts w:ascii="Times New Roman" w:eastAsia="Times New Roman" w:hAnsi="Times New Roman" w:cs="Times New Roman" w:hint="default"/>
      <w:sz w:val="16"/>
      <w:szCs w:val="16"/>
      <w:lang w:eastAsia="fr-FR"/>
    </w:rPr>
  </w:style>
  <w:style w:type="character" w:customStyle="1" w:styleId="TextedebullesCar1">
    <w:name w:val="Texte de bulles Car1"/>
    <w:basedOn w:val="Policepardfaut"/>
    <w:uiPriority w:val="99"/>
    <w:semiHidden/>
    <w:rsid w:val="00775E82"/>
    <w:rPr>
      <w:rFonts w:ascii="Segoe UI" w:eastAsia="Times New Roman" w:hAnsi="Segoe UI" w:cs="Segoe UI" w:hint="default"/>
      <w:sz w:val="18"/>
      <w:szCs w:val="18"/>
      <w:lang w:eastAsia="fr-FR"/>
    </w:rPr>
  </w:style>
  <w:style w:type="character" w:customStyle="1" w:styleId="longtext">
    <w:name w:val="long_text"/>
    <w:basedOn w:val="Policepardfaut"/>
    <w:rsid w:val="00775E82"/>
  </w:style>
  <w:style w:type="character" w:customStyle="1" w:styleId="FontStyle128">
    <w:name w:val="Font Style128"/>
    <w:uiPriority w:val="99"/>
    <w:rsid w:val="00775E82"/>
    <w:rPr>
      <w:rFonts w:ascii="Times New Roman" w:hAnsi="Times New Roman" w:cs="Times New Roman" w:hint="default"/>
      <w:spacing w:val="20"/>
      <w:sz w:val="18"/>
      <w:szCs w:val="18"/>
    </w:rPr>
  </w:style>
  <w:style w:type="table" w:customStyle="1" w:styleId="TableNormal">
    <w:name w:val="Table Normal"/>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5E82"/>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75E82"/>
    <w:pPr>
      <w:numPr>
        <w:ilvl w:val="1"/>
        <w:numId w:val="41"/>
      </w:numPr>
      <w:tabs>
        <w:tab w:val="clear" w:pos="1350"/>
      </w:tabs>
      <w:spacing w:before="40" w:line="276" w:lineRule="auto"/>
    </w:pPr>
    <w:rPr>
      <w:rFonts w:ascii="Arial Narrow" w:hAnsi="Arial Narrow"/>
      <w:bCs/>
      <w:iCs/>
      <w:color w:val="4F81BD"/>
      <w:szCs w:val="28"/>
      <w:u w:color="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rticle">
    <w:name w:val="Article"/>
    <w:basedOn w:val="Titre3"/>
    <w:qFormat/>
    <w:rsid w:val="00775E82"/>
    <w:pPr>
      <w:numPr>
        <w:ilvl w:val="3"/>
        <w:numId w:val="41"/>
      </w:numPr>
      <w:spacing w:after="0" w:line="276" w:lineRule="auto"/>
      <w:outlineLvl w:val="3"/>
    </w:pPr>
    <w:rPr>
      <w:rFonts w:ascii="Arial Narrow" w:hAnsi="Arial Narrow" w:cs="Arial"/>
      <w:b/>
      <w:bCs/>
      <w:i/>
      <w:smallCaps/>
      <w:sz w:val="22"/>
      <w:szCs w:val="26"/>
    </w:rPr>
  </w:style>
  <w:style w:type="paragraph" w:customStyle="1" w:styleId="Tiret1">
    <w:name w:val="Tiret1"/>
    <w:basedOn w:val="Normal"/>
    <w:qFormat/>
    <w:rsid w:val="00775E82"/>
    <w:pPr>
      <w:numPr>
        <w:numId w:val="40"/>
      </w:numPr>
      <w:spacing w:before="60" w:line="276" w:lineRule="auto"/>
      <w:jc w:val="both"/>
    </w:pPr>
    <w:rPr>
      <w:rFonts w:ascii="Arial Narrow" w:hAnsi="Arial Narrow"/>
      <w:szCs w:val="24"/>
    </w:rPr>
  </w:style>
  <w:style w:type="paragraph" w:customStyle="1" w:styleId="SousArt1">
    <w:name w:val="SousArt1"/>
    <w:basedOn w:val="Article"/>
    <w:qFormat/>
    <w:rsid w:val="00775E82"/>
    <w:pPr>
      <w:numPr>
        <w:ilvl w:val="4"/>
      </w:numPr>
      <w:outlineLvl w:val="4"/>
    </w:pPr>
  </w:style>
  <w:style w:type="paragraph" w:customStyle="1" w:styleId="SousArt2">
    <w:name w:val="SousArt2"/>
    <w:basedOn w:val="Article"/>
    <w:qFormat/>
    <w:rsid w:val="00775E82"/>
    <w:pPr>
      <w:numPr>
        <w:ilvl w:val="5"/>
      </w:numPr>
      <w:outlineLvl w:val="5"/>
    </w:pPr>
    <w:rPr>
      <w:b w:val="0"/>
      <w:smallCaps w:val="0"/>
    </w:rPr>
  </w:style>
  <w:style w:type="paragraph" w:customStyle="1" w:styleId="Chapitre">
    <w:name w:val="Chapitre"/>
    <w:basedOn w:val="Article"/>
    <w:link w:val="ChapitreCar"/>
    <w:qFormat/>
    <w:rsid w:val="00775E82"/>
    <w:pPr>
      <w:numPr>
        <w:ilvl w:val="2"/>
      </w:numPr>
      <w:spacing w:before="180"/>
      <w:outlineLvl w:val="2"/>
    </w:pPr>
    <w:rPr>
      <w:rFonts w:cs="Times New Roman"/>
      <w:sz w:val="28"/>
    </w:rPr>
  </w:style>
  <w:style w:type="paragraph" w:customStyle="1" w:styleId="Liste1">
    <w:name w:val="Liste1"/>
    <w:basedOn w:val="Tiret1"/>
    <w:link w:val="Liste1Car"/>
    <w:qFormat/>
    <w:rsid w:val="00775E82"/>
    <w:pPr>
      <w:spacing w:before="0"/>
      <w:contextualSpacing/>
    </w:pPr>
  </w:style>
  <w:style w:type="character" w:customStyle="1" w:styleId="Liste1Car">
    <w:name w:val="Liste1 Car"/>
    <w:link w:val="Liste1"/>
    <w:rsid w:val="00775E82"/>
    <w:rPr>
      <w:rFonts w:ascii="Arial Narrow" w:hAnsi="Arial Narrow"/>
      <w:sz w:val="24"/>
      <w:szCs w:val="24"/>
    </w:rPr>
  </w:style>
  <w:style w:type="paragraph" w:customStyle="1" w:styleId="Dao1">
    <w:name w:val="Dao1"/>
    <w:basedOn w:val="Paragraphedeliste"/>
    <w:qFormat/>
    <w:rsid w:val="00775E82"/>
    <w:pPr>
      <w:numPr>
        <w:numId w:val="42"/>
      </w:numPr>
      <w:suppressAutoHyphens w:val="0"/>
      <w:overflowPunct/>
      <w:autoSpaceDE/>
      <w:autoSpaceDN/>
      <w:adjustRightInd/>
      <w:spacing w:after="200" w:line="276" w:lineRule="auto"/>
      <w:jc w:val="center"/>
      <w:textAlignment w:val="auto"/>
      <w:outlineLvl w:val="0"/>
    </w:pPr>
    <w:rPr>
      <w:rFonts w:ascii="Calibri" w:eastAsia="Calibri" w:hAnsi="Calibri"/>
      <w:b/>
      <w:sz w:val="40"/>
      <w:szCs w:val="24"/>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Dao2">
    <w:name w:val="Dao2"/>
    <w:basedOn w:val="Dao1"/>
    <w:qFormat/>
    <w:rsid w:val="00775E82"/>
    <w:pPr>
      <w:numPr>
        <w:ilvl w:val="1"/>
      </w:numPr>
      <w:tabs>
        <w:tab w:val="clear" w:pos="1985"/>
        <w:tab w:val="num" w:pos="0"/>
        <w:tab w:val="num" w:pos="360"/>
      </w:tabs>
      <w:outlineLvl w:val="1"/>
    </w:pPr>
    <w:rPr>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6">
    <w:name w:val="Dao6"/>
    <w:basedOn w:val="Dao1"/>
    <w:qFormat/>
    <w:rsid w:val="00775E82"/>
    <w:pPr>
      <w:numPr>
        <w:ilvl w:val="5"/>
      </w:numPr>
      <w:spacing w:before="180" w:after="0"/>
      <w:contextualSpacing w:val="0"/>
      <w:jc w:val="both"/>
      <w:outlineLvl w:val="5"/>
    </w:pPr>
    <w:rPr>
      <w:sz w:val="24"/>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4">
    <w:name w:val="Dao4"/>
    <w:basedOn w:val="Dao6"/>
    <w:qFormat/>
    <w:rsid w:val="00775E82"/>
    <w:pPr>
      <w:numPr>
        <w:ilvl w:val="3"/>
      </w:numPr>
      <w:outlineLvl w:val="3"/>
    </w:pPr>
    <w:rPr>
      <w:caps/>
      <w:sz w:val="28"/>
    </w:rPr>
  </w:style>
  <w:style w:type="paragraph" w:customStyle="1" w:styleId="Dao5">
    <w:name w:val="Dao5"/>
    <w:basedOn w:val="Dao4"/>
    <w:link w:val="Dao5Car"/>
    <w:qFormat/>
    <w:rsid w:val="00775E82"/>
    <w:pPr>
      <w:numPr>
        <w:ilvl w:val="4"/>
      </w:numPr>
      <w:outlineLvl w:val="4"/>
    </w:pPr>
    <w:rPr>
      <w:i/>
      <w:caps w:val="0"/>
      <w:sz w:val="24"/>
    </w:rPr>
  </w:style>
  <w:style w:type="paragraph" w:customStyle="1" w:styleId="Dao7">
    <w:name w:val="Dao7"/>
    <w:basedOn w:val="Dao6"/>
    <w:link w:val="Dao7Car"/>
    <w:qFormat/>
    <w:rsid w:val="00775E82"/>
    <w:pPr>
      <w:numPr>
        <w:ilvl w:val="6"/>
      </w:numPr>
      <w:outlineLvl w:val="6"/>
    </w:pPr>
    <w:rPr>
      <w:b w:val="0"/>
    </w:rPr>
  </w:style>
  <w:style w:type="character" w:customStyle="1" w:styleId="Dao5Car">
    <w:name w:val="Dao5 Car"/>
    <w:link w:val="Dao5"/>
    <w:rsid w:val="00775E82"/>
    <w:rPr>
      <w:rFonts w:ascii="Calibri" w:eastAsia="Calibri" w:hAnsi="Calibri"/>
      <w:b/>
      <w:i/>
      <w:sz w:val="24"/>
      <w:szCs w:val="24"/>
      <w:lang w:eastAsia="en-US"/>
    </w:rPr>
  </w:style>
  <w:style w:type="paragraph" w:customStyle="1" w:styleId="Dao8">
    <w:name w:val="Dao8"/>
    <w:basedOn w:val="Dao7"/>
    <w:qFormat/>
    <w:rsid w:val="00775E82"/>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75E82"/>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75E82"/>
    <w:rPr>
      <w:rFonts w:ascii="Calibri" w:eastAsia="Calibri" w:hAnsi="Calibri"/>
      <w:sz w:val="24"/>
      <w:szCs w:val="24"/>
      <w:lang w:eastAsia="en-US"/>
    </w:rPr>
  </w:style>
  <w:style w:type="paragraph" w:customStyle="1" w:styleId="Tableau1">
    <w:name w:val="Tableau1"/>
    <w:basedOn w:val="Normal"/>
    <w:link w:val="Tableau1Car"/>
    <w:qFormat/>
    <w:rsid w:val="00775E82"/>
    <w:pPr>
      <w:ind w:left="-113" w:right="-113"/>
      <w:contextualSpacing/>
      <w:jc w:val="center"/>
    </w:pPr>
    <w:rPr>
      <w:rFonts w:ascii="Arial Narrow" w:eastAsia="Arial Unicode MS" w:hAnsi="Arial Narrow"/>
      <w:b/>
      <w:noProof/>
      <w:sz w:val="20"/>
      <w:szCs w:val="22"/>
      <w:lang w:val="fr-CM"/>
    </w:rPr>
  </w:style>
  <w:style w:type="character" w:customStyle="1" w:styleId="Tableau1Car">
    <w:name w:val="Tableau1 Car"/>
    <w:link w:val="Tableau1"/>
    <w:rsid w:val="00775E82"/>
    <w:rPr>
      <w:rFonts w:ascii="Arial Narrow" w:eastAsia="Arial Unicode MS" w:hAnsi="Arial Narrow"/>
      <w:b/>
      <w:noProof/>
      <w:szCs w:val="22"/>
      <w:lang w:val="fr-CM"/>
    </w:rPr>
  </w:style>
  <w:style w:type="paragraph" w:customStyle="1" w:styleId="Tableau0">
    <w:name w:val="Tableau0"/>
    <w:basedOn w:val="Tableau1"/>
    <w:qFormat/>
    <w:rsid w:val="00775E82"/>
    <w:pPr>
      <w:ind w:left="-57" w:right="-57"/>
      <w:jc w:val="left"/>
    </w:pPr>
  </w:style>
  <w:style w:type="character" w:customStyle="1" w:styleId="ChapitreCar">
    <w:name w:val="Chapitre Car"/>
    <w:link w:val="Chapitre"/>
    <w:rsid w:val="00775E82"/>
    <w:rPr>
      <w:rFonts w:ascii="Arial Narrow" w:hAnsi="Arial Narrow"/>
      <w:b/>
      <w:bCs/>
      <w:i/>
      <w:smallCaps/>
      <w:sz w:val="28"/>
      <w:szCs w:val="26"/>
      <w:lang w:val="en-US"/>
    </w:rPr>
  </w:style>
  <w:style w:type="paragraph" w:customStyle="1" w:styleId="Tableau2">
    <w:name w:val="Tableau2"/>
    <w:basedOn w:val="Tableau1"/>
    <w:link w:val="Tableau2Car"/>
    <w:qFormat/>
    <w:rsid w:val="00775E82"/>
    <w:pPr>
      <w:spacing w:line="60" w:lineRule="atLeast"/>
      <w:ind w:left="-57" w:right="-57"/>
    </w:pPr>
  </w:style>
  <w:style w:type="character" w:customStyle="1" w:styleId="Tableau2Car">
    <w:name w:val="Tableau2 Car"/>
    <w:link w:val="Tableau2"/>
    <w:rsid w:val="00775E82"/>
    <w:rPr>
      <w:rFonts w:ascii="Arial Narrow" w:eastAsia="Arial Unicode MS" w:hAnsi="Arial Narrow"/>
      <w:b/>
      <w:noProof/>
      <w:szCs w:val="22"/>
      <w:lang w:val="fr-CM"/>
    </w:rPr>
  </w:style>
  <w:style w:type="character" w:styleId="Mentionnonrsolue">
    <w:name w:val="Unresolved Mention"/>
    <w:basedOn w:val="Policepardfaut"/>
    <w:uiPriority w:val="99"/>
    <w:semiHidden/>
    <w:unhideWhenUsed/>
    <w:rsid w:val="00860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27032131">
              <w:marLeft w:val="60"/>
              <w:marRight w:val="60"/>
              <w:marTop w:val="60"/>
              <w:marBottom w:val="120"/>
              <w:divBdr>
                <w:top w:val="none" w:sz="0" w:space="0" w:color="auto"/>
                <w:left w:val="none" w:sz="0" w:space="0" w:color="auto"/>
                <w:bottom w:val="none" w:sz="0" w:space="0" w:color="auto"/>
                <w:right w:val="none" w:sz="0" w:space="0" w:color="auto"/>
              </w:divBdr>
            </w:div>
            <w:div w:id="733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6709">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736364049">
              <w:marLeft w:val="60"/>
              <w:marRight w:val="60"/>
              <w:marTop w:val="60"/>
              <w:marBottom w:val="120"/>
              <w:divBdr>
                <w:top w:val="none" w:sz="0" w:space="0" w:color="auto"/>
                <w:left w:val="none" w:sz="0" w:space="0" w:color="auto"/>
                <w:bottom w:val="none" w:sz="0" w:space="0" w:color="auto"/>
                <w:right w:val="none" w:sz="0" w:space="0" w:color="auto"/>
              </w:divBdr>
            </w:div>
            <w:div w:id="1172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723021417">
              <w:marLeft w:val="60"/>
              <w:marRight w:val="60"/>
              <w:marTop w:val="60"/>
              <w:marBottom w:val="120"/>
              <w:divBdr>
                <w:top w:val="none" w:sz="0" w:space="0" w:color="auto"/>
                <w:left w:val="none" w:sz="0" w:space="0" w:color="auto"/>
                <w:bottom w:val="none" w:sz="0" w:space="0" w:color="auto"/>
                <w:right w:val="none" w:sz="0" w:space="0" w:color="auto"/>
              </w:divBdr>
            </w:div>
            <w:div w:id="1488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77351527">
              <w:marLeft w:val="60"/>
              <w:marRight w:val="60"/>
              <w:marTop w:val="60"/>
              <w:marBottom w:val="120"/>
              <w:divBdr>
                <w:top w:val="none" w:sz="0" w:space="0" w:color="auto"/>
                <w:left w:val="none" w:sz="0" w:space="0" w:color="auto"/>
                <w:bottom w:val="none" w:sz="0" w:space="0" w:color="auto"/>
                <w:right w:val="none" w:sz="0" w:space="0" w:color="auto"/>
              </w:divBdr>
            </w:div>
            <w:div w:id="12342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769743994">
              <w:marLeft w:val="60"/>
              <w:marRight w:val="60"/>
              <w:marTop w:val="60"/>
              <w:marBottom w:val="120"/>
              <w:divBdr>
                <w:top w:val="none" w:sz="0" w:space="0" w:color="auto"/>
                <w:left w:val="none" w:sz="0" w:space="0" w:color="auto"/>
                <w:bottom w:val="none" w:sz="0" w:space="0" w:color="auto"/>
                <w:right w:val="none" w:sz="0" w:space="0" w:color="auto"/>
              </w:divBdr>
            </w:div>
            <w:div w:id="1454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204363736">
              <w:marLeft w:val="60"/>
              <w:marRight w:val="60"/>
              <w:marTop w:val="60"/>
              <w:marBottom w:val="120"/>
              <w:divBdr>
                <w:top w:val="none" w:sz="0" w:space="0" w:color="auto"/>
                <w:left w:val="none" w:sz="0" w:space="0" w:color="auto"/>
                <w:bottom w:val="none" w:sz="0" w:space="0" w:color="auto"/>
                <w:right w:val="none" w:sz="0" w:space="0" w:color="auto"/>
              </w:divBdr>
            </w:div>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991979571">
              <w:marLeft w:val="60"/>
              <w:marRight w:val="60"/>
              <w:marTop w:val="60"/>
              <w:marBottom w:val="120"/>
              <w:divBdr>
                <w:top w:val="none" w:sz="0" w:space="0" w:color="auto"/>
                <w:left w:val="none" w:sz="0" w:space="0" w:color="auto"/>
                <w:bottom w:val="none" w:sz="0" w:space="0" w:color="auto"/>
                <w:right w:val="none" w:sz="0" w:space="0" w:color="auto"/>
              </w:divBdr>
            </w:div>
            <w:div w:id="14417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84721681">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4.xml"/><Relationship Id="rId39" Type="http://schemas.openxmlformats.org/officeDocument/2006/relationships/image" Target="media/image9.emf"/><Relationship Id="rId21" Type="http://schemas.openxmlformats.org/officeDocument/2006/relationships/hyperlink" Target="http://www.worldbank.org/debarr." TargetMode="External"/><Relationship Id="rId34" Type="http://schemas.openxmlformats.org/officeDocument/2006/relationships/image" Target="media/image4.png"/><Relationship Id="rId42" Type="http://schemas.openxmlformats.org/officeDocument/2006/relationships/image" Target="media/image12.png"/><Relationship Id="rId47" Type="http://schemas.openxmlformats.org/officeDocument/2006/relationships/header" Target="header10.xml"/><Relationship Id="rId50" Type="http://schemas.openxmlformats.org/officeDocument/2006/relationships/image" Target="media/image17.png"/><Relationship Id="rId55" Type="http://schemas.openxmlformats.org/officeDocument/2006/relationships/header" Target="header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7.xml"/><Relationship Id="rId11" Type="http://schemas.openxmlformats.org/officeDocument/2006/relationships/image" Target="media/image1.png"/><Relationship Id="rId24" Type="http://schemas.openxmlformats.org/officeDocument/2006/relationships/hyperlink" Target="http://www.worldbank.org/debarr." TargetMode="External"/><Relationship Id="rId32" Type="http://schemas.openxmlformats.org/officeDocument/2006/relationships/image" Target="media/image2.png"/><Relationship Id="rId37" Type="http://schemas.openxmlformats.org/officeDocument/2006/relationships/image" Target="media/image7.emf"/><Relationship Id="rId40" Type="http://schemas.openxmlformats.org/officeDocument/2006/relationships/image" Target="media/image10.jpeg"/><Relationship Id="rId45" Type="http://schemas.openxmlformats.org/officeDocument/2006/relationships/image" Target="media/image15.jpeg"/><Relationship Id="rId53" Type="http://schemas.openxmlformats.org/officeDocument/2006/relationships/header" Target="header14.xml"/><Relationship Id="rId58" Type="http://schemas.openxmlformats.org/officeDocument/2006/relationships/header" Target="header19.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www.worldbank.org/debarr." TargetMode="External"/><Relationship Id="rId14" Type="http://schemas.openxmlformats.org/officeDocument/2006/relationships/footer" Target="footer1.xml"/><Relationship Id="rId22" Type="http://schemas.openxmlformats.org/officeDocument/2006/relationships/hyperlink" Target="http://www.worldbank.org/debarr." TargetMode="External"/><Relationship Id="rId27" Type="http://schemas.openxmlformats.org/officeDocument/2006/relationships/header" Target="header5.xml"/><Relationship Id="rId30" Type="http://schemas.openxmlformats.org/officeDocument/2006/relationships/header" Target="header8.xml"/><Relationship Id="rId35" Type="http://schemas.openxmlformats.org/officeDocument/2006/relationships/image" Target="media/image5.emf"/><Relationship Id="rId43" Type="http://schemas.openxmlformats.org/officeDocument/2006/relationships/image" Target="media/image13.png"/><Relationship Id="rId48" Type="http://schemas.openxmlformats.org/officeDocument/2006/relationships/header" Target="header11.xml"/><Relationship Id="rId56"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djakdjinkreognowe@gmail.com"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header" Target="header20.xml"/><Relationship Id="rId20" Type="http://schemas.openxmlformats.org/officeDocument/2006/relationships/hyperlink" Target="http://www.worldbank.org/debarr." TargetMode="External"/><Relationship Id="rId41" Type="http://schemas.openxmlformats.org/officeDocument/2006/relationships/image" Target="media/image11.jpeg"/><Relationship Id="rId54" Type="http://schemas.openxmlformats.org/officeDocument/2006/relationships/header" Target="header15.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worldbank.org/debarr" TargetMode="External"/><Relationship Id="rId28" Type="http://schemas.openxmlformats.org/officeDocument/2006/relationships/header" Target="header6.xml"/><Relationship Id="rId36" Type="http://schemas.openxmlformats.org/officeDocument/2006/relationships/image" Target="media/image6.emf"/><Relationship Id="rId49" Type="http://schemas.openxmlformats.org/officeDocument/2006/relationships/header" Target="header12.xml"/><Relationship Id="rId57" Type="http://schemas.openxmlformats.org/officeDocument/2006/relationships/header" Target="header18.xml"/><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image" Target="media/image14.png"/><Relationship Id="rId52" Type="http://schemas.openxmlformats.org/officeDocument/2006/relationships/header" Target="header13.xml"/><Relationship Id="rId60" Type="http://schemas.openxmlformats.org/officeDocument/2006/relationships/header" Target="header2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3.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FF07A0-44DB-417B-8368-F7A3F8B6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139</Pages>
  <Words>45489</Words>
  <Characters>259288</Characters>
  <Application>Microsoft Office Word</Application>
  <DocSecurity>0</DocSecurity>
  <Lines>2160</Lines>
  <Paragraphs>608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304169</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subject/>
  <dc:creator>World Bank User</dc:creator>
  <cp:keywords/>
  <dc:description/>
  <cp:lastModifiedBy>ING GNOWE</cp:lastModifiedBy>
  <cp:revision>3</cp:revision>
  <cp:lastPrinted>2025-08-11T15:35:00Z</cp:lastPrinted>
  <dcterms:created xsi:type="dcterms:W3CDTF">2026-08-10T07:09:00Z</dcterms:created>
  <dcterms:modified xsi:type="dcterms:W3CDTF">2026-08-19T23:28:00Z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